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EC" w:rsidRPr="003E1195" w:rsidRDefault="008B57EC" w:rsidP="008B57EC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sz w:val="28"/>
          <w:szCs w:val="28"/>
        </w:rPr>
      </w:pPr>
      <w:r w:rsidRPr="003E1195">
        <w:rPr>
          <w:rFonts w:ascii="Arial" w:hAnsi="Arial" w:cs="Arial"/>
          <w:bCs w:val="0"/>
          <w:sz w:val="28"/>
          <w:szCs w:val="28"/>
        </w:rPr>
        <w:t xml:space="preserve">Краснодарская транспортная прокуратура разъясняет Порядок ввоза в Российскую Федерацию </w:t>
      </w:r>
      <w:r w:rsidRPr="003E1195">
        <w:rPr>
          <w:rFonts w:ascii="Arial" w:hAnsi="Arial" w:cs="Arial"/>
          <w:sz w:val="28"/>
          <w:szCs w:val="28"/>
        </w:rPr>
        <w:t>товаров для личн</w:t>
      </w:r>
      <w:r w:rsidRPr="003E1195">
        <w:rPr>
          <w:rFonts w:ascii="Arial" w:hAnsi="Arial" w:cs="Arial"/>
          <w:bCs w:val="0"/>
          <w:sz w:val="28"/>
          <w:szCs w:val="28"/>
        </w:rPr>
        <w:t>ых целей</w:t>
      </w:r>
    </w:p>
    <w:p w:rsidR="008B57EC" w:rsidRPr="003E1195" w:rsidRDefault="008B57EC" w:rsidP="008B57EC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8B57EC" w:rsidRPr="00D46CE7" w:rsidRDefault="008B57EC" w:rsidP="008B57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E1195">
        <w:rPr>
          <w:rFonts w:ascii="Arial" w:hAnsi="Arial" w:cs="Arial"/>
          <w:sz w:val="28"/>
          <w:szCs w:val="28"/>
        </w:rPr>
        <w:t xml:space="preserve">Особенности порядка и условий перемещения через таможенную границу Евразийского экономического союза (далее - Союз) товаров для личного пользования установлены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глав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ой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37 Таможенного кодекса Евразийского экономического союза (далее – ТК ЕАЭС), Решение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Совета Евразийской экономической комиссии от 20.12.2017 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№ 107 «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Об отдельных вопросах, связанных с то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варами для личного пользования», которым следует руководствоваться при пересечении таможенной границы. </w:t>
      </w:r>
      <w:proofErr w:type="gramEnd"/>
    </w:p>
    <w:p w:rsidR="008B57EC" w:rsidRPr="003E1195" w:rsidRDefault="008B57EC" w:rsidP="008B5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E1195">
        <w:rPr>
          <w:rFonts w:ascii="Arial" w:hAnsi="Arial" w:cs="Arial"/>
          <w:sz w:val="28"/>
          <w:szCs w:val="28"/>
        </w:rPr>
        <w:t xml:space="preserve">Товары для личного пользования могут перемещаться через таможенную границу Союза: </w:t>
      </w:r>
    </w:p>
    <w:p w:rsidR="008B57EC" w:rsidRPr="003E1195" w:rsidRDefault="008B57EC" w:rsidP="008B5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1195">
        <w:rPr>
          <w:rFonts w:ascii="Arial" w:hAnsi="Arial" w:cs="Arial"/>
          <w:sz w:val="28"/>
          <w:szCs w:val="28"/>
        </w:rPr>
        <w:t>1) в сопровождаемом или несопровождаемом багаже при следовании физического лица через таможенную границу Союза;</w:t>
      </w:r>
    </w:p>
    <w:p w:rsidR="008B57EC" w:rsidRPr="003E1195" w:rsidRDefault="008B57EC" w:rsidP="008B5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1195">
        <w:rPr>
          <w:rFonts w:ascii="Arial" w:hAnsi="Arial" w:cs="Arial"/>
          <w:sz w:val="28"/>
          <w:szCs w:val="28"/>
        </w:rPr>
        <w:t>2) в международных почтовых отправлениях;3) перевозчиком в адрес физического лица, не пересекавшего таможенную границу Союза, либо от физического лица, не пересекавшего таможенную границу Союза.</w:t>
      </w:r>
    </w:p>
    <w:p w:rsidR="008B57EC" w:rsidRPr="003E1195" w:rsidRDefault="008B57EC" w:rsidP="008B5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57EC" w:rsidRPr="003E1195" w:rsidRDefault="008B57EC" w:rsidP="008B5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11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ВАЖНО ПОМНИТЬ: </w:t>
      </w:r>
      <w:r w:rsidRPr="003E1195">
        <w:rPr>
          <w:rFonts w:ascii="Arial" w:hAnsi="Arial" w:cs="Arial"/>
          <w:sz w:val="28"/>
          <w:szCs w:val="28"/>
        </w:rPr>
        <w:t xml:space="preserve">Отнесение товаров, перемещаемых через таможенную границу Союза, к товарам для личного пользования осуществляется таможенным органом исходя </w:t>
      </w:r>
      <w:proofErr w:type="gramStart"/>
      <w:r w:rsidRPr="003E1195">
        <w:rPr>
          <w:rFonts w:ascii="Arial" w:hAnsi="Arial" w:cs="Arial"/>
          <w:sz w:val="28"/>
          <w:szCs w:val="28"/>
        </w:rPr>
        <w:t>из</w:t>
      </w:r>
      <w:proofErr w:type="gramEnd"/>
      <w:r w:rsidRPr="003E1195">
        <w:rPr>
          <w:rFonts w:ascii="Arial" w:hAnsi="Arial" w:cs="Arial"/>
          <w:sz w:val="28"/>
          <w:szCs w:val="28"/>
        </w:rPr>
        <w:t>:</w:t>
      </w:r>
    </w:p>
    <w:p w:rsidR="008B57EC" w:rsidRPr="003E1195" w:rsidRDefault="008B57EC" w:rsidP="008B5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1195">
        <w:rPr>
          <w:rFonts w:ascii="Arial" w:hAnsi="Arial" w:cs="Arial"/>
          <w:sz w:val="28"/>
          <w:szCs w:val="28"/>
        </w:rPr>
        <w:t>1) заявления физического лица о перемещаемых через таможенную границу Союза товарах в устной форме или в письменной форме с использованием пассажирской таможенной декларации;</w:t>
      </w:r>
    </w:p>
    <w:p w:rsidR="008B57EC" w:rsidRPr="003E1195" w:rsidRDefault="008B57EC" w:rsidP="008B5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1195">
        <w:rPr>
          <w:rFonts w:ascii="Arial" w:hAnsi="Arial" w:cs="Arial"/>
          <w:sz w:val="28"/>
          <w:szCs w:val="28"/>
        </w:rPr>
        <w:t>2) характера и количества товаров;</w:t>
      </w:r>
    </w:p>
    <w:p w:rsidR="008B57EC" w:rsidRPr="003E1195" w:rsidRDefault="008B57EC" w:rsidP="008B5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1195">
        <w:rPr>
          <w:rFonts w:ascii="Arial" w:hAnsi="Arial" w:cs="Arial"/>
          <w:sz w:val="28"/>
          <w:szCs w:val="28"/>
        </w:rPr>
        <w:t>3) частоты пересечения физическим лицом таможенной границы Союза и (или) перемещения товаров через таможенную границу Союза этим физическим лицом или в его адрес.</w:t>
      </w:r>
    </w:p>
    <w:p w:rsidR="008B57EC" w:rsidRPr="003E1195" w:rsidRDefault="008B57EC" w:rsidP="008B5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57EC" w:rsidRPr="003E1195" w:rsidRDefault="008B57EC" w:rsidP="008B5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46CE7">
        <w:rPr>
          <w:rFonts w:ascii="Arial" w:eastAsia="Times New Roman" w:hAnsi="Arial" w:cs="Arial"/>
          <w:sz w:val="28"/>
          <w:szCs w:val="28"/>
          <w:lang w:eastAsia="ru-RU"/>
        </w:rPr>
        <w:t>Для удобства совершения таможенных операций в местах перемещения товаров применяется система двойного коридора: «зеленый» (проходят те, кому нечего декларировать) и «красный» (проходят лица с заполненными декларациями).</w:t>
      </w:r>
    </w:p>
    <w:p w:rsidR="008B57EC" w:rsidRPr="00D46CE7" w:rsidRDefault="008B57EC" w:rsidP="008B5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1195">
        <w:rPr>
          <w:rFonts w:ascii="Arial" w:hAnsi="Arial" w:cs="Arial"/>
          <w:sz w:val="28"/>
          <w:szCs w:val="28"/>
        </w:rPr>
        <w:t>Применение системы двойного коридора предусматривает самостоятельный выбор физическим лицом, следующим через таможенную границу Союза, соответствующего коридора («красного» или «зеленого») для совершения (</w:t>
      </w:r>
      <w:proofErr w:type="spellStart"/>
      <w:r w:rsidRPr="003E1195">
        <w:rPr>
          <w:rFonts w:ascii="Arial" w:hAnsi="Arial" w:cs="Arial"/>
          <w:sz w:val="28"/>
          <w:szCs w:val="28"/>
        </w:rPr>
        <w:t>несовершения</w:t>
      </w:r>
      <w:proofErr w:type="spellEnd"/>
      <w:r w:rsidRPr="003E1195">
        <w:rPr>
          <w:rFonts w:ascii="Arial" w:hAnsi="Arial" w:cs="Arial"/>
          <w:sz w:val="28"/>
          <w:szCs w:val="28"/>
        </w:rPr>
        <w:t>) таможенных операций, связанных с таможенным декларированием товаров для личного пользования. То есть о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сознанный выбор должен быть сделан до того, как 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гражданин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пересекает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белую линию таможенного контроля на входе в один из указанных коридоров. Сделать его помогут информационные стенды и сотрудники таможни на стойках справочной информации.</w:t>
      </w:r>
    </w:p>
    <w:p w:rsidR="008B57EC" w:rsidRPr="003E1195" w:rsidRDefault="008B57EC" w:rsidP="008B57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11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ВАЖНО ПОМНИТЬ: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переступив белую линию таможенного контроля «зеленого» коридора, 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гражданин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тем самы</w:t>
      </w:r>
      <w:bookmarkStart w:id="0" w:name="_GoBack"/>
      <w:bookmarkEnd w:id="0"/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м заявляет, что у 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него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отсутствуют товары, подлежащие декларированию. В случае</w:t>
      </w:r>
      <w:proofErr w:type="gramStart"/>
      <w:r w:rsidRPr="00D46CE7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если такие товары у 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гражданина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есть, но на «зеленый» коридор 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он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зашёл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«только спросить», без заполненной в двух экземплярах декларации, то тем самым 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он совершает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правонарушение – </w:t>
      </w:r>
      <w:proofErr w:type="spellStart"/>
      <w:r w:rsidRPr="00D46CE7">
        <w:rPr>
          <w:rFonts w:ascii="Arial" w:eastAsia="Times New Roman" w:hAnsi="Arial" w:cs="Arial"/>
          <w:sz w:val="28"/>
          <w:szCs w:val="28"/>
          <w:lang w:eastAsia="ru-RU"/>
        </w:rPr>
        <w:t>недекларирование</w:t>
      </w:r>
      <w:proofErr w:type="spellEnd"/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товаров или денежных средств, за которое наступает административная и даже уголовная ответственность.</w:t>
      </w:r>
    </w:p>
    <w:p w:rsidR="008B57EC" w:rsidRPr="00D46CE7" w:rsidRDefault="008B57EC" w:rsidP="008B57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57EC" w:rsidRPr="00D46CE7" w:rsidRDefault="008B57EC" w:rsidP="008B57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6CE7">
        <w:rPr>
          <w:rFonts w:ascii="Arial" w:eastAsia="Times New Roman" w:hAnsi="Arial" w:cs="Arial"/>
          <w:sz w:val="28"/>
          <w:szCs w:val="28"/>
          <w:lang w:eastAsia="ru-RU"/>
        </w:rPr>
        <w:t>Таможенному декларированию в письменной форме (заполняется пассажирская таможенная декларация) подлежат:</w:t>
      </w:r>
    </w:p>
    <w:p w:rsidR="008B57EC" w:rsidRPr="00D46CE7" w:rsidRDefault="008B57EC" w:rsidP="008B57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1)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товары для личного пользования, перемещаемые в несопровождаемом багаже или доставляемые перевозчиком;</w:t>
      </w:r>
    </w:p>
    <w:p w:rsidR="008B57EC" w:rsidRPr="00D46CE7" w:rsidRDefault="008B57EC" w:rsidP="008B57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46CE7">
        <w:rPr>
          <w:rFonts w:ascii="Arial" w:eastAsia="Times New Roman" w:hAnsi="Arial" w:cs="Arial"/>
          <w:sz w:val="28"/>
          <w:szCs w:val="28"/>
          <w:lang w:eastAsia="ru-RU"/>
        </w:rPr>
        <w:t>2) товары для личного пользования, перемещаемые любым способом, в отношении которых применяются запреты и ограничения, требуется представ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ление подтверждающих документов (…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Под запретами и ограничениями на перемещение товаров, в том числе для личного пользования, действующее законодательство понимает необходимость представления документов и (или) сведений о соблюдении санитарных, ветеринарно-санитарных и карантинных фитосанитарных мер, а также мер контроля продукции военного назначения или товаров,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особенности перемещения</w:t>
      </w:r>
      <w:proofErr w:type="gramEnd"/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D46CE7">
        <w:rPr>
          <w:rFonts w:ascii="Arial" w:eastAsia="Times New Roman" w:hAnsi="Arial" w:cs="Arial"/>
          <w:sz w:val="28"/>
          <w:szCs w:val="28"/>
          <w:lang w:eastAsia="ru-RU"/>
        </w:rPr>
        <w:t>которых</w:t>
      </w:r>
      <w:proofErr w:type="gramEnd"/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предусмотрены отдельными догово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рами…)</w:t>
      </w:r>
    </w:p>
    <w:p w:rsidR="008B57EC" w:rsidRPr="00D46CE7" w:rsidRDefault="008B57EC" w:rsidP="008B57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6CE7">
        <w:rPr>
          <w:rFonts w:ascii="Arial" w:eastAsia="Times New Roman" w:hAnsi="Arial" w:cs="Arial"/>
          <w:sz w:val="28"/>
          <w:szCs w:val="28"/>
          <w:lang w:eastAsia="ru-RU"/>
        </w:rPr>
        <w:t>3) товары для личного пользования, в отношении которых подлежат уплате таможенные пошлины, налоги;</w:t>
      </w:r>
    </w:p>
    <w:p w:rsidR="008B57EC" w:rsidRPr="00D46CE7" w:rsidRDefault="008B57EC" w:rsidP="008B57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6CE7">
        <w:rPr>
          <w:rFonts w:ascii="Arial" w:eastAsia="Times New Roman" w:hAnsi="Arial" w:cs="Arial"/>
          <w:sz w:val="28"/>
          <w:szCs w:val="28"/>
          <w:lang w:eastAsia="ru-RU"/>
        </w:rPr>
        <w:t>4) товары для личного пользования, за исключением транспортных сре</w:t>
      </w:r>
      <w:proofErr w:type="gramStart"/>
      <w:r w:rsidRPr="00D46CE7">
        <w:rPr>
          <w:rFonts w:ascii="Arial" w:eastAsia="Times New Roman" w:hAnsi="Arial" w:cs="Arial"/>
          <w:sz w:val="28"/>
          <w:szCs w:val="28"/>
          <w:lang w:eastAsia="ru-RU"/>
        </w:rPr>
        <w:t>дств дл</w:t>
      </w:r>
      <w:proofErr w:type="gramEnd"/>
      <w:r w:rsidRPr="00D46CE7">
        <w:rPr>
          <w:rFonts w:ascii="Arial" w:eastAsia="Times New Roman" w:hAnsi="Arial" w:cs="Arial"/>
          <w:sz w:val="28"/>
          <w:szCs w:val="28"/>
          <w:lang w:eastAsia="ru-RU"/>
        </w:rPr>
        <w:t>я личного пользования, ввозимые с освобождением от уплаты таможенных пошлин, налогов в сопровождаемом багаже;</w:t>
      </w:r>
    </w:p>
    <w:p w:rsidR="008B57EC" w:rsidRPr="00D46CE7" w:rsidRDefault="008B57EC" w:rsidP="008B57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6CE7">
        <w:rPr>
          <w:rFonts w:ascii="Arial" w:eastAsia="Times New Roman" w:hAnsi="Arial" w:cs="Arial"/>
          <w:sz w:val="28"/>
          <w:szCs w:val="28"/>
          <w:lang w:eastAsia="ru-RU"/>
        </w:rPr>
        <w:t>5) наличные денежные средства и (или) дорожные чеки, если их общая единовременно ввозимая (вывозимая) сумма пр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евышает сумму, эквивалентную 10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000 долларов США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 (а не Евро)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по курсу на день подачи декларации;</w:t>
      </w:r>
    </w:p>
    <w:p w:rsidR="008B57EC" w:rsidRPr="00D46CE7" w:rsidRDefault="008B57EC" w:rsidP="008B57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6CE7">
        <w:rPr>
          <w:rFonts w:ascii="Arial" w:eastAsia="Times New Roman" w:hAnsi="Arial" w:cs="Arial"/>
          <w:sz w:val="28"/>
          <w:szCs w:val="28"/>
          <w:lang w:eastAsia="ru-RU"/>
        </w:rPr>
        <w:t>6) денежные инструменты, за исключением дорожных чеков;</w:t>
      </w:r>
    </w:p>
    <w:p w:rsidR="008B57EC" w:rsidRPr="00D46CE7" w:rsidRDefault="008B57EC" w:rsidP="008B57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7) культурные ценности и др. (статья 260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ТК ЕАЭС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).  </w:t>
      </w:r>
    </w:p>
    <w:p w:rsidR="008B57EC" w:rsidRPr="003E1195" w:rsidRDefault="008B57EC" w:rsidP="008B57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В приложении № 1 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названного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Решения Совета ЕАЭК от 20.12.2017 № 107 содержатся стоимостные, весовые и (или) количественные нормы, в пределах которых товары для личного пользования ввозятся на таможенную территорию Евразийского экономического союза без уп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латы таможенных пошлин, налогов в зависимости от вида транспорта.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B57EC" w:rsidRPr="00D46CE7" w:rsidRDefault="008B57EC" w:rsidP="008B57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В приложении № 2 содержатся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единые ставки таможенных пошлин, налогов, а также категории товаров для личного пользования, в отношении которых подлежат уплате таможенные пошлины, налоги,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взимаемые в виде совокупного таможенного платежа.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>Например, без деклараций и таможе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нных пошлин можно ввезти товары воздушным видом транспорта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на сумму не более 10 000 евро общим весом до 50 кг 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на человека, иным транспортом – не более чем на 1500 евро. Все, что превышает установленный </w:t>
      </w:r>
      <w:proofErr w:type="gramStart"/>
      <w:r w:rsidRPr="00D46CE7">
        <w:rPr>
          <w:rFonts w:ascii="Arial" w:eastAsia="Times New Roman" w:hAnsi="Arial" w:cs="Arial"/>
          <w:sz w:val="28"/>
          <w:szCs w:val="28"/>
          <w:lang w:eastAsia="ru-RU"/>
        </w:rPr>
        <w:t>лимит</w:t>
      </w:r>
      <w:proofErr w:type="gramEnd"/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подлежит декларированию, а также уплачивается пошлина в размере 30 % от части суммы, превышающей нормы, но не менее 4 евро за 1 кг.</w:t>
      </w:r>
    </w:p>
    <w:p w:rsidR="008B57EC" w:rsidRPr="003E1195" w:rsidRDefault="008B57EC" w:rsidP="008B57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6CE7">
        <w:rPr>
          <w:rFonts w:ascii="Arial" w:eastAsia="Times New Roman" w:hAnsi="Arial" w:cs="Arial"/>
          <w:sz w:val="28"/>
          <w:szCs w:val="28"/>
          <w:lang w:eastAsia="ru-RU"/>
        </w:rPr>
        <w:t>Особые нормы и правила для перемещаемог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>о алкоголя и табака. Ввозимыми</w:t>
      </w:r>
      <w:r w:rsidRPr="00D46CE7">
        <w:rPr>
          <w:rFonts w:ascii="Arial" w:eastAsia="Times New Roman" w:hAnsi="Arial" w:cs="Arial"/>
          <w:sz w:val="28"/>
          <w:szCs w:val="28"/>
          <w:lang w:eastAsia="ru-RU"/>
        </w:rPr>
        <w:t xml:space="preserve"> для личных целей будут являться не более 3 л алкогольных напитков и пива, а также не более 200 сигарет (или 50 сигар, или 250 г табака, или указанные изделия в ассортименте общим весом не более 250 г) в расчете на одно физическое лицо, достигшее 18-летнего возраста.</w:t>
      </w:r>
      <w:r w:rsidRPr="003E11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1195">
        <w:rPr>
          <w:rFonts w:ascii="Arial" w:hAnsi="Arial" w:cs="Arial"/>
          <w:sz w:val="28"/>
          <w:szCs w:val="28"/>
          <w:shd w:val="clear" w:color="auto" w:fill="FFFFFF"/>
        </w:rPr>
        <w:t>Также для личных нужд разрешено переместить икру осетровых рыб в количестве не более 250 гр., рыбу и ракообразных не более 5 кг.</w:t>
      </w:r>
    </w:p>
    <w:p w:rsidR="008B57EC" w:rsidRPr="00D46CE7" w:rsidRDefault="008B57EC" w:rsidP="008B57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6CE7">
        <w:rPr>
          <w:rFonts w:ascii="Arial" w:eastAsia="Times New Roman" w:hAnsi="Arial" w:cs="Arial"/>
          <w:sz w:val="28"/>
          <w:szCs w:val="28"/>
          <w:lang w:eastAsia="ru-RU"/>
        </w:rPr>
        <w:t>Бывшие в употреблении одежда, обувь, головные уборы, зонты, ювелирные изделия, предметы личной гигиены, другие товары личного характера в количестве, необходимом для использования в период пребывания на таможенной территории Евразийского экономического союза также ввозятся без уплаты таможенных пошлин, налогов независимо от стоимости и веса таких товаров. Ввоз фото-видео-камер, компьютеров, планшетов, игровых приставок и прочей аппаратуры ограничен 1 единицей, а мобильных телефонов и смартфонов – не более двух.</w:t>
      </w:r>
    </w:p>
    <w:p w:rsidR="008B57EC" w:rsidRPr="003E1195" w:rsidRDefault="008B57EC" w:rsidP="008B57EC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8B57EC" w:rsidRPr="003E1195" w:rsidRDefault="008B57EC" w:rsidP="008B57E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1140" w:rsidRDefault="00AD1140"/>
    <w:sectPr w:rsidR="00AD1140" w:rsidSect="00BA09B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95" w:rsidRDefault="008B57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95" w:rsidRDefault="008B57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95" w:rsidRDefault="008B57E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95" w:rsidRDefault="008B57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95" w:rsidRDefault="008B57E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95" w:rsidRDefault="008B57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57EC"/>
    <w:rsid w:val="008B57EC"/>
    <w:rsid w:val="00AD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E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B5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8B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7EC"/>
  </w:style>
  <w:style w:type="paragraph" w:styleId="a5">
    <w:name w:val="footer"/>
    <w:basedOn w:val="a"/>
    <w:link w:val="a6"/>
    <w:uiPriority w:val="99"/>
    <w:unhideWhenUsed/>
    <w:rsid w:val="008B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0</DocSecurity>
  <Lines>42</Lines>
  <Paragraphs>12</Paragraphs>
  <ScaleCrop>false</ScaleCrop>
  <Company>amoulb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2356-00053</dc:creator>
  <cp:keywords/>
  <dc:description/>
  <cp:lastModifiedBy>2356-00053</cp:lastModifiedBy>
  <cp:revision>2</cp:revision>
  <dcterms:created xsi:type="dcterms:W3CDTF">2019-06-05T05:50:00Z</dcterms:created>
  <dcterms:modified xsi:type="dcterms:W3CDTF">2019-06-05T05:50:00Z</dcterms:modified>
</cp:coreProperties>
</file>