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C3" w:rsidRDefault="001435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действий потребителя при покупке </w:t>
      </w:r>
    </w:p>
    <w:p w:rsidR="00F03BC3" w:rsidRDefault="001435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некачественного ГСМ на АЗС</w:t>
      </w:r>
    </w:p>
    <w:p w:rsidR="00F03BC3" w:rsidRDefault="00F03BC3">
      <w:pPr>
        <w:pStyle w:val="a4"/>
        <w:spacing w:after="0" w:line="240" w:lineRule="auto"/>
        <w:contextualSpacing/>
        <w:jc w:val="center"/>
        <w:rPr>
          <w:sz w:val="28"/>
          <w:szCs w:val="28"/>
        </w:rPr>
      </w:pPr>
    </w:p>
    <w:p w:rsidR="00F03BC3" w:rsidRDefault="00143590">
      <w:pPr>
        <w:pStyle w:val="a4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нужно делать в этом случае:</w:t>
      </w:r>
    </w:p>
    <w:p w:rsidR="00143590" w:rsidRDefault="00143590">
      <w:pPr>
        <w:pStyle w:val="a4"/>
        <w:spacing w:after="0" w:line="240" w:lineRule="auto"/>
        <w:ind w:firstLine="709"/>
        <w:contextualSpacing/>
        <w:jc w:val="both"/>
      </w:pP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1. Никогда не выбрасывайте чек, без него ничего нельзя будет </w:t>
      </w:r>
      <w:r>
        <w:rPr>
          <w:color w:val="000000"/>
          <w:sz w:val="28"/>
          <w:szCs w:val="28"/>
        </w:rPr>
        <w:t>доказать.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>2. При первых же признаках необходимо остановиться и осмотреть машину.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>3. Затем следует вернуться на АЗС и предъявить претензии, связаться с руководством , если сотрудники не захотят пойти навстречу.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4. Потребовать взять пробу из топливной </w:t>
      </w:r>
      <w:r>
        <w:rPr>
          <w:color w:val="000000"/>
          <w:sz w:val="28"/>
          <w:szCs w:val="28"/>
        </w:rPr>
        <w:t>колонки, а еще лучше — из резервуара. Сделать это нужно как можно скорее, иначе топливо могут смешать с новой партией (поставки обычно происходят с периодичностью в несколько дней) и ничего доказать не получится.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5. Отправить пробу в запломбированной таре </w:t>
      </w:r>
      <w:r>
        <w:rPr>
          <w:color w:val="000000"/>
          <w:sz w:val="28"/>
          <w:szCs w:val="28"/>
        </w:rPr>
        <w:t>на экспертизу. Желательно пригласить для процедуры независимого эксперта.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>6. Машину отправить на СТО при помощи эвакуатора (бензобак не трогать, оставить в нем все, как было), где необходимо получить заключение о нанесенном ущербе.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>7. Если экспертиза подтв</w:t>
      </w:r>
      <w:r>
        <w:rPr>
          <w:color w:val="000000"/>
          <w:sz w:val="28"/>
          <w:szCs w:val="28"/>
        </w:rPr>
        <w:t>ердит наличие в топливе запрещенных примесей, дело передается в суд.</w:t>
      </w:r>
    </w:p>
    <w:p w:rsidR="00F03BC3" w:rsidRDefault="00143590">
      <w:pPr>
        <w:pStyle w:val="a4"/>
        <w:spacing w:after="0" w:line="24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8. В случае, когда экспертиза ничего не выявила, расходы на ее проведение придется оплатить </w:t>
      </w:r>
      <w:proofErr w:type="spellStart"/>
      <w:r>
        <w:rPr>
          <w:color w:val="000000"/>
          <w:sz w:val="28"/>
          <w:szCs w:val="28"/>
        </w:rPr>
        <w:t>автовладельцу</w:t>
      </w:r>
      <w:proofErr w:type="spellEnd"/>
      <w:r>
        <w:rPr>
          <w:color w:val="000000"/>
          <w:sz w:val="28"/>
          <w:szCs w:val="28"/>
        </w:rPr>
        <w:t>.</w:t>
      </w:r>
    </w:p>
    <w:p w:rsidR="00F03BC3" w:rsidRDefault="00F03BC3">
      <w:pPr>
        <w:pStyle w:val="a4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F03BC3" w:rsidRDefault="00F03BC3">
      <w:pPr>
        <w:pStyle w:val="a4"/>
        <w:spacing w:after="153" w:line="240" w:lineRule="auto"/>
        <w:contextualSpacing/>
        <w:jc w:val="both"/>
      </w:pPr>
    </w:p>
    <w:sectPr w:rsidR="00F03BC3" w:rsidSect="00F03BC3">
      <w:pgSz w:w="11906" w:h="16838"/>
      <w:pgMar w:top="850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03BC3"/>
    <w:rsid w:val="00143590"/>
    <w:rsid w:val="00F0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E1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"/>
    <w:basedOn w:val="a"/>
    <w:next w:val="a4"/>
    <w:qFormat/>
    <w:rsid w:val="00F03B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03BC3"/>
    <w:pPr>
      <w:spacing w:after="140" w:line="276" w:lineRule="auto"/>
    </w:pPr>
  </w:style>
  <w:style w:type="paragraph" w:styleId="a5">
    <w:name w:val="List"/>
    <w:basedOn w:val="a4"/>
    <w:rsid w:val="00F03BC3"/>
    <w:rPr>
      <w:rFonts w:cs="Mangal"/>
    </w:rPr>
  </w:style>
  <w:style w:type="paragraph" w:customStyle="1" w:styleId="Caption">
    <w:name w:val="Caption"/>
    <w:basedOn w:val="a"/>
    <w:qFormat/>
    <w:rsid w:val="00F03BC3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F03BC3"/>
    <w:pPr>
      <w:suppressLineNumbers/>
    </w:pPr>
    <w:rPr>
      <w:rFonts w:cs="Mangal"/>
    </w:rPr>
  </w:style>
  <w:style w:type="paragraph" w:styleId="a7">
    <w:name w:val="caption"/>
    <w:basedOn w:val="a"/>
    <w:next w:val="a"/>
    <w:qFormat/>
    <w:rsid w:val="004E15D5"/>
    <w:pPr>
      <w:spacing w:line="300" w:lineRule="exact"/>
      <w:jc w:val="center"/>
    </w:pPr>
    <w:rPr>
      <w:b/>
      <w:caps/>
      <w:sz w:val="28"/>
      <w:szCs w:val="28"/>
    </w:rPr>
  </w:style>
  <w:style w:type="paragraph" w:styleId="30">
    <w:name w:val="Body Text 3"/>
    <w:basedOn w:val="a"/>
    <w:uiPriority w:val="99"/>
    <w:semiHidden/>
    <w:qFormat/>
    <w:rsid w:val="004E15D5"/>
    <w:pPr>
      <w:jc w:val="center"/>
    </w:pPr>
  </w:style>
  <w:style w:type="paragraph" w:customStyle="1" w:styleId="a8">
    <w:name w:val="Содержимое врезки"/>
    <w:basedOn w:val="a"/>
    <w:qFormat/>
    <w:rsid w:val="00F03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>DG Win&amp;Soft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2356-00313</dc:creator>
  <dc:description/>
  <cp:lastModifiedBy>Столярова Светлана Михайловна</cp:lastModifiedBy>
  <cp:revision>7</cp:revision>
  <cp:lastPrinted>2020-01-10T10:49:00Z</cp:lastPrinted>
  <dcterms:created xsi:type="dcterms:W3CDTF">2020-01-10T07:32:00Z</dcterms:created>
  <dcterms:modified xsi:type="dcterms:W3CDTF">2021-04-29T07:39:00Z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