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99" w:rsidRPr="00062A23" w:rsidRDefault="00344B7D" w:rsidP="00800F9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800F99" w:rsidRPr="00062A23">
        <w:rPr>
          <w:rFonts w:ascii="Times New Roman" w:hAnsi="Times New Roman" w:cs="Times New Roman"/>
          <w:sz w:val="28"/>
          <w:szCs w:val="28"/>
        </w:rPr>
        <w:t xml:space="preserve">Приложение </w:t>
      </w:r>
    </w:p>
    <w:p w:rsidR="00800F99" w:rsidRPr="00062A23" w:rsidRDefault="00800F99" w:rsidP="00800F99">
      <w:pPr>
        <w:spacing w:after="0" w:line="240" w:lineRule="auto"/>
        <w:ind w:left="5670"/>
        <w:rPr>
          <w:rFonts w:ascii="Times New Roman" w:hAnsi="Times New Roman" w:cs="Times New Roman"/>
          <w:sz w:val="28"/>
          <w:szCs w:val="28"/>
        </w:rPr>
      </w:pPr>
      <w:r w:rsidRPr="00062A23">
        <w:rPr>
          <w:rFonts w:ascii="Times New Roman" w:hAnsi="Times New Roman" w:cs="Times New Roman"/>
          <w:sz w:val="28"/>
          <w:szCs w:val="28"/>
        </w:rPr>
        <w:t xml:space="preserve">к письму администрации муниципального образования Усть-Лабинский район </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b/>
          <w:sz w:val="48"/>
          <w:szCs w:val="48"/>
        </w:rPr>
      </w:pP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ОТЧЕТ</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«Состояние и развитие конкуренции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 xml:space="preserve">на товарных рынках администрации муниципального образования </w:t>
      </w:r>
    </w:p>
    <w:p w:rsidR="00800F99" w:rsidRPr="00062A23" w:rsidRDefault="00800F99" w:rsidP="00800F99">
      <w:pPr>
        <w:spacing w:before="120" w:after="120" w:line="240" w:lineRule="auto"/>
        <w:jc w:val="center"/>
        <w:rPr>
          <w:rFonts w:ascii="Times New Roman" w:hAnsi="Times New Roman" w:cs="Times New Roman"/>
          <w:b/>
          <w:sz w:val="48"/>
          <w:szCs w:val="48"/>
        </w:rPr>
      </w:pPr>
      <w:r w:rsidRPr="00062A23">
        <w:rPr>
          <w:rFonts w:ascii="Times New Roman" w:hAnsi="Times New Roman" w:cs="Times New Roman"/>
          <w:b/>
          <w:sz w:val="48"/>
          <w:szCs w:val="48"/>
        </w:rPr>
        <w:t>Усть-Лабинский район</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sz w:val="28"/>
          <w:szCs w:val="28"/>
        </w:rPr>
        <w:t>(наименование муниципального образования Краснодарского края)</w:t>
      </w:r>
    </w:p>
    <w:p w:rsidR="00800F99" w:rsidRPr="00062A23" w:rsidRDefault="00800F99" w:rsidP="00800F99">
      <w:pPr>
        <w:spacing w:before="120" w:after="120" w:line="240" w:lineRule="auto"/>
        <w:jc w:val="center"/>
        <w:rPr>
          <w:rFonts w:ascii="Times New Roman" w:hAnsi="Times New Roman" w:cs="Times New Roman"/>
          <w:sz w:val="28"/>
          <w:szCs w:val="28"/>
        </w:rPr>
      </w:pPr>
      <w:r w:rsidRPr="00062A23">
        <w:rPr>
          <w:rFonts w:ascii="Times New Roman" w:hAnsi="Times New Roman" w:cs="Times New Roman"/>
          <w:b/>
          <w:sz w:val="48"/>
          <w:szCs w:val="48"/>
        </w:rPr>
        <w:t xml:space="preserve">в </w:t>
      </w:r>
      <w:r w:rsidR="0083624B" w:rsidRPr="00062A23">
        <w:rPr>
          <w:rFonts w:ascii="Times New Roman" w:hAnsi="Times New Roman" w:cs="Times New Roman"/>
          <w:b/>
          <w:sz w:val="48"/>
          <w:szCs w:val="48"/>
        </w:rPr>
        <w:t>202</w:t>
      </w:r>
      <w:r w:rsidR="000B4D67">
        <w:rPr>
          <w:rFonts w:ascii="Times New Roman" w:hAnsi="Times New Roman" w:cs="Times New Roman"/>
          <w:b/>
          <w:sz w:val="48"/>
          <w:szCs w:val="48"/>
        </w:rPr>
        <w:t>3</w:t>
      </w:r>
      <w:r w:rsidRPr="00062A23">
        <w:rPr>
          <w:rFonts w:ascii="Times New Roman" w:hAnsi="Times New Roman" w:cs="Times New Roman"/>
          <w:b/>
          <w:sz w:val="48"/>
          <w:szCs w:val="48"/>
        </w:rPr>
        <w:t xml:space="preserve"> году»</w:t>
      </w: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jc w:val="center"/>
        <w:rPr>
          <w:rFonts w:ascii="Times New Roman" w:hAnsi="Times New Roman" w:cs="Times New Roman"/>
          <w:sz w:val="28"/>
          <w:szCs w:val="28"/>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062A23" w:rsidRDefault="00800F99" w:rsidP="00800F99">
      <w:pPr>
        <w:spacing w:before="120" w:after="120"/>
        <w:ind w:left="5387"/>
        <w:jc w:val="center"/>
        <w:rPr>
          <w:rFonts w:ascii="Times New Roman" w:hAnsi="Times New Roman" w:cs="Times New Roman"/>
          <w:sz w:val="28"/>
          <w:szCs w:val="28"/>
          <w:highlight w:val="yellow"/>
        </w:rPr>
      </w:pPr>
    </w:p>
    <w:p w:rsidR="00800F99" w:rsidRPr="00BA7680" w:rsidRDefault="00800F99" w:rsidP="00800F99">
      <w:pPr>
        <w:spacing w:before="120" w:after="120"/>
        <w:ind w:left="5387"/>
        <w:jc w:val="center"/>
        <w:rPr>
          <w:rFonts w:ascii="Times New Roman" w:hAnsi="Times New Roman" w:cs="Times New Roman"/>
          <w:sz w:val="28"/>
          <w:szCs w:val="28"/>
        </w:rPr>
      </w:pPr>
      <w:r w:rsidRPr="00BA7680">
        <w:rPr>
          <w:rFonts w:ascii="Times New Roman" w:hAnsi="Times New Roman" w:cs="Times New Roman"/>
          <w:sz w:val="28"/>
          <w:szCs w:val="28"/>
        </w:rPr>
        <w:t>РАССМОТРЕН и УТВЕРЖДЕН</w:t>
      </w:r>
    </w:p>
    <w:p w:rsidR="00D65894" w:rsidRPr="00BA7680" w:rsidRDefault="00D65894" w:rsidP="00800F99">
      <w:pPr>
        <w:spacing w:before="120" w:after="120"/>
        <w:ind w:left="5387"/>
        <w:jc w:val="center"/>
        <w:rPr>
          <w:rFonts w:ascii="Times New Roman" w:hAnsi="Times New Roman" w:cs="Times New Roman"/>
          <w:sz w:val="28"/>
          <w:szCs w:val="28"/>
        </w:rPr>
      </w:pPr>
      <w:r w:rsidRPr="00BA7680">
        <w:rPr>
          <w:rFonts w:ascii="Times New Roman" w:hAnsi="Times New Roman" w:cs="Times New Roman"/>
          <w:sz w:val="28"/>
          <w:szCs w:val="28"/>
        </w:rPr>
        <w:t xml:space="preserve">Протокол от </w:t>
      </w:r>
      <w:r w:rsidR="00863C16" w:rsidRPr="00BA7680">
        <w:rPr>
          <w:rFonts w:ascii="Times New Roman" w:hAnsi="Times New Roman" w:cs="Times New Roman"/>
          <w:sz w:val="28"/>
          <w:szCs w:val="28"/>
        </w:rPr>
        <w:t>0</w:t>
      </w:r>
      <w:r w:rsidR="00BA7680" w:rsidRPr="00BA7680">
        <w:rPr>
          <w:rFonts w:ascii="Times New Roman" w:hAnsi="Times New Roman" w:cs="Times New Roman"/>
          <w:sz w:val="28"/>
          <w:szCs w:val="28"/>
        </w:rPr>
        <w:t>1</w:t>
      </w:r>
      <w:r w:rsidRPr="00BA7680">
        <w:rPr>
          <w:rFonts w:ascii="Times New Roman" w:hAnsi="Times New Roman" w:cs="Times New Roman"/>
          <w:sz w:val="28"/>
          <w:szCs w:val="28"/>
        </w:rPr>
        <w:t>.02.202</w:t>
      </w:r>
      <w:r w:rsidR="00BA7680" w:rsidRPr="00BA7680">
        <w:rPr>
          <w:rFonts w:ascii="Times New Roman" w:hAnsi="Times New Roman" w:cs="Times New Roman"/>
          <w:sz w:val="28"/>
          <w:szCs w:val="28"/>
        </w:rPr>
        <w:t>4</w:t>
      </w:r>
      <w:r w:rsidRPr="00BA7680">
        <w:rPr>
          <w:rFonts w:ascii="Times New Roman" w:hAnsi="Times New Roman" w:cs="Times New Roman"/>
          <w:sz w:val="28"/>
          <w:szCs w:val="28"/>
        </w:rPr>
        <w:t xml:space="preserve"> года №1 </w:t>
      </w:r>
    </w:p>
    <w:p w:rsidR="00800F99" w:rsidRPr="00BA7680" w:rsidRDefault="00D65894" w:rsidP="00800F99">
      <w:pPr>
        <w:spacing w:after="0" w:line="240" w:lineRule="auto"/>
        <w:ind w:left="5387"/>
        <w:jc w:val="center"/>
        <w:rPr>
          <w:rFonts w:ascii="Times New Roman" w:hAnsi="Times New Roman" w:cs="Times New Roman"/>
          <w:sz w:val="28"/>
          <w:szCs w:val="28"/>
        </w:rPr>
      </w:pPr>
      <w:r w:rsidRPr="00BA7680">
        <w:rPr>
          <w:rFonts w:ascii="Times New Roman" w:hAnsi="Times New Roman" w:cs="Times New Roman"/>
          <w:sz w:val="28"/>
          <w:szCs w:val="28"/>
        </w:rPr>
        <w:t xml:space="preserve"> </w:t>
      </w:r>
      <w:proofErr w:type="gramStart"/>
      <w:r w:rsidR="00800F99" w:rsidRPr="00BA7680">
        <w:rPr>
          <w:rFonts w:ascii="Times New Roman" w:hAnsi="Times New Roman" w:cs="Times New Roman"/>
          <w:sz w:val="28"/>
          <w:szCs w:val="28"/>
        </w:rPr>
        <w:t xml:space="preserve">(номер и дата протокола заседания коллегиального органа </w:t>
      </w:r>
      <w:proofErr w:type="gramEnd"/>
    </w:p>
    <w:p w:rsidR="00800F99" w:rsidRPr="005B5B6D" w:rsidRDefault="00800F99" w:rsidP="00800F99">
      <w:pPr>
        <w:spacing w:after="0" w:line="240" w:lineRule="auto"/>
        <w:ind w:left="5387"/>
        <w:jc w:val="center"/>
        <w:rPr>
          <w:rFonts w:ascii="Times New Roman" w:hAnsi="Times New Roman" w:cs="Times New Roman"/>
          <w:sz w:val="28"/>
          <w:szCs w:val="28"/>
        </w:rPr>
      </w:pPr>
      <w:r w:rsidRPr="00BA7680">
        <w:rPr>
          <w:rFonts w:ascii="Times New Roman" w:hAnsi="Times New Roman" w:cs="Times New Roman"/>
          <w:sz w:val="28"/>
          <w:szCs w:val="28"/>
        </w:rPr>
        <w:t>по конкуренции)</w:t>
      </w:r>
    </w:p>
    <w:p w:rsidR="005B5B6D" w:rsidRDefault="005B5B6D" w:rsidP="00800F99">
      <w:pPr>
        <w:spacing w:after="0" w:line="240" w:lineRule="auto"/>
        <w:ind w:left="5387"/>
        <w:jc w:val="center"/>
        <w:rPr>
          <w:rFonts w:ascii="Times New Roman" w:hAnsi="Times New Roman" w:cs="Times New Roman"/>
          <w:sz w:val="28"/>
          <w:szCs w:val="28"/>
        </w:rPr>
      </w:pPr>
    </w:p>
    <w:p w:rsidR="00353FB6" w:rsidRPr="005B5B6D" w:rsidRDefault="00353FB6" w:rsidP="00800F99">
      <w:pPr>
        <w:spacing w:after="0" w:line="240" w:lineRule="auto"/>
        <w:ind w:left="5387"/>
        <w:jc w:val="center"/>
        <w:rPr>
          <w:rFonts w:ascii="Times New Roman" w:hAnsi="Times New Roman" w:cs="Times New Roman"/>
          <w:sz w:val="28"/>
          <w:szCs w:val="28"/>
        </w:rPr>
      </w:pPr>
    </w:p>
    <w:p w:rsidR="005B5B6D" w:rsidRPr="00062A23" w:rsidRDefault="005B5B6D" w:rsidP="00800F99">
      <w:pPr>
        <w:spacing w:after="0" w:line="240" w:lineRule="auto"/>
        <w:ind w:left="5387"/>
        <w:jc w:val="center"/>
        <w:rPr>
          <w:rFonts w:ascii="Times New Roman" w:hAnsi="Times New Roman" w:cs="Times New Roman"/>
          <w:sz w:val="28"/>
          <w:szCs w:val="28"/>
          <w:highlight w:val="yellow"/>
        </w:rPr>
      </w:pPr>
    </w:p>
    <w:tbl>
      <w:tblPr>
        <w:tblW w:w="9654" w:type="dxa"/>
        <w:tblLook w:val="04A0"/>
      </w:tblPr>
      <w:tblGrid>
        <w:gridCol w:w="8946"/>
        <w:gridCol w:w="708"/>
      </w:tblGrid>
      <w:tr w:rsidR="00353FB6" w:rsidRPr="00353FB6" w:rsidTr="00926AF4">
        <w:trPr>
          <w:trHeight w:val="993"/>
        </w:trPr>
        <w:tc>
          <w:tcPr>
            <w:tcW w:w="8946" w:type="dxa"/>
            <w:noWrap/>
            <w:vAlign w:val="center"/>
          </w:tcPr>
          <w:p w:rsidR="00353FB6" w:rsidRPr="00353FB6" w:rsidRDefault="00353FB6" w:rsidP="00E869C0">
            <w:pPr>
              <w:spacing w:after="0" w:line="240" w:lineRule="auto"/>
              <w:jc w:val="center"/>
              <w:rPr>
                <w:rFonts w:ascii="Times New Roman" w:hAnsi="Times New Roman" w:cs="Times New Roman"/>
                <w:sz w:val="28"/>
                <w:szCs w:val="28"/>
              </w:rPr>
            </w:pPr>
            <w:r w:rsidRPr="00353FB6">
              <w:rPr>
                <w:rFonts w:ascii="Times New Roman" w:hAnsi="Times New Roman" w:cs="Times New Roman"/>
                <w:sz w:val="28"/>
                <w:szCs w:val="28"/>
              </w:rPr>
              <w:lastRenderedPageBreak/>
              <w:t>Содержание</w:t>
            </w:r>
          </w:p>
        </w:tc>
        <w:tc>
          <w:tcPr>
            <w:tcW w:w="708" w:type="dxa"/>
            <w:noWrap/>
            <w:vAlign w:val="center"/>
          </w:tcPr>
          <w:p w:rsidR="00353FB6" w:rsidRPr="00353FB6" w:rsidRDefault="00353FB6" w:rsidP="0038068F">
            <w:pPr>
              <w:spacing w:before="120" w:after="120" w:line="240" w:lineRule="auto"/>
              <w:jc w:val="center"/>
              <w:rPr>
                <w:rFonts w:ascii="Times New Roman" w:hAnsi="Times New Roman" w:cs="Times New Roman"/>
                <w:sz w:val="28"/>
                <w:szCs w:val="28"/>
                <w:highlight w:val="yellow"/>
              </w:rPr>
            </w:pPr>
          </w:p>
        </w:tc>
      </w:tr>
      <w:tr w:rsidR="00353FB6" w:rsidRPr="00353FB6" w:rsidTr="0038068F">
        <w:trPr>
          <w:trHeight w:val="743"/>
        </w:trPr>
        <w:tc>
          <w:tcPr>
            <w:tcW w:w="8946" w:type="dxa"/>
            <w:noWrap/>
            <w:vAlign w:val="center"/>
            <w:hideMark/>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1. Результаты ежегодного мониторинга состояния и развития конкуренции на товарных рынках муниципального образования</w:t>
            </w:r>
            <w:r w:rsidRPr="00353FB6">
              <w:rPr>
                <w:rFonts w:ascii="Times New Roman" w:hAnsi="Times New Roman" w:cs="Times New Roman"/>
                <w:bCs/>
                <w:sz w:val="28"/>
                <w:szCs w:val="28"/>
              </w:rPr>
              <w:t>.</w:t>
            </w:r>
          </w:p>
        </w:tc>
        <w:tc>
          <w:tcPr>
            <w:tcW w:w="708" w:type="dxa"/>
            <w:noWrap/>
            <w:vAlign w:val="center"/>
          </w:tcPr>
          <w:p w:rsidR="00353FB6" w:rsidRPr="00353FB6" w:rsidRDefault="00353FB6" w:rsidP="0038068F">
            <w:pPr>
              <w:spacing w:before="120" w:after="120"/>
              <w:jc w:val="center"/>
              <w:rPr>
                <w:rFonts w:ascii="Times New Roman" w:hAnsi="Times New Roman" w:cs="Times New Roman"/>
                <w:sz w:val="28"/>
                <w:szCs w:val="28"/>
              </w:rPr>
            </w:pPr>
            <w:r w:rsidRPr="00353FB6">
              <w:rPr>
                <w:rFonts w:ascii="Times New Roman" w:hAnsi="Times New Roman" w:cs="Times New Roman"/>
                <w:sz w:val="28"/>
                <w:szCs w:val="28"/>
              </w:rPr>
              <w:t>3</w:t>
            </w:r>
          </w:p>
        </w:tc>
      </w:tr>
      <w:tr w:rsidR="00353FB6" w:rsidRPr="00353FB6" w:rsidTr="0038068F">
        <w:trPr>
          <w:trHeight w:val="743"/>
        </w:trPr>
        <w:tc>
          <w:tcPr>
            <w:tcW w:w="8946" w:type="dxa"/>
            <w:noWrap/>
            <w:vAlign w:val="center"/>
            <w:hideMark/>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353FB6" w:rsidRPr="00353FB6" w:rsidRDefault="00BA7680"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45</w:t>
            </w:r>
          </w:p>
        </w:tc>
      </w:tr>
      <w:tr w:rsidR="00353FB6" w:rsidRPr="00353FB6" w:rsidTr="0038068F">
        <w:trPr>
          <w:trHeight w:val="900"/>
        </w:trPr>
        <w:tc>
          <w:tcPr>
            <w:tcW w:w="8946" w:type="dxa"/>
            <w:noWrap/>
            <w:vAlign w:val="center"/>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 xml:space="preserve">Раздел 3. Создание и реализация механизмов общественного </w:t>
            </w:r>
            <w:proofErr w:type="gramStart"/>
            <w:r w:rsidRPr="00353FB6">
              <w:rPr>
                <w:rFonts w:ascii="Times New Roman" w:hAnsi="Times New Roman" w:cs="Times New Roman"/>
                <w:sz w:val="28"/>
                <w:szCs w:val="28"/>
              </w:rPr>
              <w:t>контроля за</w:t>
            </w:r>
            <w:proofErr w:type="gramEnd"/>
            <w:r w:rsidRPr="00353FB6">
              <w:rPr>
                <w:rFonts w:ascii="Times New Roman" w:hAnsi="Times New Roman" w:cs="Times New Roman"/>
                <w:sz w:val="28"/>
                <w:szCs w:val="28"/>
              </w:rPr>
              <w:t xml:space="preserve"> деятельностью субъектов естественных монополий.</w:t>
            </w:r>
          </w:p>
        </w:tc>
        <w:tc>
          <w:tcPr>
            <w:tcW w:w="708" w:type="dxa"/>
            <w:noWrap/>
            <w:vAlign w:val="center"/>
          </w:tcPr>
          <w:p w:rsidR="00353FB6" w:rsidRPr="00353FB6" w:rsidRDefault="00BA7680"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45</w:t>
            </w:r>
          </w:p>
        </w:tc>
      </w:tr>
      <w:tr w:rsidR="00353FB6" w:rsidRPr="00353FB6" w:rsidTr="0038068F">
        <w:trPr>
          <w:trHeight w:val="300"/>
        </w:trPr>
        <w:tc>
          <w:tcPr>
            <w:tcW w:w="8946" w:type="dxa"/>
            <w:noWrap/>
            <w:vAlign w:val="center"/>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4. Административные барьеры, препятствующие развитию малого и среднего предпринимательства.</w:t>
            </w:r>
          </w:p>
        </w:tc>
        <w:tc>
          <w:tcPr>
            <w:tcW w:w="708" w:type="dxa"/>
            <w:noWrap/>
            <w:vAlign w:val="center"/>
          </w:tcPr>
          <w:p w:rsidR="00353FB6" w:rsidRPr="00353FB6" w:rsidRDefault="00BA7680" w:rsidP="001772A8">
            <w:pPr>
              <w:spacing w:before="120" w:after="120"/>
              <w:jc w:val="center"/>
              <w:rPr>
                <w:rFonts w:ascii="Times New Roman" w:hAnsi="Times New Roman" w:cs="Times New Roman"/>
                <w:sz w:val="28"/>
                <w:szCs w:val="28"/>
              </w:rPr>
            </w:pPr>
            <w:r>
              <w:rPr>
                <w:rFonts w:ascii="Times New Roman" w:hAnsi="Times New Roman" w:cs="Times New Roman"/>
                <w:sz w:val="28"/>
                <w:szCs w:val="28"/>
              </w:rPr>
              <w:t>48</w:t>
            </w:r>
          </w:p>
        </w:tc>
      </w:tr>
      <w:tr w:rsidR="00353FB6" w:rsidRPr="00353FB6" w:rsidTr="0038068F">
        <w:trPr>
          <w:trHeight w:val="300"/>
        </w:trPr>
        <w:tc>
          <w:tcPr>
            <w:tcW w:w="8946" w:type="dxa"/>
            <w:noWrap/>
            <w:vAlign w:val="center"/>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5.</w:t>
            </w:r>
            <w:r w:rsidRPr="00353FB6">
              <w:rPr>
                <w:rFonts w:ascii="Times New Roman" w:hAnsi="Times New Roman" w:cs="Times New Roman"/>
                <w:b/>
                <w:sz w:val="28"/>
                <w:szCs w:val="28"/>
              </w:rPr>
              <w:t xml:space="preserve"> </w:t>
            </w:r>
            <w:r w:rsidRPr="00353FB6">
              <w:rPr>
                <w:rFonts w:ascii="Times New Roman" w:hAnsi="Times New Roman" w:cs="Times New Roman"/>
                <w:sz w:val="28"/>
                <w:szCs w:val="28"/>
              </w:rPr>
              <w:t>Результаты реализации мероприятий «дорожной карты» по содействию развитию конкуренции муниципального образования</w:t>
            </w:r>
            <w:r w:rsidRPr="00353FB6">
              <w:rPr>
                <w:rFonts w:ascii="Times New Roman" w:hAnsi="Times New Roman" w:cs="Times New Roman"/>
                <w:color w:val="000000"/>
                <w:sz w:val="28"/>
                <w:szCs w:val="28"/>
              </w:rPr>
              <w:t>.</w:t>
            </w:r>
          </w:p>
        </w:tc>
        <w:tc>
          <w:tcPr>
            <w:tcW w:w="708" w:type="dxa"/>
            <w:noWrap/>
            <w:vAlign w:val="center"/>
          </w:tcPr>
          <w:p w:rsidR="00353FB6" w:rsidRPr="00353FB6" w:rsidRDefault="00353FB6"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r w:rsidR="00BA7680">
              <w:rPr>
                <w:rFonts w:ascii="Times New Roman" w:hAnsi="Times New Roman" w:cs="Times New Roman"/>
                <w:color w:val="000000"/>
                <w:sz w:val="28"/>
                <w:szCs w:val="28"/>
              </w:rPr>
              <w:t>0</w:t>
            </w:r>
          </w:p>
        </w:tc>
      </w:tr>
      <w:tr w:rsidR="00353FB6" w:rsidRPr="00353FB6" w:rsidTr="0038068F">
        <w:trPr>
          <w:trHeight w:val="300"/>
        </w:trPr>
        <w:tc>
          <w:tcPr>
            <w:tcW w:w="8946" w:type="dxa"/>
            <w:noWrap/>
            <w:vAlign w:val="center"/>
          </w:tcPr>
          <w:p w:rsidR="00353FB6" w:rsidRPr="00353FB6" w:rsidRDefault="00353FB6" w:rsidP="00E869C0">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Раздел 6. Сведения о л</w:t>
            </w:r>
            <w:r w:rsidRPr="00353FB6">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Pr="00353FB6">
              <w:rPr>
                <w:rFonts w:ascii="Times New Roman" w:hAnsi="Times New Roman" w:cs="Times New Roman"/>
                <w:sz w:val="28"/>
                <w:szCs w:val="28"/>
              </w:rPr>
              <w:t xml:space="preserve"> 2022 году.</w:t>
            </w:r>
          </w:p>
        </w:tc>
        <w:tc>
          <w:tcPr>
            <w:tcW w:w="708" w:type="dxa"/>
            <w:noWrap/>
            <w:vAlign w:val="center"/>
          </w:tcPr>
          <w:p w:rsidR="00353FB6" w:rsidRPr="00353FB6" w:rsidRDefault="00BA7680"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63</w:t>
            </w:r>
          </w:p>
        </w:tc>
      </w:tr>
      <w:tr w:rsidR="00353FB6" w:rsidRPr="00353FB6" w:rsidTr="00353FB6">
        <w:trPr>
          <w:trHeight w:val="2084"/>
        </w:trPr>
        <w:tc>
          <w:tcPr>
            <w:tcW w:w="8946" w:type="dxa"/>
            <w:noWrap/>
            <w:vAlign w:val="center"/>
          </w:tcPr>
          <w:p w:rsidR="00353FB6" w:rsidRPr="00353FB6" w:rsidRDefault="00353FB6" w:rsidP="00E869C0">
            <w:pPr>
              <w:spacing w:after="0" w:line="240" w:lineRule="auto"/>
              <w:jc w:val="both"/>
              <w:rPr>
                <w:rFonts w:ascii="Times New Roman" w:hAnsi="Times New Roman" w:cs="Times New Roman"/>
                <w:color w:val="000000"/>
                <w:sz w:val="28"/>
                <w:szCs w:val="28"/>
              </w:rPr>
            </w:pPr>
            <w:r w:rsidRPr="00353FB6">
              <w:rPr>
                <w:rFonts w:ascii="Times New Roman" w:hAnsi="Times New Roman" w:cs="Times New Roman"/>
                <w:color w:val="000000"/>
                <w:sz w:val="28"/>
                <w:szCs w:val="28"/>
              </w:rPr>
              <w:t xml:space="preserve">Раздел 7. Информация о </w:t>
            </w:r>
            <w:proofErr w:type="spellStart"/>
            <w:r w:rsidRPr="00353FB6">
              <w:rPr>
                <w:rFonts w:ascii="Times New Roman" w:hAnsi="Times New Roman" w:cs="Times New Roman"/>
                <w:sz w:val="28"/>
                <w:szCs w:val="28"/>
              </w:rPr>
              <w:t>пилотной</w:t>
            </w:r>
            <w:proofErr w:type="spellEnd"/>
            <w:r w:rsidRPr="00353FB6">
              <w:rPr>
                <w:rFonts w:ascii="Times New Roman" w:hAnsi="Times New Roman" w:cs="Times New Roman"/>
                <w:sz w:val="28"/>
                <w:szCs w:val="28"/>
              </w:rPr>
              <w:t xml:space="preserve">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353FB6">
              <w:rPr>
                <w:rFonts w:ascii="Times New Roman" w:hAnsi="Times New Roman" w:cs="Times New Roman"/>
                <w:sz w:val="28"/>
                <w:szCs w:val="28"/>
              </w:rPr>
              <w:t>Смартека</w:t>
            </w:r>
            <w:proofErr w:type="spellEnd"/>
            <w:r w:rsidRPr="00353FB6">
              <w:rPr>
                <w:rFonts w:ascii="Times New Roman" w:hAnsi="Times New Roman" w:cs="Times New Roman"/>
                <w:sz w:val="28"/>
                <w:szCs w:val="28"/>
              </w:rPr>
              <w:t>». Сведения о размещенных практиках муниципального образования на цифровой платформе «</w:t>
            </w:r>
            <w:proofErr w:type="spellStart"/>
            <w:r w:rsidRPr="00353FB6">
              <w:rPr>
                <w:rFonts w:ascii="Times New Roman" w:hAnsi="Times New Roman" w:cs="Times New Roman"/>
                <w:sz w:val="28"/>
                <w:szCs w:val="28"/>
              </w:rPr>
              <w:t>Смартека</w:t>
            </w:r>
            <w:proofErr w:type="spellEnd"/>
            <w:r w:rsidRPr="00353FB6">
              <w:rPr>
                <w:rFonts w:ascii="Times New Roman" w:hAnsi="Times New Roman" w:cs="Times New Roman"/>
                <w:sz w:val="28"/>
                <w:szCs w:val="28"/>
              </w:rPr>
              <w:t xml:space="preserve">». </w:t>
            </w:r>
          </w:p>
        </w:tc>
        <w:tc>
          <w:tcPr>
            <w:tcW w:w="708" w:type="dxa"/>
            <w:noWrap/>
            <w:vAlign w:val="center"/>
          </w:tcPr>
          <w:p w:rsidR="00353FB6" w:rsidRPr="00353FB6" w:rsidRDefault="00BA7680" w:rsidP="001772A8">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64</w:t>
            </w:r>
          </w:p>
        </w:tc>
      </w:tr>
      <w:tr w:rsidR="00353FB6" w:rsidRPr="00353FB6" w:rsidTr="0038068F">
        <w:trPr>
          <w:trHeight w:val="300"/>
        </w:trPr>
        <w:tc>
          <w:tcPr>
            <w:tcW w:w="8946" w:type="dxa"/>
            <w:noWrap/>
            <w:vAlign w:val="center"/>
          </w:tcPr>
          <w:p w:rsidR="00353FB6" w:rsidRPr="00353FB6" w:rsidRDefault="00353FB6" w:rsidP="0038068F">
            <w:pPr>
              <w:spacing w:after="0" w:line="240" w:lineRule="auto"/>
              <w:jc w:val="both"/>
              <w:rPr>
                <w:rFonts w:ascii="Times New Roman" w:hAnsi="Times New Roman" w:cs="Times New Roman"/>
                <w:sz w:val="28"/>
                <w:szCs w:val="28"/>
              </w:rPr>
            </w:pPr>
            <w:r w:rsidRPr="00353FB6">
              <w:rPr>
                <w:rFonts w:ascii="Times New Roman" w:hAnsi="Times New Roman" w:cs="Times New Roman"/>
                <w:sz w:val="28"/>
                <w:szCs w:val="28"/>
              </w:rPr>
              <w:t>Приложения</w:t>
            </w:r>
          </w:p>
        </w:tc>
        <w:tc>
          <w:tcPr>
            <w:tcW w:w="708" w:type="dxa"/>
            <w:noWrap/>
            <w:vAlign w:val="center"/>
          </w:tcPr>
          <w:p w:rsidR="00353FB6" w:rsidRPr="00353FB6" w:rsidRDefault="00BA7680" w:rsidP="00353F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r>
    </w:tbl>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Default="00926AF4"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Default="00353FB6" w:rsidP="002A63E3">
      <w:pPr>
        <w:spacing w:after="0" w:line="240" w:lineRule="auto"/>
        <w:jc w:val="center"/>
        <w:rPr>
          <w:rFonts w:ascii="Times New Roman" w:hAnsi="Times New Roman" w:cs="Times New Roman"/>
          <w:b/>
          <w:sz w:val="28"/>
          <w:szCs w:val="28"/>
          <w:highlight w:val="yellow"/>
        </w:rPr>
      </w:pPr>
    </w:p>
    <w:p w:rsidR="00353FB6" w:rsidRPr="00062A23" w:rsidRDefault="00353FB6"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926AF4" w:rsidRPr="00062A23" w:rsidRDefault="00926AF4" w:rsidP="002A63E3">
      <w:pPr>
        <w:spacing w:after="0" w:line="240" w:lineRule="auto"/>
        <w:jc w:val="center"/>
        <w:rPr>
          <w:rFonts w:ascii="Times New Roman" w:hAnsi="Times New Roman" w:cs="Times New Roman"/>
          <w:b/>
          <w:sz w:val="28"/>
          <w:szCs w:val="28"/>
          <w:highlight w:val="yellow"/>
        </w:rPr>
      </w:pPr>
    </w:p>
    <w:p w:rsidR="00A71C20" w:rsidRDefault="00E05291" w:rsidP="00E05291">
      <w:pPr>
        <w:spacing w:after="0" w:line="240" w:lineRule="auto"/>
        <w:jc w:val="center"/>
        <w:rPr>
          <w:rFonts w:ascii="Times New Roman" w:hAnsi="Times New Roman" w:cs="Times New Roman"/>
          <w:b/>
          <w:sz w:val="28"/>
          <w:szCs w:val="28"/>
        </w:rPr>
      </w:pPr>
      <w:r w:rsidRPr="00062A23">
        <w:rPr>
          <w:rFonts w:ascii="Times New Roman" w:hAnsi="Times New Roman" w:cs="Times New Roman"/>
          <w:b/>
          <w:sz w:val="28"/>
          <w:szCs w:val="28"/>
        </w:rPr>
        <w:lastRenderedPageBreak/>
        <w:t>Раздел</w:t>
      </w:r>
      <w:r w:rsidR="00345D54">
        <w:rPr>
          <w:rFonts w:ascii="Times New Roman" w:hAnsi="Times New Roman" w:cs="Times New Roman"/>
          <w:b/>
          <w:sz w:val="28"/>
          <w:szCs w:val="28"/>
        </w:rPr>
        <w:t xml:space="preserve"> </w:t>
      </w:r>
      <w:r w:rsidRPr="00062A23">
        <w:rPr>
          <w:rFonts w:ascii="Times New Roman" w:hAnsi="Times New Roman" w:cs="Times New Roman"/>
          <w:b/>
          <w:sz w:val="28"/>
          <w:szCs w:val="28"/>
        </w:rPr>
        <w:t>1. Результаты ежегодного мониторинга состояния и развития конкуренции на товарных рынках муниципального образования</w:t>
      </w:r>
      <w:r w:rsidR="00A71C20">
        <w:rPr>
          <w:rFonts w:ascii="Times New Roman" w:hAnsi="Times New Roman" w:cs="Times New Roman"/>
          <w:b/>
          <w:sz w:val="28"/>
          <w:szCs w:val="28"/>
        </w:rPr>
        <w:t xml:space="preserve"> </w:t>
      </w:r>
    </w:p>
    <w:p w:rsidR="00E05291" w:rsidRPr="00062A23" w:rsidRDefault="00A71C20" w:rsidP="00E05291">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Усть-Лабинский район</w:t>
      </w:r>
      <w:r w:rsidR="00E05291" w:rsidRPr="00062A23">
        <w:rPr>
          <w:rFonts w:ascii="Times New Roman" w:hAnsi="Times New Roman" w:cs="Times New Roman"/>
          <w:b/>
          <w:bCs/>
          <w:sz w:val="28"/>
          <w:szCs w:val="28"/>
        </w:rPr>
        <w:t>.</w:t>
      </w:r>
    </w:p>
    <w:p w:rsidR="00E05291" w:rsidRPr="00062A23" w:rsidRDefault="00E05291" w:rsidP="00E05291">
      <w:pPr>
        <w:spacing w:after="0" w:line="240" w:lineRule="auto"/>
        <w:ind w:firstLine="708"/>
        <w:jc w:val="center"/>
        <w:rPr>
          <w:rFonts w:ascii="Times New Roman" w:hAnsi="Times New Roman"/>
          <w:b/>
          <w:sz w:val="28"/>
          <w:szCs w:val="28"/>
          <w:highlight w:val="yellow"/>
        </w:rPr>
      </w:pPr>
    </w:p>
    <w:p w:rsidR="00A71C20" w:rsidRDefault="00A71C20" w:rsidP="00EA499A">
      <w:pPr>
        <w:spacing w:after="0" w:line="240" w:lineRule="auto"/>
        <w:ind w:firstLine="709"/>
        <w:jc w:val="both"/>
        <w:rPr>
          <w:rFonts w:ascii="Times New Roman" w:hAnsi="Times New Roman"/>
          <w:sz w:val="28"/>
          <w:szCs w:val="28"/>
        </w:rPr>
      </w:pPr>
      <w:proofErr w:type="gramStart"/>
      <w:r w:rsidRPr="00A71C20">
        <w:rPr>
          <w:rFonts w:ascii="Times New Roman" w:hAnsi="Times New Roman"/>
          <w:sz w:val="28"/>
          <w:szCs w:val="28"/>
        </w:rPr>
        <w:t xml:space="preserve">Во </w:t>
      </w:r>
      <w:r>
        <w:rPr>
          <w:rFonts w:ascii="Times New Roman" w:hAnsi="Times New Roman"/>
          <w:sz w:val="28"/>
          <w:szCs w:val="28"/>
        </w:rPr>
        <w:t>исполнение</w:t>
      </w:r>
      <w:r w:rsidR="000B4D67">
        <w:rPr>
          <w:rFonts w:ascii="Times New Roman" w:hAnsi="Times New Roman"/>
          <w:sz w:val="28"/>
          <w:szCs w:val="28"/>
        </w:rPr>
        <w:t xml:space="preserve"> требований </w:t>
      </w:r>
      <w:r>
        <w:rPr>
          <w:rFonts w:ascii="Times New Roman" w:hAnsi="Times New Roman"/>
          <w:sz w:val="28"/>
          <w:szCs w:val="28"/>
        </w:rPr>
        <w:t>Стандарта развития конкуренции в субъектах Российской Федерации</w:t>
      </w:r>
      <w:r w:rsidR="000B4D67">
        <w:rPr>
          <w:rFonts w:ascii="Times New Roman" w:hAnsi="Times New Roman"/>
          <w:sz w:val="28"/>
          <w:szCs w:val="28"/>
        </w:rPr>
        <w:t xml:space="preserve">, утвержденного распоряжением </w:t>
      </w:r>
      <w:r>
        <w:rPr>
          <w:rFonts w:ascii="Times New Roman" w:hAnsi="Times New Roman"/>
          <w:sz w:val="28"/>
          <w:szCs w:val="28"/>
        </w:rPr>
        <w:t>Правительства РФ от 17 апреля 2019 года №768-р</w:t>
      </w:r>
      <w:r w:rsidR="000B4D67">
        <w:rPr>
          <w:rFonts w:ascii="Times New Roman" w:hAnsi="Times New Roman"/>
          <w:sz w:val="28"/>
          <w:szCs w:val="28"/>
        </w:rPr>
        <w:t>, в соответствии с распоряжением главы администрации (губернатора) Краснодарского края</w:t>
      </w:r>
      <w:r>
        <w:rPr>
          <w:rFonts w:ascii="Times New Roman" w:hAnsi="Times New Roman"/>
          <w:sz w:val="28"/>
          <w:szCs w:val="28"/>
        </w:rPr>
        <w:t xml:space="preserve"> </w:t>
      </w:r>
      <w:r w:rsidR="000B4D67">
        <w:rPr>
          <w:rFonts w:ascii="Times New Roman" w:hAnsi="Times New Roman"/>
          <w:sz w:val="28"/>
          <w:szCs w:val="28"/>
        </w:rPr>
        <w:t xml:space="preserve">от 16 декабря 2019 года № 416-р «Об утверждении плана мероприятий («дорожной карты») по содействию развитию конкуренции в Краснодарском крае», в целях реализации мероприятий по внедрению стандарта развития конкуренции </w:t>
      </w:r>
      <w:r w:rsidR="003A5617">
        <w:rPr>
          <w:rFonts w:ascii="Times New Roman" w:hAnsi="Times New Roman"/>
          <w:sz w:val="28"/>
          <w:szCs w:val="28"/>
        </w:rPr>
        <w:t xml:space="preserve">в </w:t>
      </w:r>
      <w:r w:rsidR="000B4D67">
        <w:rPr>
          <w:rFonts w:ascii="Times New Roman" w:hAnsi="Times New Roman"/>
          <w:sz w:val="28"/>
          <w:szCs w:val="28"/>
        </w:rPr>
        <w:t>краснодарском крае</w:t>
      </w:r>
      <w:proofErr w:type="gramEnd"/>
      <w:r w:rsidR="000B4D67">
        <w:rPr>
          <w:rFonts w:ascii="Times New Roman" w:hAnsi="Times New Roman"/>
          <w:sz w:val="28"/>
          <w:szCs w:val="28"/>
        </w:rPr>
        <w:t xml:space="preserve"> в </w:t>
      </w:r>
      <w:r w:rsidR="003A5617">
        <w:rPr>
          <w:rFonts w:ascii="Times New Roman" w:hAnsi="Times New Roman"/>
          <w:sz w:val="28"/>
          <w:szCs w:val="28"/>
        </w:rPr>
        <w:t>202</w:t>
      </w:r>
      <w:r w:rsidR="000B4D67">
        <w:rPr>
          <w:rFonts w:ascii="Times New Roman" w:hAnsi="Times New Roman"/>
          <w:sz w:val="28"/>
          <w:szCs w:val="28"/>
        </w:rPr>
        <w:t>3</w:t>
      </w:r>
      <w:r w:rsidR="003A5617">
        <w:rPr>
          <w:rFonts w:ascii="Times New Roman" w:hAnsi="Times New Roman"/>
          <w:sz w:val="28"/>
          <w:szCs w:val="28"/>
        </w:rPr>
        <w:t xml:space="preserve"> году была проведена существенная</w:t>
      </w:r>
      <w:r w:rsidR="00ED7B3C">
        <w:rPr>
          <w:rFonts w:ascii="Times New Roman" w:hAnsi="Times New Roman"/>
          <w:sz w:val="28"/>
          <w:szCs w:val="28"/>
        </w:rPr>
        <w:t xml:space="preserve"> работа по внедрению его составляющих.</w:t>
      </w:r>
    </w:p>
    <w:p w:rsidR="00391A1A" w:rsidRDefault="00391A1A" w:rsidP="00EA49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w:t>
      </w:r>
      <w:r w:rsidR="009F459B">
        <w:rPr>
          <w:rFonts w:ascii="Times New Roman" w:hAnsi="Times New Roman"/>
          <w:sz w:val="28"/>
          <w:szCs w:val="28"/>
        </w:rPr>
        <w:t xml:space="preserve">(далее – район) </w:t>
      </w:r>
      <w:r w:rsidR="003A5617">
        <w:rPr>
          <w:rFonts w:ascii="Times New Roman" w:hAnsi="Times New Roman"/>
          <w:sz w:val="28"/>
          <w:szCs w:val="28"/>
        </w:rPr>
        <w:t xml:space="preserve">с 2022 года </w:t>
      </w:r>
      <w:r>
        <w:rPr>
          <w:rFonts w:ascii="Times New Roman" w:hAnsi="Times New Roman"/>
          <w:sz w:val="28"/>
          <w:szCs w:val="28"/>
        </w:rPr>
        <w:t>значительно расширен перечень сфер деятельности и товарных рынков для развития конкуренции, утвержден 41 товарный рынок</w:t>
      </w:r>
      <w:r w:rsidR="009F459B">
        <w:rPr>
          <w:rFonts w:ascii="Times New Roman" w:hAnsi="Times New Roman"/>
          <w:sz w:val="28"/>
          <w:szCs w:val="28"/>
        </w:rPr>
        <w:t xml:space="preserve"> (в 2021 году – 27 товарных рынков)</w:t>
      </w:r>
      <w:r>
        <w:rPr>
          <w:rFonts w:ascii="Times New Roman" w:hAnsi="Times New Roman"/>
          <w:sz w:val="28"/>
          <w:szCs w:val="28"/>
        </w:rPr>
        <w:t xml:space="preserve"> с учетом географического положения, территориальных особенностей, а также приоритетов социально-экономического и инвестиционного развития</w:t>
      </w:r>
      <w:r w:rsidR="007E5B5C">
        <w:rPr>
          <w:rFonts w:ascii="Times New Roman" w:hAnsi="Times New Roman"/>
          <w:sz w:val="28"/>
          <w:szCs w:val="28"/>
        </w:rPr>
        <w:t>.</w:t>
      </w:r>
    </w:p>
    <w:p w:rsidR="00AD54E0" w:rsidRPr="00AD54E0" w:rsidRDefault="00AD54E0" w:rsidP="00AD54E0">
      <w:pPr>
        <w:spacing w:after="0" w:line="240" w:lineRule="auto"/>
        <w:ind w:firstLine="709"/>
        <w:jc w:val="both"/>
        <w:rPr>
          <w:rFonts w:ascii="Times New Roman" w:hAnsi="Times New Roman"/>
          <w:sz w:val="28"/>
          <w:szCs w:val="28"/>
        </w:rPr>
      </w:pPr>
      <w:r w:rsidRPr="00AD54E0">
        <w:rPr>
          <w:rFonts w:ascii="Times New Roman" w:hAnsi="Times New Roman"/>
          <w:sz w:val="28"/>
          <w:szCs w:val="28"/>
        </w:rPr>
        <w:t>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w:t>
      </w:r>
      <w:r w:rsidR="009F459B">
        <w:rPr>
          <w:rFonts w:ascii="Times New Roman" w:hAnsi="Times New Roman"/>
          <w:sz w:val="28"/>
          <w:szCs w:val="28"/>
        </w:rPr>
        <w:t>ого</w:t>
      </w:r>
      <w:r w:rsidRPr="00AD54E0">
        <w:rPr>
          <w:rFonts w:ascii="Times New Roman" w:hAnsi="Times New Roman"/>
          <w:sz w:val="28"/>
          <w:szCs w:val="28"/>
        </w:rPr>
        <w:t xml:space="preserve"> район</w:t>
      </w:r>
      <w:r w:rsidR="009F459B">
        <w:rPr>
          <w:rFonts w:ascii="Times New Roman" w:hAnsi="Times New Roman"/>
          <w:sz w:val="28"/>
          <w:szCs w:val="28"/>
        </w:rPr>
        <w:t xml:space="preserve">а (далее – администрацией) </w:t>
      </w:r>
      <w:r w:rsidR="003A5617">
        <w:rPr>
          <w:rFonts w:ascii="Times New Roman" w:hAnsi="Times New Roman"/>
          <w:sz w:val="28"/>
          <w:szCs w:val="28"/>
        </w:rPr>
        <w:t>с</w:t>
      </w:r>
      <w:r w:rsidRPr="00AD54E0">
        <w:rPr>
          <w:rFonts w:ascii="Times New Roman" w:hAnsi="Times New Roman"/>
          <w:sz w:val="28"/>
          <w:szCs w:val="28"/>
        </w:rPr>
        <w:t xml:space="preserve"> 2019 год</w:t>
      </w:r>
      <w:r w:rsidR="003A5617">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района Стандарта развития конкуренции.</w:t>
      </w:r>
    </w:p>
    <w:p w:rsidR="00AD54E0" w:rsidRDefault="00AD54E0" w:rsidP="00EA499A">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w:t>
      </w:r>
      <w:r w:rsidR="00333943">
        <w:rPr>
          <w:rFonts w:ascii="Times New Roman" w:hAnsi="Times New Roman"/>
          <w:sz w:val="28"/>
          <w:szCs w:val="28"/>
        </w:rPr>
        <w:t xml:space="preserve"> </w:t>
      </w:r>
      <w:r>
        <w:rPr>
          <w:rFonts w:ascii="Times New Roman" w:hAnsi="Times New Roman"/>
          <w:sz w:val="28"/>
          <w:szCs w:val="28"/>
        </w:rPr>
        <w:t>конкуренции на товарных рынках</w:t>
      </w:r>
      <w:r w:rsidR="00333943">
        <w:rPr>
          <w:rFonts w:ascii="Times New Roman" w:hAnsi="Times New Roman"/>
          <w:sz w:val="28"/>
          <w:szCs w:val="28"/>
        </w:rPr>
        <w:t xml:space="preserve"> на территории </w:t>
      </w:r>
      <w:r w:rsidR="00EC764A">
        <w:rPr>
          <w:rFonts w:ascii="Times New Roman" w:hAnsi="Times New Roman"/>
          <w:sz w:val="28"/>
          <w:szCs w:val="28"/>
        </w:rPr>
        <w:t>район</w:t>
      </w:r>
      <w:r w:rsidR="009F459B">
        <w:rPr>
          <w:rFonts w:ascii="Times New Roman" w:hAnsi="Times New Roman"/>
          <w:sz w:val="28"/>
          <w:szCs w:val="28"/>
        </w:rPr>
        <w:t>а</w:t>
      </w:r>
      <w:r w:rsidR="00EC764A">
        <w:rPr>
          <w:rFonts w:ascii="Times New Roman" w:hAnsi="Times New Roman"/>
          <w:sz w:val="28"/>
          <w:szCs w:val="28"/>
        </w:rPr>
        <w:t xml:space="preserve"> определено управление экономики администрации муниципального образования Усть-Лабинский район.</w:t>
      </w:r>
    </w:p>
    <w:p w:rsidR="006874FF" w:rsidRDefault="006874FF" w:rsidP="006874FF">
      <w:pPr>
        <w:spacing w:after="0" w:line="240" w:lineRule="auto"/>
        <w:ind w:firstLine="709"/>
        <w:jc w:val="both"/>
        <w:rPr>
          <w:rFonts w:ascii="Times New Roman" w:hAnsi="Times New Roman" w:cs="Times New Roman"/>
          <w:sz w:val="28"/>
          <w:szCs w:val="28"/>
        </w:rPr>
      </w:pPr>
      <w:proofErr w:type="gramStart"/>
      <w:r>
        <w:rPr>
          <w:rFonts w:ascii="Times New Roman" w:hAnsi="Times New Roman"/>
          <w:sz w:val="28"/>
          <w:szCs w:val="28"/>
        </w:rPr>
        <w:t xml:space="preserve">Для оптимизации взаимодействия структурных подразделений администрации </w:t>
      </w:r>
      <w:r w:rsidR="009F459B">
        <w:rPr>
          <w:rFonts w:ascii="Times New Roman" w:hAnsi="Times New Roman"/>
          <w:sz w:val="28"/>
          <w:szCs w:val="28"/>
        </w:rPr>
        <w:t xml:space="preserve">(далее – администрация) </w:t>
      </w:r>
      <w:r>
        <w:rPr>
          <w:rFonts w:ascii="Times New Roman" w:hAnsi="Times New Roman"/>
          <w:sz w:val="28"/>
          <w:szCs w:val="28"/>
        </w:rPr>
        <w:t xml:space="preserve">по вопросам развития конкуренции на товарных рынках образована рабочая группа по содействию развитию конкуренции </w:t>
      </w:r>
      <w:r w:rsidRPr="006874FF">
        <w:rPr>
          <w:rFonts w:ascii="Times New Roman" w:hAnsi="Times New Roman"/>
          <w:sz w:val="28"/>
          <w:szCs w:val="28"/>
        </w:rPr>
        <w:t>(</w:t>
      </w:r>
      <w:r w:rsidR="007E5B5C">
        <w:rPr>
          <w:rFonts w:ascii="Times New Roman" w:hAnsi="Times New Roman"/>
          <w:sz w:val="28"/>
          <w:szCs w:val="28"/>
        </w:rPr>
        <w:t xml:space="preserve">проект </w:t>
      </w:r>
      <w:r w:rsidRPr="006874FF">
        <w:rPr>
          <w:rFonts w:ascii="Times New Roman" w:hAnsi="Times New Roman"/>
          <w:sz w:val="28"/>
          <w:szCs w:val="28"/>
        </w:rPr>
        <w:t>распоряжени</w:t>
      </w:r>
      <w:r w:rsidR="007E5B5C">
        <w:rPr>
          <w:rFonts w:ascii="Times New Roman" w:hAnsi="Times New Roman"/>
          <w:sz w:val="28"/>
          <w:szCs w:val="28"/>
        </w:rPr>
        <w:t>я</w:t>
      </w:r>
      <w:r w:rsidRPr="006874FF">
        <w:rPr>
          <w:rFonts w:ascii="Times New Roman" w:hAnsi="Times New Roman"/>
          <w:sz w:val="28"/>
          <w:szCs w:val="28"/>
        </w:rPr>
        <w:t xml:space="preserve"> администрации муниципального образования Усть-Лабинский район «О внесении изменений в распоряжение администрации муниципального образования Усть-Лабинский район от 11 ноября 2016 года №355-р «О назначении ответственных за организацию работы по внедрению составляющих стандарта развития конкуренции на территории муниципального</w:t>
      </w:r>
      <w:proofErr w:type="gramEnd"/>
      <w:r w:rsidRPr="006874FF">
        <w:rPr>
          <w:rFonts w:ascii="Times New Roman" w:hAnsi="Times New Roman"/>
          <w:sz w:val="28"/>
          <w:szCs w:val="28"/>
        </w:rPr>
        <w:t xml:space="preserve"> образования Усть-Лабинский район»)</w:t>
      </w:r>
      <w:r>
        <w:rPr>
          <w:rFonts w:ascii="Times New Roman" w:hAnsi="Times New Roman"/>
          <w:sz w:val="28"/>
          <w:szCs w:val="28"/>
        </w:rPr>
        <w:t xml:space="preserve"> </w:t>
      </w:r>
      <w:hyperlink r:id="rId8" w:history="1">
        <w:r w:rsidRPr="006874FF">
          <w:rPr>
            <w:rStyle w:val="a4"/>
            <w:rFonts w:ascii="Times New Roman" w:hAnsi="Times New Roman" w:cs="Times New Roman"/>
            <w:i/>
            <w:sz w:val="28"/>
            <w:szCs w:val="28"/>
          </w:rPr>
          <w:t>http://www.adminustlabinsk.ru/upload/iblock/195/Rasporyazhenie-_-275_r-o-26.10.2020-O-naznachenii-otvetstvennykh-za-orgazatsiyu-raboty-po-konkurentsii.pdf</w:t>
        </w:r>
      </w:hyperlink>
      <w:r w:rsidRPr="006874FF">
        <w:rPr>
          <w:rFonts w:ascii="Times New Roman" w:hAnsi="Times New Roman" w:cs="Times New Roman"/>
          <w:sz w:val="28"/>
          <w:szCs w:val="28"/>
        </w:rPr>
        <w:t xml:space="preserve"> в состав которой вошли заместители глав, начальники отделов (управлений) и специалисты администрации, главы поселений </w:t>
      </w:r>
      <w:r>
        <w:rPr>
          <w:rFonts w:ascii="Times New Roman" w:hAnsi="Times New Roman" w:cs="Times New Roman"/>
          <w:sz w:val="28"/>
          <w:szCs w:val="28"/>
        </w:rPr>
        <w:t>района.</w:t>
      </w:r>
    </w:p>
    <w:p w:rsidR="00FD52F4" w:rsidRDefault="00520DC9" w:rsidP="006874FF">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утверждена «дорожная карта» с отдельными приложениями, где определены мероприятия</w:t>
      </w:r>
      <w:r w:rsidR="00EE7B46">
        <w:rPr>
          <w:rFonts w:ascii="Times New Roman" w:hAnsi="Times New Roman"/>
          <w:sz w:val="28"/>
          <w:szCs w:val="28"/>
        </w:rPr>
        <w:t xml:space="preserve"> стратегических и программных документов, реализация которых оказывает влияние на состояние конкуренции на товарных </w:t>
      </w:r>
      <w:r w:rsidR="00EE7B46">
        <w:rPr>
          <w:rFonts w:ascii="Times New Roman" w:hAnsi="Times New Roman"/>
          <w:sz w:val="28"/>
          <w:szCs w:val="28"/>
        </w:rPr>
        <w:lastRenderedPageBreak/>
        <w:t>рынках муниципального образования, а также Перечень ключевых показателей развития конкуренции к 1 января 2025 года</w:t>
      </w:r>
      <w:r w:rsidR="006E2122">
        <w:rPr>
          <w:rFonts w:ascii="Times New Roman" w:hAnsi="Times New Roman"/>
          <w:sz w:val="28"/>
          <w:szCs w:val="28"/>
        </w:rPr>
        <w:t>.</w:t>
      </w:r>
    </w:p>
    <w:p w:rsidR="00F149CA" w:rsidRPr="00C411E9" w:rsidRDefault="00F149CA" w:rsidP="00EA499A">
      <w:pPr>
        <w:spacing w:after="0" w:line="240" w:lineRule="auto"/>
        <w:ind w:firstLine="709"/>
        <w:jc w:val="both"/>
        <w:rPr>
          <w:rFonts w:ascii="Times New Roman" w:hAnsi="Times New Roman"/>
          <w:sz w:val="28"/>
          <w:szCs w:val="28"/>
        </w:rPr>
      </w:pPr>
      <w:r w:rsidRPr="00C411E9">
        <w:rPr>
          <w:rFonts w:ascii="Times New Roman" w:hAnsi="Times New Roman"/>
          <w:sz w:val="28"/>
          <w:szCs w:val="28"/>
        </w:rPr>
        <w:t>Одной из ключевых задач район</w:t>
      </w:r>
      <w:r w:rsidR="00BF71CD">
        <w:rPr>
          <w:rFonts w:ascii="Times New Roman" w:hAnsi="Times New Roman"/>
          <w:sz w:val="28"/>
          <w:szCs w:val="28"/>
        </w:rPr>
        <w:t>а</w:t>
      </w:r>
      <w:r w:rsidRPr="00C411E9">
        <w:rPr>
          <w:rFonts w:ascii="Times New Roman" w:hAnsi="Times New Roman"/>
          <w:sz w:val="28"/>
          <w:szCs w:val="28"/>
        </w:rPr>
        <w:t xml:space="preserve"> в сфере развития конкуренции</w:t>
      </w:r>
      <w:r w:rsidR="002020A8" w:rsidRPr="00C411E9">
        <w:rPr>
          <w:rFonts w:ascii="Times New Roman" w:hAnsi="Times New Roman"/>
          <w:sz w:val="28"/>
          <w:szCs w:val="28"/>
        </w:rPr>
        <w:t xml:space="preserve"> является реализация мероприятий, направленных на создание благоприятной конкурентной среды и комфортных условий для работы предпринимателей, а также улучшения качества жизни потребителей района.</w:t>
      </w:r>
    </w:p>
    <w:p w:rsidR="006044B8" w:rsidRPr="000C16CC" w:rsidRDefault="00776D32" w:rsidP="00776D32">
      <w:pPr>
        <w:widowControl w:val="0"/>
        <w:autoSpaceDE w:val="0"/>
        <w:autoSpaceDN w:val="0"/>
        <w:adjustRightInd w:val="0"/>
        <w:spacing w:after="0" w:line="240" w:lineRule="auto"/>
        <w:ind w:firstLine="709"/>
        <w:jc w:val="both"/>
        <w:rPr>
          <w:rStyle w:val="a4"/>
          <w:rFonts w:ascii="Times New Roman" w:hAnsi="Times New Roman"/>
          <w:color w:val="auto"/>
          <w:sz w:val="28"/>
          <w:szCs w:val="28"/>
          <w:u w:val="none"/>
        </w:rPr>
      </w:pPr>
      <w:r w:rsidRPr="000C16CC">
        <w:rPr>
          <w:rStyle w:val="a4"/>
          <w:rFonts w:ascii="Times New Roman" w:hAnsi="Times New Roman"/>
          <w:color w:val="auto"/>
          <w:sz w:val="28"/>
          <w:szCs w:val="28"/>
          <w:u w:val="none"/>
        </w:rPr>
        <w:t xml:space="preserve">Для проведения мониторинга состояния и развития конкурентной среды на </w:t>
      </w:r>
      <w:r w:rsidR="006044B8" w:rsidRPr="000C16CC">
        <w:rPr>
          <w:rStyle w:val="a4"/>
          <w:rFonts w:ascii="Times New Roman" w:hAnsi="Times New Roman"/>
          <w:color w:val="auto"/>
          <w:sz w:val="28"/>
          <w:szCs w:val="28"/>
          <w:u w:val="none"/>
        </w:rPr>
        <w:t xml:space="preserve">рынках товаров и услуг в </w:t>
      </w:r>
      <w:r w:rsidR="00345D54">
        <w:rPr>
          <w:rStyle w:val="a4"/>
          <w:rFonts w:ascii="Times New Roman" w:hAnsi="Times New Roman"/>
          <w:color w:val="auto"/>
          <w:sz w:val="28"/>
          <w:szCs w:val="28"/>
          <w:u w:val="none"/>
        </w:rPr>
        <w:t>ноябре</w:t>
      </w:r>
      <w:r w:rsidR="006044B8" w:rsidRPr="000C16CC">
        <w:rPr>
          <w:rStyle w:val="a4"/>
          <w:rFonts w:ascii="Times New Roman" w:hAnsi="Times New Roman"/>
          <w:color w:val="auto"/>
          <w:sz w:val="28"/>
          <w:szCs w:val="28"/>
          <w:u w:val="none"/>
        </w:rPr>
        <w:t xml:space="preserve"> 202</w:t>
      </w:r>
      <w:r w:rsidR="00345D54">
        <w:rPr>
          <w:rStyle w:val="a4"/>
          <w:rFonts w:ascii="Times New Roman" w:hAnsi="Times New Roman"/>
          <w:color w:val="auto"/>
          <w:sz w:val="28"/>
          <w:szCs w:val="28"/>
          <w:u w:val="none"/>
        </w:rPr>
        <w:t>3</w:t>
      </w:r>
      <w:r w:rsidR="006044B8" w:rsidRPr="000C16CC">
        <w:rPr>
          <w:rStyle w:val="a4"/>
          <w:rFonts w:ascii="Times New Roman" w:hAnsi="Times New Roman"/>
          <w:color w:val="auto"/>
          <w:sz w:val="28"/>
          <w:szCs w:val="28"/>
          <w:u w:val="none"/>
        </w:rPr>
        <w:t xml:space="preserve"> года был проведен опрос предпринимателей и населения района.</w:t>
      </w:r>
      <w:r w:rsidR="00345D54">
        <w:rPr>
          <w:rStyle w:val="a4"/>
          <w:rFonts w:ascii="Times New Roman" w:hAnsi="Times New Roman"/>
          <w:color w:val="auto"/>
          <w:sz w:val="28"/>
          <w:szCs w:val="28"/>
          <w:u w:val="none"/>
        </w:rPr>
        <w:t xml:space="preserve"> В опросе приняли участие 3899 жителей Усть-Лабинского района и 384 представителей бизнеса. </w:t>
      </w:r>
    </w:p>
    <w:p w:rsidR="00345D54" w:rsidRDefault="00345D54" w:rsidP="00E6797B">
      <w:pPr>
        <w:spacing w:after="0" w:line="240" w:lineRule="auto"/>
        <w:jc w:val="center"/>
        <w:rPr>
          <w:rFonts w:ascii="Times New Roman" w:hAnsi="Times New Roman"/>
          <w:b/>
          <w:i/>
          <w:sz w:val="28"/>
          <w:szCs w:val="28"/>
        </w:rPr>
      </w:pPr>
    </w:p>
    <w:p w:rsidR="00345D54" w:rsidRPr="00345D54" w:rsidRDefault="00345D54" w:rsidP="00345D54">
      <w:pPr>
        <w:pStyle w:val="a8"/>
        <w:numPr>
          <w:ilvl w:val="1"/>
          <w:numId w:val="20"/>
        </w:numPr>
        <w:spacing w:after="0" w:line="240" w:lineRule="auto"/>
        <w:jc w:val="center"/>
        <w:rPr>
          <w:rFonts w:ascii="Times New Roman" w:hAnsi="Times New Roman"/>
          <w:b/>
          <w:sz w:val="28"/>
          <w:szCs w:val="28"/>
        </w:rPr>
      </w:pPr>
      <w:r>
        <w:rPr>
          <w:rFonts w:ascii="Times New Roman" w:hAnsi="Times New Roman"/>
          <w:b/>
          <w:sz w:val="28"/>
          <w:szCs w:val="28"/>
        </w:rPr>
        <w:t>Анализ текущей ситуации на всех определенных товарных рынках муниципального образования Усть-Лабинский район.</w:t>
      </w:r>
    </w:p>
    <w:p w:rsidR="00345D54" w:rsidRDefault="00345D54" w:rsidP="00E6797B">
      <w:pPr>
        <w:spacing w:after="0" w:line="240" w:lineRule="auto"/>
        <w:jc w:val="center"/>
        <w:rPr>
          <w:rFonts w:ascii="Times New Roman" w:hAnsi="Times New Roman"/>
          <w:b/>
          <w:i/>
          <w:sz w:val="28"/>
          <w:szCs w:val="28"/>
        </w:rPr>
      </w:pPr>
    </w:p>
    <w:p w:rsidR="008C099D" w:rsidRDefault="008C099D" w:rsidP="00E6797B">
      <w:pPr>
        <w:spacing w:after="0" w:line="240" w:lineRule="auto"/>
        <w:jc w:val="center"/>
        <w:rPr>
          <w:rFonts w:ascii="Times New Roman" w:hAnsi="Times New Roman"/>
          <w:b/>
          <w:i/>
          <w:sz w:val="28"/>
          <w:szCs w:val="28"/>
        </w:rPr>
      </w:pPr>
      <w:r w:rsidRPr="008C099D">
        <w:rPr>
          <w:rFonts w:ascii="Times New Roman" w:hAnsi="Times New Roman"/>
          <w:b/>
          <w:i/>
          <w:sz w:val="28"/>
          <w:szCs w:val="28"/>
        </w:rPr>
        <w:t>СФЕРА ОБРАЗОВАНИЯ</w:t>
      </w:r>
    </w:p>
    <w:p w:rsidR="008D2664" w:rsidRDefault="008D2664" w:rsidP="00E6797B">
      <w:pPr>
        <w:spacing w:after="0" w:line="240" w:lineRule="auto"/>
        <w:jc w:val="center"/>
        <w:rPr>
          <w:rFonts w:ascii="Times New Roman" w:hAnsi="Times New Roman"/>
          <w:b/>
          <w:i/>
          <w:sz w:val="28"/>
          <w:szCs w:val="28"/>
        </w:rPr>
      </w:pPr>
    </w:p>
    <w:p w:rsidR="00E05291" w:rsidRPr="009E653F" w:rsidRDefault="00E05291" w:rsidP="00DF2173">
      <w:pPr>
        <w:spacing w:after="0" w:line="240" w:lineRule="auto"/>
        <w:jc w:val="center"/>
        <w:rPr>
          <w:rFonts w:ascii="Times New Roman" w:hAnsi="Times New Roman"/>
          <w:b/>
          <w:i/>
          <w:sz w:val="28"/>
          <w:szCs w:val="28"/>
        </w:rPr>
      </w:pPr>
      <w:r w:rsidRPr="009E653F">
        <w:rPr>
          <w:rFonts w:ascii="Times New Roman" w:hAnsi="Times New Roman"/>
          <w:b/>
          <w:i/>
          <w:sz w:val="28"/>
          <w:szCs w:val="28"/>
        </w:rPr>
        <w:t>Рынок услуг дошкольного образования.</w:t>
      </w:r>
    </w:p>
    <w:p w:rsidR="00961EB3" w:rsidRPr="00062A23" w:rsidRDefault="00961EB3" w:rsidP="00E6797B">
      <w:pPr>
        <w:spacing w:after="0" w:line="240" w:lineRule="auto"/>
        <w:jc w:val="center"/>
        <w:rPr>
          <w:rFonts w:ascii="Times New Roman" w:hAnsi="Times New Roman"/>
          <w:b/>
          <w:i/>
          <w:sz w:val="28"/>
          <w:szCs w:val="28"/>
          <w:highlight w:val="yellow"/>
        </w:rPr>
      </w:pPr>
    </w:p>
    <w:p w:rsidR="004D3CF9" w:rsidRPr="001C582D" w:rsidRDefault="005F6189" w:rsidP="005F6189">
      <w:pPr>
        <w:pStyle w:val="ac"/>
        <w:ind w:firstLine="708"/>
        <w:jc w:val="both"/>
        <w:rPr>
          <w:rFonts w:ascii="Times New Roman" w:hAnsi="Times New Roman"/>
          <w:sz w:val="28"/>
          <w:szCs w:val="28"/>
        </w:rPr>
      </w:pPr>
      <w:r w:rsidRPr="001C582D">
        <w:rPr>
          <w:rFonts w:ascii="Times New Roman" w:hAnsi="Times New Roman"/>
          <w:sz w:val="28"/>
          <w:szCs w:val="28"/>
        </w:rPr>
        <w:t>В район</w:t>
      </w:r>
      <w:r w:rsidR="00903100" w:rsidRPr="001C582D">
        <w:rPr>
          <w:rFonts w:ascii="Times New Roman" w:hAnsi="Times New Roman"/>
          <w:sz w:val="28"/>
          <w:szCs w:val="28"/>
        </w:rPr>
        <w:t>е</w:t>
      </w:r>
      <w:r w:rsidRPr="001C582D">
        <w:rPr>
          <w:rFonts w:ascii="Times New Roman" w:hAnsi="Times New Roman"/>
          <w:sz w:val="28"/>
          <w:szCs w:val="28"/>
        </w:rPr>
        <w:t xml:space="preserve"> функционируют 29 муниципальных дошкольных учреждени</w:t>
      </w:r>
      <w:r w:rsidR="007E5B5C">
        <w:rPr>
          <w:rFonts w:ascii="Times New Roman" w:hAnsi="Times New Roman"/>
          <w:sz w:val="28"/>
          <w:szCs w:val="28"/>
        </w:rPr>
        <w:t>й</w:t>
      </w:r>
      <w:r w:rsidRPr="001C582D">
        <w:rPr>
          <w:rFonts w:ascii="Times New Roman" w:hAnsi="Times New Roman"/>
          <w:sz w:val="28"/>
          <w:szCs w:val="28"/>
        </w:rPr>
        <w:t xml:space="preserve"> (в т.ч. в сельской местности </w:t>
      </w:r>
      <w:r w:rsidR="004C1ED1" w:rsidRPr="001C582D">
        <w:rPr>
          <w:rFonts w:ascii="Times New Roman" w:hAnsi="Times New Roman"/>
          <w:sz w:val="28"/>
          <w:szCs w:val="28"/>
        </w:rPr>
        <w:t>–</w:t>
      </w:r>
      <w:r w:rsidRPr="001C582D">
        <w:rPr>
          <w:rFonts w:ascii="Times New Roman" w:hAnsi="Times New Roman"/>
          <w:sz w:val="28"/>
          <w:szCs w:val="28"/>
        </w:rPr>
        <w:t xml:space="preserve"> 19 сад</w:t>
      </w:r>
      <w:r w:rsidR="00956812" w:rsidRPr="001C582D">
        <w:rPr>
          <w:rFonts w:ascii="Times New Roman" w:hAnsi="Times New Roman"/>
          <w:sz w:val="28"/>
          <w:szCs w:val="28"/>
        </w:rPr>
        <w:t>ов</w:t>
      </w:r>
      <w:r w:rsidRPr="001C582D">
        <w:rPr>
          <w:rFonts w:ascii="Times New Roman" w:hAnsi="Times New Roman"/>
          <w:sz w:val="28"/>
          <w:szCs w:val="28"/>
        </w:rPr>
        <w:t xml:space="preserve">, в городской местности </w:t>
      </w:r>
      <w:r w:rsidR="004C1ED1" w:rsidRPr="001C582D">
        <w:rPr>
          <w:rFonts w:ascii="Times New Roman" w:hAnsi="Times New Roman"/>
          <w:sz w:val="28"/>
          <w:szCs w:val="28"/>
        </w:rPr>
        <w:t>–</w:t>
      </w:r>
      <w:r w:rsidRPr="001C582D">
        <w:rPr>
          <w:rFonts w:ascii="Times New Roman" w:hAnsi="Times New Roman"/>
          <w:sz w:val="28"/>
          <w:szCs w:val="28"/>
        </w:rPr>
        <w:t xml:space="preserve"> 10 садов), </w:t>
      </w:r>
      <w:r w:rsidR="009E653F" w:rsidRPr="001C582D">
        <w:rPr>
          <w:rFonts w:ascii="Times New Roman" w:hAnsi="Times New Roman"/>
          <w:sz w:val="28"/>
          <w:szCs w:val="28"/>
        </w:rPr>
        <w:t>8</w:t>
      </w:r>
      <w:r w:rsidRPr="001C582D">
        <w:rPr>
          <w:rFonts w:ascii="Times New Roman" w:hAnsi="Times New Roman"/>
          <w:sz w:val="28"/>
          <w:szCs w:val="28"/>
        </w:rPr>
        <w:t xml:space="preserve"> групп семейного воспитания</w:t>
      </w:r>
      <w:r w:rsidR="009E653F" w:rsidRPr="001C582D">
        <w:rPr>
          <w:rFonts w:ascii="Times New Roman" w:hAnsi="Times New Roman"/>
          <w:sz w:val="28"/>
          <w:szCs w:val="28"/>
        </w:rPr>
        <w:t>.</w:t>
      </w:r>
      <w:r w:rsidRPr="001C582D">
        <w:rPr>
          <w:rFonts w:ascii="Times New Roman" w:hAnsi="Times New Roman"/>
          <w:sz w:val="28"/>
          <w:szCs w:val="28"/>
        </w:rPr>
        <w:t xml:space="preserve"> Численность детей дошкольного возраста, охваченных услугами дошкольного образования в 202</w:t>
      </w:r>
      <w:r w:rsidR="001C582D" w:rsidRPr="001C582D">
        <w:rPr>
          <w:rFonts w:ascii="Times New Roman" w:hAnsi="Times New Roman"/>
          <w:sz w:val="28"/>
          <w:szCs w:val="28"/>
        </w:rPr>
        <w:t>3</w:t>
      </w:r>
      <w:r w:rsidRPr="001C582D">
        <w:rPr>
          <w:rFonts w:ascii="Times New Roman" w:hAnsi="Times New Roman"/>
          <w:sz w:val="28"/>
          <w:szCs w:val="28"/>
        </w:rPr>
        <w:t xml:space="preserve"> году – </w:t>
      </w:r>
      <w:r w:rsidR="001C582D" w:rsidRPr="001C582D">
        <w:rPr>
          <w:rFonts w:ascii="Times New Roman" w:hAnsi="Times New Roman"/>
          <w:sz w:val="28"/>
          <w:szCs w:val="28"/>
        </w:rPr>
        <w:t>3871</w:t>
      </w:r>
      <w:r w:rsidRPr="001C582D">
        <w:rPr>
          <w:rFonts w:ascii="Times New Roman" w:hAnsi="Times New Roman"/>
          <w:sz w:val="28"/>
          <w:szCs w:val="28"/>
        </w:rPr>
        <w:t xml:space="preserve"> детей, из них в группах семейного воспитания – </w:t>
      </w:r>
      <w:r w:rsidR="001C582D" w:rsidRPr="001C582D">
        <w:rPr>
          <w:rFonts w:ascii="Times New Roman" w:hAnsi="Times New Roman"/>
          <w:sz w:val="28"/>
          <w:szCs w:val="28"/>
        </w:rPr>
        <w:t>26</w:t>
      </w:r>
      <w:r w:rsidRPr="001C582D">
        <w:rPr>
          <w:rFonts w:ascii="Times New Roman" w:hAnsi="Times New Roman"/>
          <w:sz w:val="28"/>
          <w:szCs w:val="28"/>
        </w:rPr>
        <w:t xml:space="preserve"> </w:t>
      </w:r>
      <w:r w:rsidR="009E653F" w:rsidRPr="001C582D">
        <w:rPr>
          <w:rFonts w:ascii="Times New Roman" w:hAnsi="Times New Roman"/>
          <w:sz w:val="28"/>
          <w:szCs w:val="28"/>
        </w:rPr>
        <w:t>детей</w:t>
      </w:r>
      <w:r w:rsidRPr="001C582D">
        <w:rPr>
          <w:rFonts w:ascii="Times New Roman" w:hAnsi="Times New Roman"/>
          <w:sz w:val="28"/>
          <w:szCs w:val="28"/>
        </w:rPr>
        <w:t xml:space="preserve">. </w:t>
      </w:r>
    </w:p>
    <w:p w:rsidR="004D3CF9" w:rsidRPr="001C582D" w:rsidRDefault="004D3CF9" w:rsidP="005F6189">
      <w:pPr>
        <w:pStyle w:val="ac"/>
        <w:ind w:firstLine="708"/>
        <w:jc w:val="both"/>
        <w:rPr>
          <w:rFonts w:ascii="Times New Roman" w:hAnsi="Times New Roman"/>
          <w:sz w:val="28"/>
          <w:szCs w:val="28"/>
        </w:rPr>
      </w:pPr>
      <w:r w:rsidRPr="001C582D">
        <w:rPr>
          <w:rFonts w:ascii="Times New Roman" w:hAnsi="Times New Roman"/>
          <w:sz w:val="28"/>
          <w:szCs w:val="28"/>
        </w:rPr>
        <w:t xml:space="preserve">На территории </w:t>
      </w:r>
      <w:r w:rsidR="00903100" w:rsidRPr="001C582D">
        <w:rPr>
          <w:rFonts w:ascii="Times New Roman" w:hAnsi="Times New Roman"/>
          <w:sz w:val="28"/>
          <w:szCs w:val="28"/>
        </w:rPr>
        <w:t>района</w:t>
      </w:r>
      <w:r w:rsidRPr="001C582D">
        <w:rPr>
          <w:rFonts w:ascii="Times New Roman" w:hAnsi="Times New Roman"/>
          <w:sz w:val="28"/>
          <w:szCs w:val="28"/>
        </w:rPr>
        <w:t xml:space="preserve"> действует 12 консультационных центров по вопросам воспитания детей дошкольного возраста, </w:t>
      </w:r>
      <w:r w:rsidR="007E5B5C">
        <w:rPr>
          <w:rFonts w:ascii="Times New Roman" w:hAnsi="Times New Roman"/>
          <w:sz w:val="28"/>
          <w:szCs w:val="28"/>
        </w:rPr>
        <w:t xml:space="preserve">6 из которых являются победителями </w:t>
      </w:r>
      <w:r w:rsidRPr="001C582D">
        <w:rPr>
          <w:rFonts w:ascii="Times New Roman" w:hAnsi="Times New Roman"/>
          <w:sz w:val="28"/>
          <w:szCs w:val="28"/>
        </w:rPr>
        <w:t>конкурсного отбора среди консультационных центров Краснодарского края в 2020-2021 гг. В 202</w:t>
      </w:r>
      <w:r w:rsidR="001C582D" w:rsidRPr="001C582D">
        <w:rPr>
          <w:rFonts w:ascii="Times New Roman" w:hAnsi="Times New Roman"/>
          <w:sz w:val="28"/>
          <w:szCs w:val="28"/>
        </w:rPr>
        <w:t>3</w:t>
      </w:r>
      <w:r w:rsidRPr="001C582D">
        <w:rPr>
          <w:rFonts w:ascii="Times New Roman" w:hAnsi="Times New Roman"/>
          <w:sz w:val="28"/>
          <w:szCs w:val="28"/>
        </w:rPr>
        <w:t xml:space="preserve"> году консультационными центрами оказано </w:t>
      </w:r>
      <w:r w:rsidR="001C582D" w:rsidRPr="001C582D">
        <w:rPr>
          <w:rFonts w:ascii="Times New Roman" w:hAnsi="Times New Roman"/>
          <w:sz w:val="28"/>
          <w:szCs w:val="28"/>
        </w:rPr>
        <w:t>14</w:t>
      </w:r>
      <w:r w:rsidR="001C582D">
        <w:rPr>
          <w:rFonts w:ascii="Times New Roman" w:hAnsi="Times New Roman"/>
          <w:sz w:val="28"/>
          <w:szCs w:val="28"/>
        </w:rPr>
        <w:t xml:space="preserve"> </w:t>
      </w:r>
      <w:r w:rsidR="001C582D" w:rsidRPr="001C582D">
        <w:rPr>
          <w:rFonts w:ascii="Times New Roman" w:hAnsi="Times New Roman"/>
          <w:sz w:val="28"/>
          <w:szCs w:val="28"/>
        </w:rPr>
        <w:t>878</w:t>
      </w:r>
      <w:r w:rsidRPr="001C582D">
        <w:rPr>
          <w:rFonts w:ascii="Times New Roman" w:hAnsi="Times New Roman"/>
          <w:sz w:val="28"/>
          <w:szCs w:val="28"/>
        </w:rPr>
        <w:t xml:space="preserve"> услуг.</w:t>
      </w:r>
    </w:p>
    <w:p w:rsidR="0032780C" w:rsidRPr="00CC6887" w:rsidRDefault="0032780C" w:rsidP="005F6189">
      <w:pPr>
        <w:pStyle w:val="ac"/>
        <w:ind w:firstLine="708"/>
        <w:jc w:val="both"/>
        <w:rPr>
          <w:rFonts w:ascii="Times New Roman" w:hAnsi="Times New Roman"/>
          <w:sz w:val="28"/>
          <w:szCs w:val="28"/>
        </w:rPr>
      </w:pPr>
      <w:r w:rsidRPr="00CC6887">
        <w:rPr>
          <w:rFonts w:ascii="Times New Roman" w:hAnsi="Times New Roman"/>
          <w:sz w:val="28"/>
          <w:szCs w:val="28"/>
        </w:rPr>
        <w:t xml:space="preserve">С целью обеспечения условий доступности для инвалидов объектов дошкольного образования и получения детьми – инвалидами услуг в сфере образования в 7 дошкольных образовательных учреждениях создана универсальная </w:t>
      </w:r>
      <w:proofErr w:type="spellStart"/>
      <w:r w:rsidRPr="00CC6887">
        <w:rPr>
          <w:rFonts w:ascii="Times New Roman" w:hAnsi="Times New Roman"/>
          <w:sz w:val="28"/>
          <w:szCs w:val="28"/>
        </w:rPr>
        <w:t>безбарьерная</w:t>
      </w:r>
      <w:proofErr w:type="spellEnd"/>
      <w:r w:rsidRPr="00CC6887">
        <w:rPr>
          <w:rFonts w:ascii="Times New Roman" w:hAnsi="Times New Roman"/>
          <w:sz w:val="28"/>
          <w:szCs w:val="28"/>
        </w:rPr>
        <w:t xml:space="preserve"> среда, в 29 учреждениях имеются условия для оказания образовательных услуг детям с ОВЗ. </w:t>
      </w:r>
    </w:p>
    <w:p w:rsidR="00642101" w:rsidRPr="00124DAA" w:rsidRDefault="00642101" w:rsidP="00642101">
      <w:pPr>
        <w:pStyle w:val="ac"/>
        <w:ind w:firstLine="708"/>
        <w:jc w:val="both"/>
        <w:rPr>
          <w:rFonts w:ascii="Times New Roman" w:hAnsi="Times New Roman"/>
          <w:sz w:val="28"/>
          <w:szCs w:val="28"/>
        </w:rPr>
      </w:pPr>
      <w:r w:rsidRPr="00124DAA">
        <w:rPr>
          <w:rFonts w:ascii="Times New Roman" w:hAnsi="Times New Roman"/>
          <w:sz w:val="28"/>
          <w:szCs w:val="28"/>
        </w:rPr>
        <w:t>По результатам конкурсного отбора министерства просвещения Российской Федерации МБОУ НОШ «Образовательный холдинг «Детство без границ» стало победителем и получило федеральный грант  в форме субсидий на финансовое обеспечение мероприятий, направленных на оказание услуг консультативной помощи родителям (законным предст</w:t>
      </w:r>
      <w:r>
        <w:rPr>
          <w:rFonts w:ascii="Times New Roman" w:hAnsi="Times New Roman"/>
          <w:sz w:val="28"/>
          <w:szCs w:val="28"/>
        </w:rPr>
        <w:t>авителям) детей. Сумма гранта 2 600,0 тыс. рублей.</w:t>
      </w:r>
    </w:p>
    <w:p w:rsidR="00642101" w:rsidRPr="00124DAA" w:rsidRDefault="00642101" w:rsidP="00642101">
      <w:pPr>
        <w:pStyle w:val="ac"/>
        <w:ind w:firstLine="708"/>
        <w:jc w:val="both"/>
        <w:rPr>
          <w:rFonts w:ascii="Times New Roman" w:hAnsi="Times New Roman"/>
          <w:sz w:val="28"/>
          <w:szCs w:val="28"/>
        </w:rPr>
      </w:pPr>
      <w:proofErr w:type="gramStart"/>
      <w:r w:rsidRPr="00124DAA">
        <w:rPr>
          <w:rFonts w:ascii="Times New Roman" w:hAnsi="Times New Roman"/>
          <w:sz w:val="28"/>
          <w:szCs w:val="28"/>
        </w:rPr>
        <w:t>Общая</w:t>
      </w:r>
      <w:r w:rsidR="00454091">
        <w:rPr>
          <w:rFonts w:ascii="Times New Roman" w:hAnsi="Times New Roman"/>
          <w:sz w:val="28"/>
          <w:szCs w:val="28"/>
        </w:rPr>
        <w:t xml:space="preserve"> сумма финансирования проекта 2 </w:t>
      </w:r>
      <w:r w:rsidRPr="00124DAA">
        <w:rPr>
          <w:rFonts w:ascii="Times New Roman" w:hAnsi="Times New Roman"/>
          <w:sz w:val="28"/>
          <w:szCs w:val="28"/>
        </w:rPr>
        <w:t>900,0 тыс. рублей (в том числе: федеральный бюджет - 2 600,0 тыс. рублей (грант</w:t>
      </w:r>
      <w:r w:rsidR="007E5B5C">
        <w:rPr>
          <w:rFonts w:ascii="Times New Roman" w:hAnsi="Times New Roman"/>
          <w:sz w:val="28"/>
          <w:szCs w:val="28"/>
        </w:rPr>
        <w:t>,</w:t>
      </w:r>
      <w:r w:rsidRPr="00124DAA">
        <w:rPr>
          <w:rFonts w:ascii="Times New Roman" w:hAnsi="Times New Roman"/>
          <w:sz w:val="28"/>
          <w:szCs w:val="28"/>
        </w:rPr>
        <w:t xml:space="preserve"> бюджет </w:t>
      </w:r>
      <w:r w:rsidR="007E5B5C">
        <w:rPr>
          <w:rFonts w:ascii="Times New Roman" w:hAnsi="Times New Roman"/>
          <w:sz w:val="28"/>
          <w:szCs w:val="28"/>
        </w:rPr>
        <w:t>Краснодарского края</w:t>
      </w:r>
      <w:r w:rsidRPr="00124DAA">
        <w:rPr>
          <w:rFonts w:ascii="Times New Roman" w:hAnsi="Times New Roman"/>
          <w:sz w:val="28"/>
          <w:szCs w:val="28"/>
        </w:rPr>
        <w:t>– 280,0 тыс. рублей, внебюджетные средства – 20,0 тыс. рублей).</w:t>
      </w:r>
      <w:proofErr w:type="gramEnd"/>
    </w:p>
    <w:p w:rsidR="00657817" w:rsidRPr="00EB506D" w:rsidRDefault="00657817" w:rsidP="00657817">
      <w:pPr>
        <w:spacing w:after="0" w:line="240" w:lineRule="auto"/>
        <w:ind w:firstLine="709"/>
        <w:jc w:val="both"/>
        <w:rPr>
          <w:rFonts w:ascii="Times New Roman" w:eastAsia="Times New Roman" w:hAnsi="Times New Roman" w:cs="Times New Roman"/>
          <w:bCs/>
          <w:sz w:val="28"/>
          <w:szCs w:val="28"/>
          <w:lang w:eastAsia="ru-RU"/>
        </w:rPr>
      </w:pPr>
      <w:r w:rsidRPr="00657817">
        <w:rPr>
          <w:rFonts w:ascii="Times New Roman" w:hAnsi="Times New Roman"/>
          <w:sz w:val="28"/>
          <w:szCs w:val="28"/>
        </w:rPr>
        <w:t xml:space="preserve">В целях развития конкуренции в районе функционируют </w:t>
      </w:r>
      <w:r w:rsidR="007E5B5C">
        <w:rPr>
          <w:rFonts w:ascii="Times New Roman" w:hAnsi="Times New Roman"/>
          <w:sz w:val="28"/>
          <w:szCs w:val="28"/>
        </w:rPr>
        <w:t xml:space="preserve">2 </w:t>
      </w:r>
      <w:r w:rsidRPr="00657817">
        <w:rPr>
          <w:rFonts w:ascii="Times New Roman" w:hAnsi="Times New Roman"/>
          <w:sz w:val="28"/>
          <w:szCs w:val="28"/>
        </w:rPr>
        <w:t xml:space="preserve">частные </w:t>
      </w:r>
      <w:r w:rsidR="007E5B5C">
        <w:rPr>
          <w:rFonts w:ascii="Times New Roman" w:hAnsi="Times New Roman"/>
          <w:sz w:val="28"/>
          <w:szCs w:val="28"/>
        </w:rPr>
        <w:t>организации</w:t>
      </w:r>
      <w:r w:rsidRPr="00657817">
        <w:rPr>
          <w:rFonts w:ascii="Times New Roman" w:hAnsi="Times New Roman"/>
          <w:sz w:val="28"/>
          <w:szCs w:val="28"/>
        </w:rPr>
        <w:t xml:space="preserve"> по присмотру и уходу за детьми дошкольного возраста: </w:t>
      </w:r>
      <w:r w:rsidR="004F0D1F">
        <w:rPr>
          <w:rFonts w:ascii="Times New Roman" w:hAnsi="Times New Roman"/>
          <w:sz w:val="28"/>
          <w:szCs w:val="28"/>
        </w:rPr>
        <w:t xml:space="preserve">«Всезнайка» (ИП </w:t>
      </w:r>
      <w:proofErr w:type="spellStart"/>
      <w:r w:rsidR="004F0D1F">
        <w:rPr>
          <w:rFonts w:ascii="Times New Roman" w:hAnsi="Times New Roman"/>
          <w:sz w:val="28"/>
          <w:szCs w:val="28"/>
        </w:rPr>
        <w:t>Шуль</w:t>
      </w:r>
      <w:proofErr w:type="spellEnd"/>
      <w:r w:rsidR="004F0D1F">
        <w:rPr>
          <w:rFonts w:ascii="Times New Roman" w:hAnsi="Times New Roman"/>
          <w:sz w:val="28"/>
          <w:szCs w:val="28"/>
        </w:rPr>
        <w:t xml:space="preserve"> Т.П.) и </w:t>
      </w:r>
      <w:r w:rsidRPr="00657817">
        <w:rPr>
          <w:rFonts w:ascii="Times New Roman" w:hAnsi="Times New Roman" w:cs="Times New Roman"/>
          <w:sz w:val="28"/>
          <w:szCs w:val="28"/>
        </w:rPr>
        <w:t>ИП</w:t>
      </w:r>
      <w:r w:rsidRPr="009401D7">
        <w:rPr>
          <w:rFonts w:ascii="Times New Roman" w:hAnsi="Times New Roman" w:cs="Times New Roman"/>
          <w:sz w:val="28"/>
          <w:szCs w:val="28"/>
        </w:rPr>
        <w:t xml:space="preserve"> </w:t>
      </w:r>
      <w:proofErr w:type="spellStart"/>
      <w:r w:rsidRPr="009401D7">
        <w:rPr>
          <w:rFonts w:ascii="Times New Roman" w:hAnsi="Times New Roman" w:cs="Times New Roman"/>
          <w:sz w:val="28"/>
          <w:szCs w:val="28"/>
        </w:rPr>
        <w:t>Садовникова</w:t>
      </w:r>
      <w:proofErr w:type="spellEnd"/>
      <w:r w:rsidRPr="009401D7">
        <w:rPr>
          <w:rFonts w:ascii="Times New Roman" w:hAnsi="Times New Roman" w:cs="Times New Roman"/>
          <w:sz w:val="28"/>
          <w:szCs w:val="28"/>
        </w:rPr>
        <w:t xml:space="preserve"> О</w:t>
      </w:r>
      <w:r w:rsidR="007E5B5C">
        <w:rPr>
          <w:rFonts w:ascii="Times New Roman" w:hAnsi="Times New Roman" w:cs="Times New Roman"/>
          <w:sz w:val="28"/>
          <w:szCs w:val="28"/>
        </w:rPr>
        <w:t>.С.</w:t>
      </w:r>
      <w:r>
        <w:rPr>
          <w:rFonts w:ascii="Times New Roman" w:hAnsi="Times New Roman" w:cs="Times New Roman"/>
          <w:sz w:val="28"/>
          <w:szCs w:val="28"/>
        </w:rPr>
        <w:t>,</w:t>
      </w:r>
      <w:r w:rsidRPr="009401D7">
        <w:rPr>
          <w:rFonts w:ascii="Times New Roman" w:hAnsi="Times New Roman" w:cs="Times New Roman"/>
          <w:sz w:val="28"/>
          <w:szCs w:val="28"/>
        </w:rPr>
        <w:t xml:space="preserve"> </w:t>
      </w:r>
      <w:r w:rsidRPr="009D61DF">
        <w:rPr>
          <w:rFonts w:ascii="Times New Roman" w:hAnsi="Times New Roman" w:cs="Times New Roman"/>
          <w:sz w:val="28"/>
          <w:szCs w:val="28"/>
        </w:rPr>
        <w:t xml:space="preserve">получила грант в сумме </w:t>
      </w:r>
      <w:r w:rsidRPr="009D61DF">
        <w:rPr>
          <w:rFonts w:ascii="Times New Roman" w:hAnsi="Times New Roman" w:cs="Times New Roman"/>
          <w:spacing w:val="-3"/>
          <w:sz w:val="28"/>
          <w:szCs w:val="28"/>
        </w:rPr>
        <w:t>165</w:t>
      </w:r>
      <w:r>
        <w:rPr>
          <w:rFonts w:ascii="Times New Roman" w:hAnsi="Times New Roman" w:cs="Times New Roman"/>
          <w:spacing w:val="-3"/>
          <w:sz w:val="28"/>
          <w:szCs w:val="28"/>
        </w:rPr>
        <w:t> </w:t>
      </w:r>
      <w:r w:rsidRPr="009D61DF">
        <w:rPr>
          <w:rFonts w:ascii="Times New Roman" w:hAnsi="Times New Roman" w:cs="Times New Roman"/>
          <w:spacing w:val="-3"/>
          <w:sz w:val="28"/>
          <w:szCs w:val="28"/>
        </w:rPr>
        <w:t>539</w:t>
      </w:r>
      <w:r>
        <w:rPr>
          <w:rFonts w:ascii="Times New Roman" w:hAnsi="Times New Roman" w:cs="Times New Roman"/>
          <w:spacing w:val="-3"/>
          <w:sz w:val="28"/>
          <w:szCs w:val="28"/>
        </w:rPr>
        <w:t xml:space="preserve"> </w:t>
      </w:r>
      <w:r w:rsidRPr="009401D7">
        <w:rPr>
          <w:rFonts w:ascii="Times New Roman" w:hAnsi="Times New Roman"/>
          <w:spacing w:val="-3"/>
          <w:sz w:val="28"/>
          <w:szCs w:val="28"/>
        </w:rPr>
        <w:t>руб. 00 коп</w:t>
      </w:r>
      <w:proofErr w:type="gramStart"/>
      <w:r w:rsidRPr="009401D7">
        <w:rPr>
          <w:rFonts w:ascii="Times New Roman" w:hAnsi="Times New Roman"/>
          <w:spacing w:val="-3"/>
          <w:sz w:val="28"/>
          <w:szCs w:val="28"/>
        </w:rPr>
        <w:t>.</w:t>
      </w:r>
      <w:proofErr w:type="gramEnd"/>
      <w:r w:rsidRPr="009401D7">
        <w:rPr>
          <w:rFonts w:ascii="Times New Roman" w:eastAsia="Times New Roman" w:hAnsi="Times New Roman" w:cs="Times New Roman"/>
          <w:bCs/>
          <w:sz w:val="28"/>
          <w:szCs w:val="28"/>
          <w:lang w:eastAsia="ru-RU"/>
        </w:rPr>
        <w:t xml:space="preserve"> </w:t>
      </w:r>
      <w:proofErr w:type="gramStart"/>
      <w:r w:rsidRPr="009401D7">
        <w:rPr>
          <w:rFonts w:ascii="Times New Roman" w:eastAsia="Times New Roman" w:hAnsi="Times New Roman" w:cs="Times New Roman"/>
          <w:bCs/>
          <w:sz w:val="28"/>
          <w:szCs w:val="28"/>
          <w:lang w:eastAsia="ru-RU"/>
        </w:rPr>
        <w:t>н</w:t>
      </w:r>
      <w:proofErr w:type="gramEnd"/>
      <w:r w:rsidRPr="009401D7">
        <w:rPr>
          <w:rFonts w:ascii="Times New Roman" w:eastAsia="Times New Roman" w:hAnsi="Times New Roman" w:cs="Times New Roman"/>
          <w:bCs/>
          <w:sz w:val="28"/>
          <w:szCs w:val="28"/>
          <w:lang w:eastAsia="ru-RU"/>
        </w:rPr>
        <w:t xml:space="preserve">а реализацию </w:t>
      </w:r>
      <w:r>
        <w:rPr>
          <w:rFonts w:ascii="Times New Roman" w:eastAsia="Times New Roman" w:hAnsi="Times New Roman" w:cs="Times New Roman"/>
          <w:bCs/>
          <w:sz w:val="28"/>
          <w:szCs w:val="28"/>
          <w:lang w:eastAsia="ru-RU"/>
        </w:rPr>
        <w:t xml:space="preserve">своего </w:t>
      </w:r>
      <w:r w:rsidRPr="009401D7">
        <w:rPr>
          <w:rFonts w:ascii="Times New Roman" w:eastAsia="Times New Roman" w:hAnsi="Times New Roman" w:cs="Times New Roman"/>
          <w:bCs/>
          <w:sz w:val="28"/>
          <w:szCs w:val="28"/>
          <w:lang w:eastAsia="ru-RU"/>
        </w:rPr>
        <w:t>проект</w:t>
      </w:r>
      <w:r>
        <w:rPr>
          <w:rFonts w:ascii="Times New Roman" w:eastAsia="Times New Roman" w:hAnsi="Times New Roman" w:cs="Times New Roman"/>
          <w:bCs/>
          <w:sz w:val="28"/>
          <w:szCs w:val="28"/>
          <w:lang w:eastAsia="ru-RU"/>
        </w:rPr>
        <w:t>а</w:t>
      </w:r>
      <w:r w:rsidRPr="009401D7">
        <w:rPr>
          <w:rFonts w:ascii="Times New Roman" w:eastAsia="Times New Roman" w:hAnsi="Times New Roman" w:cs="Times New Roman"/>
          <w:bCs/>
          <w:sz w:val="28"/>
          <w:szCs w:val="28"/>
          <w:lang w:eastAsia="ru-RU"/>
        </w:rPr>
        <w:t xml:space="preserve"> в сфере социального </w:t>
      </w:r>
      <w:r w:rsidRPr="009401D7">
        <w:rPr>
          <w:rFonts w:ascii="Times New Roman" w:eastAsia="Times New Roman" w:hAnsi="Times New Roman" w:cs="Times New Roman"/>
          <w:bCs/>
          <w:sz w:val="28"/>
          <w:szCs w:val="28"/>
          <w:lang w:eastAsia="ru-RU"/>
        </w:rPr>
        <w:lastRenderedPageBreak/>
        <w:t>предпринимательства</w:t>
      </w:r>
      <w:r>
        <w:rPr>
          <w:rFonts w:ascii="Times New Roman" w:eastAsia="Times New Roman" w:hAnsi="Times New Roman" w:cs="Times New Roman"/>
          <w:bCs/>
          <w:sz w:val="28"/>
          <w:szCs w:val="28"/>
          <w:lang w:eastAsia="ru-RU"/>
        </w:rPr>
        <w:t xml:space="preserve"> </w:t>
      </w:r>
      <w:r w:rsidRPr="00EB506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w:t>
      </w:r>
      <w:r w:rsidRPr="00EB506D">
        <w:rPr>
          <w:rFonts w:ascii="Times New Roman" w:hAnsi="Times New Roman"/>
          <w:sz w:val="28"/>
          <w:szCs w:val="28"/>
        </w:rPr>
        <w:t>редоставление услуг по уходу и присмотру за детьми дошкольного возраста</w:t>
      </w:r>
      <w:r w:rsidRPr="00EB506D">
        <w:rPr>
          <w:rFonts w:ascii="Times New Roman" w:eastAsia="Times New Roman" w:hAnsi="Times New Roman" w:cs="Times New Roman"/>
          <w:bCs/>
          <w:sz w:val="28"/>
          <w:szCs w:val="28"/>
          <w:lang w:eastAsia="ru-RU"/>
        </w:rPr>
        <w:t xml:space="preserve">). </w:t>
      </w:r>
    </w:p>
    <w:p w:rsidR="00657817" w:rsidRDefault="00657817" w:rsidP="0065781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Второй год подряд </w:t>
      </w:r>
      <w:r w:rsidRPr="009401D7">
        <w:rPr>
          <w:rFonts w:ascii="Times New Roman" w:hAnsi="Times New Roman" w:cs="Times New Roman"/>
          <w:sz w:val="28"/>
          <w:szCs w:val="28"/>
        </w:rPr>
        <w:t xml:space="preserve">ИП </w:t>
      </w:r>
      <w:proofErr w:type="spellStart"/>
      <w:r w:rsidRPr="009401D7">
        <w:rPr>
          <w:rFonts w:ascii="Times New Roman" w:hAnsi="Times New Roman" w:cs="Times New Roman"/>
          <w:sz w:val="28"/>
          <w:szCs w:val="28"/>
        </w:rPr>
        <w:t>Садовникова</w:t>
      </w:r>
      <w:proofErr w:type="spellEnd"/>
      <w:r w:rsidRPr="009401D7">
        <w:rPr>
          <w:rFonts w:ascii="Times New Roman" w:hAnsi="Times New Roman" w:cs="Times New Roman"/>
          <w:sz w:val="28"/>
          <w:szCs w:val="28"/>
        </w:rPr>
        <w:t xml:space="preserve"> Олеся Сергеевна</w:t>
      </w:r>
      <w:r>
        <w:rPr>
          <w:rFonts w:ascii="Times New Roman" w:hAnsi="Times New Roman" w:cs="Times New Roman"/>
          <w:sz w:val="28"/>
          <w:szCs w:val="28"/>
        </w:rPr>
        <w:t xml:space="preserve"> признана «Социальным предприятием».</w:t>
      </w:r>
    </w:p>
    <w:p w:rsidR="00F00FAE" w:rsidRDefault="00F00FAE" w:rsidP="00F00FAE">
      <w:pPr>
        <w:pStyle w:val="ac"/>
        <w:ind w:firstLine="708"/>
        <w:jc w:val="both"/>
        <w:rPr>
          <w:rFonts w:ascii="Times New Roman" w:hAnsi="Times New Roman"/>
          <w:sz w:val="28"/>
          <w:szCs w:val="28"/>
        </w:rPr>
      </w:pPr>
      <w:r w:rsidRPr="00453272">
        <w:rPr>
          <w:rFonts w:ascii="Times New Roman" w:hAnsi="Times New Roman"/>
          <w:sz w:val="28"/>
          <w:szCs w:val="28"/>
        </w:rPr>
        <w:t xml:space="preserve">Администрация и </w:t>
      </w:r>
      <w:r w:rsidRPr="00560218">
        <w:rPr>
          <w:rFonts w:ascii="Times New Roman" w:hAnsi="Times New Roman"/>
          <w:sz w:val="28"/>
          <w:szCs w:val="28"/>
        </w:rPr>
        <w:t>муниципально</w:t>
      </w:r>
      <w:r>
        <w:rPr>
          <w:rFonts w:ascii="Times New Roman" w:hAnsi="Times New Roman"/>
          <w:sz w:val="28"/>
          <w:szCs w:val="28"/>
        </w:rPr>
        <w:t>е</w:t>
      </w:r>
      <w:r w:rsidRPr="00560218">
        <w:rPr>
          <w:rFonts w:ascii="Times New Roman" w:hAnsi="Times New Roman"/>
          <w:sz w:val="28"/>
          <w:szCs w:val="28"/>
        </w:rPr>
        <w:t xml:space="preserve"> бюджетно</w:t>
      </w:r>
      <w:r>
        <w:rPr>
          <w:rFonts w:ascii="Times New Roman" w:hAnsi="Times New Roman"/>
          <w:sz w:val="28"/>
          <w:szCs w:val="28"/>
        </w:rPr>
        <w:t>е</w:t>
      </w:r>
      <w:r w:rsidRPr="00560218">
        <w:rPr>
          <w:rFonts w:ascii="Times New Roman" w:hAnsi="Times New Roman"/>
          <w:sz w:val="28"/>
          <w:szCs w:val="28"/>
        </w:rPr>
        <w:t xml:space="preserve"> общеобразовательно</w:t>
      </w:r>
      <w:r>
        <w:rPr>
          <w:rFonts w:ascii="Times New Roman" w:hAnsi="Times New Roman"/>
          <w:sz w:val="28"/>
          <w:szCs w:val="28"/>
        </w:rPr>
        <w:t>е</w:t>
      </w:r>
      <w:r w:rsidRPr="00560218">
        <w:rPr>
          <w:rFonts w:ascii="Times New Roman" w:hAnsi="Times New Roman"/>
          <w:sz w:val="28"/>
          <w:szCs w:val="28"/>
        </w:rPr>
        <w:t xml:space="preserve"> учреждени</w:t>
      </w:r>
      <w:r>
        <w:rPr>
          <w:rFonts w:ascii="Times New Roman" w:hAnsi="Times New Roman"/>
          <w:sz w:val="28"/>
          <w:szCs w:val="28"/>
        </w:rPr>
        <w:t>е</w:t>
      </w:r>
      <w:r w:rsidRPr="00560218">
        <w:rPr>
          <w:rFonts w:ascii="Times New Roman" w:hAnsi="Times New Roman"/>
          <w:sz w:val="28"/>
          <w:szCs w:val="28"/>
        </w:rPr>
        <w:t xml:space="preserve"> начальн</w:t>
      </w:r>
      <w:r>
        <w:rPr>
          <w:rFonts w:ascii="Times New Roman" w:hAnsi="Times New Roman"/>
          <w:sz w:val="28"/>
          <w:szCs w:val="28"/>
        </w:rPr>
        <w:t>ой</w:t>
      </w:r>
      <w:r w:rsidRPr="00560218">
        <w:rPr>
          <w:rFonts w:ascii="Times New Roman" w:hAnsi="Times New Roman"/>
          <w:sz w:val="28"/>
          <w:szCs w:val="28"/>
        </w:rPr>
        <w:t xml:space="preserve"> общеобразовательн</w:t>
      </w:r>
      <w:r>
        <w:rPr>
          <w:rFonts w:ascii="Times New Roman" w:hAnsi="Times New Roman"/>
          <w:sz w:val="28"/>
          <w:szCs w:val="28"/>
        </w:rPr>
        <w:t>ой школы</w:t>
      </w:r>
      <w:r w:rsidRPr="00560218">
        <w:rPr>
          <w:rFonts w:ascii="Times New Roman" w:hAnsi="Times New Roman"/>
          <w:sz w:val="28"/>
          <w:szCs w:val="28"/>
        </w:rPr>
        <w:t xml:space="preserve"> «Образовательный холдинг «Детство без границ» имени Н.В.Зиновьева муниципального образования Усть-Лабинский район</w:t>
      </w:r>
      <w:r>
        <w:rPr>
          <w:rFonts w:ascii="Times New Roman" w:hAnsi="Times New Roman"/>
          <w:sz w:val="28"/>
          <w:szCs w:val="28"/>
        </w:rPr>
        <w:t xml:space="preserve"> </w:t>
      </w:r>
      <w:r w:rsidRPr="00453272">
        <w:rPr>
          <w:rFonts w:ascii="Times New Roman" w:hAnsi="Times New Roman"/>
          <w:sz w:val="28"/>
          <w:szCs w:val="28"/>
        </w:rPr>
        <w:t>изучив особенности условий для детей младенческого возраста, приступили к разработке и реализации проекта «Бережливый детский сад. Создание комфортной среды в группах младенческого и раннего возраста как фактор повышения удовлетворенности родителей</w:t>
      </w:r>
      <w:r>
        <w:rPr>
          <w:rFonts w:ascii="Times New Roman" w:hAnsi="Times New Roman"/>
          <w:sz w:val="28"/>
          <w:szCs w:val="28"/>
        </w:rPr>
        <w:t>».</w:t>
      </w:r>
    </w:p>
    <w:p w:rsidR="00F00FAE" w:rsidRDefault="00F00FAE" w:rsidP="00F00FAE">
      <w:pPr>
        <w:pStyle w:val="ac"/>
        <w:ind w:firstLine="708"/>
        <w:jc w:val="both"/>
        <w:rPr>
          <w:rFonts w:ascii="Times New Roman" w:hAnsi="Times New Roman"/>
          <w:sz w:val="28"/>
          <w:szCs w:val="28"/>
        </w:rPr>
      </w:pPr>
      <w:r w:rsidRPr="00704FB6">
        <w:rPr>
          <w:rFonts w:ascii="Times New Roman" w:hAnsi="Times New Roman"/>
          <w:sz w:val="28"/>
          <w:szCs w:val="28"/>
        </w:rPr>
        <w:t>Целью проекта является</w:t>
      </w:r>
      <w:r w:rsidRPr="00453272">
        <w:rPr>
          <w:rFonts w:ascii="Times New Roman" w:hAnsi="Times New Roman"/>
          <w:sz w:val="28"/>
          <w:szCs w:val="28"/>
        </w:rPr>
        <w:t xml:space="preserve"> </w:t>
      </w:r>
      <w:r>
        <w:rPr>
          <w:rFonts w:ascii="Times New Roman" w:hAnsi="Times New Roman"/>
          <w:sz w:val="28"/>
          <w:szCs w:val="28"/>
        </w:rPr>
        <w:t>с</w:t>
      </w:r>
      <w:r w:rsidRPr="00453272">
        <w:rPr>
          <w:rFonts w:ascii="Times New Roman" w:hAnsi="Times New Roman"/>
          <w:sz w:val="28"/>
          <w:szCs w:val="28"/>
        </w:rPr>
        <w:t xml:space="preserve">оздание комфортной среды для всех участников образовательных отношений </w:t>
      </w:r>
      <w:r>
        <w:rPr>
          <w:rFonts w:ascii="Times New Roman" w:hAnsi="Times New Roman"/>
          <w:sz w:val="28"/>
          <w:szCs w:val="28"/>
        </w:rPr>
        <w:t xml:space="preserve">в группах для детей младенческого и раннего </w:t>
      </w:r>
      <w:r w:rsidRPr="00453272">
        <w:rPr>
          <w:rFonts w:ascii="Times New Roman" w:hAnsi="Times New Roman"/>
          <w:sz w:val="28"/>
          <w:szCs w:val="28"/>
        </w:rPr>
        <w:t>возраста, в условиях проведенной реконструкции и ремонта помещений, с применением принципов бережливого производства.</w:t>
      </w:r>
    </w:p>
    <w:p w:rsidR="00DF2173" w:rsidRDefault="00DF2173" w:rsidP="00DF2173">
      <w:pPr>
        <w:pStyle w:val="ac"/>
        <w:ind w:firstLine="708"/>
        <w:jc w:val="both"/>
        <w:rPr>
          <w:rFonts w:ascii="Times New Roman" w:hAnsi="Times New Roman"/>
          <w:sz w:val="28"/>
          <w:szCs w:val="28"/>
        </w:rPr>
      </w:pPr>
      <w:r>
        <w:rPr>
          <w:rFonts w:ascii="Times New Roman" w:hAnsi="Times New Roman"/>
          <w:sz w:val="28"/>
          <w:szCs w:val="28"/>
        </w:rPr>
        <w:t>Конкурентная среда характеризуется существенным доминированием муниципальных образовательных организаций над негосударственными частными организациями. Ведется активная работа по созданию и вводу новых мест в муниципальных образовательных организациях, реализующих программы дошкольного образования, в связи с этим потребность населения в услугах частного сектора растет незначительно.</w:t>
      </w:r>
    </w:p>
    <w:p w:rsidR="00DF2173" w:rsidRDefault="00DF2173" w:rsidP="00DF2173">
      <w:pPr>
        <w:pStyle w:val="ac"/>
        <w:ind w:firstLine="708"/>
        <w:jc w:val="both"/>
        <w:rPr>
          <w:rFonts w:ascii="Times New Roman" w:hAnsi="Times New Roman"/>
          <w:sz w:val="28"/>
          <w:szCs w:val="28"/>
        </w:rPr>
      </w:pPr>
      <w:r>
        <w:rPr>
          <w:rFonts w:ascii="Times New Roman" w:hAnsi="Times New Roman"/>
          <w:sz w:val="28"/>
          <w:szCs w:val="28"/>
        </w:rPr>
        <w:t>Также немаловажным фактором является высокая стоимость оплаты услуг дошкольного образования, а также по присмотру и уходу за детьми, взимаемой частными организациями, что не позволяет гражданам пользоваться предоставляемыми услугами в полном объеме.</w:t>
      </w:r>
    </w:p>
    <w:p w:rsidR="00E869C0" w:rsidRPr="00DF2173" w:rsidRDefault="00E869C0" w:rsidP="00DF2173">
      <w:pPr>
        <w:pStyle w:val="ac"/>
        <w:ind w:firstLine="708"/>
        <w:jc w:val="both"/>
        <w:rPr>
          <w:rFonts w:ascii="Times New Roman" w:hAnsi="Times New Roman"/>
          <w:sz w:val="28"/>
          <w:szCs w:val="28"/>
        </w:rPr>
      </w:pPr>
    </w:p>
    <w:p w:rsidR="00E05291" w:rsidRPr="00587406" w:rsidRDefault="00E05291" w:rsidP="00211EC9">
      <w:pPr>
        <w:pStyle w:val="a8"/>
        <w:numPr>
          <w:ilvl w:val="0"/>
          <w:numId w:val="6"/>
        </w:numPr>
        <w:spacing w:after="0" w:line="240" w:lineRule="auto"/>
        <w:jc w:val="center"/>
        <w:rPr>
          <w:rFonts w:ascii="Times New Roman" w:hAnsi="Times New Roman"/>
          <w:b/>
          <w:i/>
          <w:sz w:val="28"/>
          <w:szCs w:val="28"/>
        </w:rPr>
      </w:pPr>
      <w:r w:rsidRPr="00587406">
        <w:rPr>
          <w:rFonts w:ascii="Times New Roman" w:hAnsi="Times New Roman"/>
          <w:b/>
          <w:i/>
          <w:sz w:val="28"/>
          <w:szCs w:val="28"/>
        </w:rPr>
        <w:t>Рынок услуг общего образования.</w:t>
      </w:r>
    </w:p>
    <w:p w:rsidR="005F6189" w:rsidRPr="00062A23" w:rsidRDefault="005F6189" w:rsidP="005F6189">
      <w:pPr>
        <w:pStyle w:val="a8"/>
        <w:spacing w:after="0" w:line="240" w:lineRule="auto"/>
        <w:rPr>
          <w:rFonts w:ascii="Times New Roman" w:hAnsi="Times New Roman"/>
          <w:b/>
          <w:i/>
          <w:sz w:val="28"/>
          <w:szCs w:val="28"/>
          <w:highlight w:val="yellow"/>
        </w:rPr>
      </w:pPr>
    </w:p>
    <w:p w:rsidR="00CA3CC9" w:rsidRDefault="00973DF2" w:rsidP="005F6189">
      <w:pPr>
        <w:tabs>
          <w:tab w:val="left" w:pos="1134"/>
        </w:tabs>
        <w:spacing w:after="0" w:line="240" w:lineRule="auto"/>
        <w:ind w:firstLine="709"/>
        <w:jc w:val="both"/>
        <w:rPr>
          <w:rFonts w:ascii="Times New Roman" w:hAnsi="Times New Roman"/>
          <w:sz w:val="28"/>
          <w:szCs w:val="28"/>
        </w:rPr>
      </w:pPr>
      <w:r w:rsidRPr="00973DF2">
        <w:rPr>
          <w:rFonts w:ascii="Times New Roman" w:hAnsi="Times New Roman"/>
          <w:sz w:val="28"/>
          <w:szCs w:val="28"/>
        </w:rPr>
        <w:t>На территории</w:t>
      </w:r>
      <w:r>
        <w:rPr>
          <w:rFonts w:ascii="Times New Roman" w:hAnsi="Times New Roman"/>
          <w:sz w:val="28"/>
          <w:szCs w:val="28"/>
        </w:rPr>
        <w:t xml:space="preserve"> район</w:t>
      </w:r>
      <w:r w:rsidR="00903100">
        <w:rPr>
          <w:rFonts w:ascii="Times New Roman" w:hAnsi="Times New Roman"/>
          <w:sz w:val="28"/>
          <w:szCs w:val="28"/>
        </w:rPr>
        <w:t>а</w:t>
      </w:r>
      <w:r>
        <w:rPr>
          <w:rFonts w:ascii="Times New Roman" w:hAnsi="Times New Roman"/>
          <w:sz w:val="28"/>
          <w:szCs w:val="28"/>
        </w:rPr>
        <w:t xml:space="preserve"> система общего образования включает: </w:t>
      </w:r>
      <w:r w:rsidRPr="00CC6887">
        <w:rPr>
          <w:rFonts w:ascii="Times New Roman" w:hAnsi="Times New Roman"/>
          <w:sz w:val="28"/>
          <w:szCs w:val="28"/>
        </w:rPr>
        <w:t xml:space="preserve">31 общеобразовательную школу, из них: 24 сельских школ и 7 городских школ. В рамках федерального проекта «Современная школа» в </w:t>
      </w:r>
      <w:r w:rsidR="00CC6887" w:rsidRPr="00CC6887">
        <w:rPr>
          <w:rFonts w:ascii="Times New Roman" w:hAnsi="Times New Roman"/>
          <w:sz w:val="28"/>
          <w:szCs w:val="28"/>
        </w:rPr>
        <w:t>22</w:t>
      </w:r>
      <w:r w:rsidRPr="00CC6887">
        <w:rPr>
          <w:rFonts w:ascii="Times New Roman" w:hAnsi="Times New Roman"/>
          <w:sz w:val="28"/>
          <w:szCs w:val="28"/>
        </w:rPr>
        <w:t xml:space="preserve"> школах района открыты </w:t>
      </w:r>
      <w:r w:rsidR="00301375" w:rsidRPr="00CC6887">
        <w:rPr>
          <w:rFonts w:ascii="Times New Roman" w:hAnsi="Times New Roman"/>
          <w:sz w:val="28"/>
          <w:szCs w:val="28"/>
        </w:rPr>
        <w:t xml:space="preserve">центры цифрового и естественно – научного развития «Точка роста». </w:t>
      </w:r>
      <w:r w:rsidR="00CA3CC9" w:rsidRPr="00CC6887">
        <w:rPr>
          <w:rFonts w:ascii="Times New Roman" w:hAnsi="Times New Roman"/>
          <w:sz w:val="28"/>
          <w:szCs w:val="28"/>
        </w:rPr>
        <w:t xml:space="preserve">В школах района обучается </w:t>
      </w:r>
      <w:r w:rsidR="00CC6887" w:rsidRPr="00CC6887">
        <w:rPr>
          <w:rFonts w:ascii="Times New Roman" w:hAnsi="Times New Roman"/>
          <w:sz w:val="28"/>
          <w:szCs w:val="28"/>
        </w:rPr>
        <w:t>12 056</w:t>
      </w:r>
      <w:r w:rsidR="00CA3CC9" w:rsidRPr="00CC6887">
        <w:rPr>
          <w:rFonts w:ascii="Times New Roman" w:hAnsi="Times New Roman"/>
          <w:sz w:val="28"/>
          <w:szCs w:val="28"/>
        </w:rPr>
        <w:t xml:space="preserve"> учеников</w:t>
      </w:r>
      <w:r w:rsidR="00CC6887" w:rsidRPr="00CC6887">
        <w:rPr>
          <w:rFonts w:ascii="Times New Roman" w:hAnsi="Times New Roman"/>
          <w:sz w:val="28"/>
          <w:szCs w:val="28"/>
        </w:rPr>
        <w:t>.</w:t>
      </w:r>
      <w:r w:rsidR="00CA3CC9" w:rsidRPr="00CC6887">
        <w:rPr>
          <w:rFonts w:ascii="Times New Roman" w:hAnsi="Times New Roman"/>
          <w:sz w:val="28"/>
          <w:szCs w:val="28"/>
        </w:rPr>
        <w:t xml:space="preserve"> Также</w:t>
      </w:r>
      <w:r w:rsidR="00CA3CC9">
        <w:rPr>
          <w:rFonts w:ascii="Times New Roman" w:hAnsi="Times New Roman"/>
          <w:sz w:val="28"/>
          <w:szCs w:val="28"/>
        </w:rPr>
        <w:t xml:space="preserve"> на территории района оказывает услуги по предоставлению общего образования общеобразовательная автономная некоммерческая организация «Первый университетский лицей имени Н.И. Лобачевского» (далее – Лицей). </w:t>
      </w:r>
    </w:p>
    <w:p w:rsidR="00CA3CC9" w:rsidRDefault="00CA3CC9" w:rsidP="005F6189">
      <w:pPr>
        <w:tabs>
          <w:tab w:val="left" w:pos="1134"/>
        </w:tabs>
        <w:spacing w:after="0" w:line="240" w:lineRule="auto"/>
        <w:ind w:firstLine="709"/>
        <w:jc w:val="both"/>
        <w:rPr>
          <w:rFonts w:ascii="Times New Roman" w:hAnsi="Times New Roman" w:cs="Times New Roman"/>
          <w:sz w:val="28"/>
        </w:rPr>
      </w:pPr>
      <w:r w:rsidRPr="00034E85">
        <w:rPr>
          <w:rFonts w:ascii="Times New Roman" w:hAnsi="Times New Roman" w:cs="Times New Roman"/>
          <w:sz w:val="28"/>
        </w:rPr>
        <w:t xml:space="preserve">Лицей создан для обучения одаренных детей 7-11 классов с территории Краснодарского края, Южного федерального округа, </w:t>
      </w:r>
      <w:proofErr w:type="spellStart"/>
      <w:r w:rsidRPr="00034E85">
        <w:rPr>
          <w:rFonts w:ascii="Times New Roman" w:hAnsi="Times New Roman" w:cs="Times New Roman"/>
          <w:sz w:val="28"/>
        </w:rPr>
        <w:t>Северо-Кавказского</w:t>
      </w:r>
      <w:proofErr w:type="spellEnd"/>
      <w:r w:rsidRPr="00034E85">
        <w:rPr>
          <w:rFonts w:ascii="Times New Roman" w:hAnsi="Times New Roman" w:cs="Times New Roman"/>
          <w:sz w:val="28"/>
        </w:rPr>
        <w:t xml:space="preserve"> федерального округа и других федеральных округов России. Учебный процесс основан на университетской модели обучения с углублённым изучением математики, физики, химии, биологии.</w:t>
      </w:r>
      <w:r w:rsidR="006E752E">
        <w:rPr>
          <w:rFonts w:ascii="Times New Roman" w:hAnsi="Times New Roman" w:cs="Times New Roman"/>
          <w:sz w:val="28"/>
        </w:rPr>
        <w:t xml:space="preserve"> </w:t>
      </w:r>
      <w:r w:rsidR="006E752E" w:rsidRPr="00CC6887">
        <w:rPr>
          <w:rFonts w:ascii="Times New Roman" w:hAnsi="Times New Roman" w:cs="Times New Roman"/>
          <w:bCs/>
          <w:sz w:val="28"/>
        </w:rPr>
        <w:t>Лицей рассчитан на 475 учащихся</w:t>
      </w:r>
      <w:r w:rsidR="006E752E" w:rsidRPr="00CC6887">
        <w:rPr>
          <w:rFonts w:ascii="Times New Roman" w:hAnsi="Times New Roman" w:cs="Times New Roman"/>
          <w:sz w:val="28"/>
        </w:rPr>
        <w:t xml:space="preserve"> — 19 классов по 25 учеников.</w:t>
      </w:r>
      <w:r w:rsidR="00152AD1" w:rsidRPr="00CC6887">
        <w:rPr>
          <w:rFonts w:ascii="Times New Roman" w:hAnsi="Times New Roman" w:cs="Times New Roman"/>
          <w:sz w:val="28"/>
        </w:rPr>
        <w:t xml:space="preserve"> </w:t>
      </w:r>
      <w:r w:rsidR="00152AD1" w:rsidRPr="00F977F0">
        <w:rPr>
          <w:rFonts w:ascii="Times New Roman" w:hAnsi="Times New Roman" w:cs="Times New Roman"/>
          <w:sz w:val="28"/>
        </w:rPr>
        <w:t>По состоянию на 01.01.202</w:t>
      </w:r>
      <w:r w:rsidR="00CC6887" w:rsidRPr="00F977F0">
        <w:rPr>
          <w:rFonts w:ascii="Times New Roman" w:hAnsi="Times New Roman" w:cs="Times New Roman"/>
          <w:sz w:val="28"/>
        </w:rPr>
        <w:t>4</w:t>
      </w:r>
      <w:r w:rsidR="00152AD1" w:rsidRPr="00F977F0">
        <w:rPr>
          <w:rFonts w:ascii="Times New Roman" w:hAnsi="Times New Roman" w:cs="Times New Roman"/>
          <w:sz w:val="28"/>
        </w:rPr>
        <w:t xml:space="preserve"> года обучается </w:t>
      </w:r>
      <w:r w:rsidR="00F977F0" w:rsidRPr="00F977F0">
        <w:rPr>
          <w:rFonts w:ascii="Times New Roman" w:hAnsi="Times New Roman" w:cs="Times New Roman"/>
          <w:sz w:val="28"/>
        </w:rPr>
        <w:t>286</w:t>
      </w:r>
      <w:r w:rsidR="00152AD1" w:rsidRPr="00F977F0">
        <w:rPr>
          <w:rFonts w:ascii="Times New Roman" w:hAnsi="Times New Roman" w:cs="Times New Roman"/>
          <w:sz w:val="28"/>
        </w:rPr>
        <w:t xml:space="preserve"> человек.</w:t>
      </w:r>
    </w:p>
    <w:p w:rsidR="005F6189" w:rsidRPr="00CA6BFC" w:rsidRDefault="005F6189" w:rsidP="005F6189">
      <w:pPr>
        <w:tabs>
          <w:tab w:val="left" w:pos="1134"/>
        </w:tabs>
        <w:spacing w:after="0" w:line="240" w:lineRule="auto"/>
        <w:ind w:firstLine="709"/>
        <w:jc w:val="both"/>
        <w:rPr>
          <w:rFonts w:ascii="Times New Roman" w:hAnsi="Times New Roman"/>
          <w:sz w:val="28"/>
          <w:szCs w:val="28"/>
        </w:rPr>
      </w:pPr>
      <w:r w:rsidRPr="00CA6BFC">
        <w:rPr>
          <w:rFonts w:ascii="Times New Roman" w:hAnsi="Times New Roman"/>
          <w:sz w:val="28"/>
          <w:szCs w:val="28"/>
        </w:rPr>
        <w:t xml:space="preserve">Рынок услуг общего образования характеризуется невысоким уровнем развития конкуренции и доминированием муниципальных образовательных </w:t>
      </w:r>
      <w:r w:rsidRPr="00CA6BFC">
        <w:rPr>
          <w:rFonts w:ascii="Times New Roman" w:hAnsi="Times New Roman"/>
          <w:sz w:val="28"/>
          <w:szCs w:val="28"/>
        </w:rPr>
        <w:lastRenderedPageBreak/>
        <w:t xml:space="preserve">учреждений. Развитие негосударственной сети образовательных организаций сдерживается высоким </w:t>
      </w:r>
      <w:r w:rsidR="00F00FAE">
        <w:rPr>
          <w:rFonts w:ascii="Times New Roman" w:hAnsi="Times New Roman"/>
          <w:sz w:val="28"/>
          <w:szCs w:val="28"/>
        </w:rPr>
        <w:t>размером стоимости</w:t>
      </w:r>
      <w:r w:rsidR="00713C39">
        <w:rPr>
          <w:rFonts w:ascii="Times New Roman" w:hAnsi="Times New Roman"/>
          <w:sz w:val="28"/>
          <w:szCs w:val="28"/>
        </w:rPr>
        <w:t xml:space="preserve"> </w:t>
      </w:r>
      <w:r w:rsidR="00F00FAE">
        <w:rPr>
          <w:rFonts w:ascii="Times New Roman" w:hAnsi="Times New Roman"/>
          <w:sz w:val="28"/>
          <w:szCs w:val="28"/>
        </w:rPr>
        <w:t xml:space="preserve">платного обучения </w:t>
      </w:r>
      <w:r w:rsidR="00713C39">
        <w:rPr>
          <w:rFonts w:ascii="Times New Roman" w:hAnsi="Times New Roman"/>
          <w:sz w:val="28"/>
          <w:szCs w:val="28"/>
        </w:rPr>
        <w:t>и получением лицензии</w:t>
      </w:r>
      <w:r w:rsidRPr="00CA6BFC">
        <w:rPr>
          <w:rFonts w:ascii="Times New Roman" w:hAnsi="Times New Roman"/>
          <w:sz w:val="28"/>
          <w:szCs w:val="28"/>
        </w:rPr>
        <w:t>.</w:t>
      </w:r>
    </w:p>
    <w:p w:rsidR="00CF0508" w:rsidRDefault="00CF0508" w:rsidP="00CF0508">
      <w:pPr>
        <w:pStyle w:val="a8"/>
        <w:spacing w:after="0" w:line="240" w:lineRule="auto"/>
        <w:rPr>
          <w:rFonts w:ascii="Times New Roman" w:hAnsi="Times New Roman"/>
          <w:b/>
          <w:i/>
          <w:sz w:val="28"/>
          <w:szCs w:val="28"/>
        </w:rPr>
      </w:pPr>
    </w:p>
    <w:p w:rsidR="00E05291" w:rsidRPr="00FD4C11" w:rsidRDefault="00CF0508" w:rsidP="00CF0508">
      <w:pPr>
        <w:pStyle w:val="a8"/>
        <w:numPr>
          <w:ilvl w:val="0"/>
          <w:numId w:val="6"/>
        </w:numPr>
        <w:spacing w:after="0" w:line="240" w:lineRule="auto"/>
        <w:jc w:val="center"/>
        <w:rPr>
          <w:rFonts w:ascii="Times New Roman" w:hAnsi="Times New Roman"/>
          <w:b/>
          <w:i/>
          <w:sz w:val="28"/>
          <w:szCs w:val="28"/>
        </w:rPr>
      </w:pPr>
      <w:r>
        <w:rPr>
          <w:rFonts w:ascii="Times New Roman" w:hAnsi="Times New Roman"/>
          <w:b/>
          <w:i/>
          <w:sz w:val="28"/>
          <w:szCs w:val="28"/>
        </w:rPr>
        <w:t>Р</w:t>
      </w:r>
      <w:r w:rsidR="00E05291" w:rsidRPr="00FD4C11">
        <w:rPr>
          <w:rFonts w:ascii="Times New Roman" w:hAnsi="Times New Roman"/>
          <w:b/>
          <w:i/>
          <w:sz w:val="28"/>
          <w:szCs w:val="28"/>
        </w:rPr>
        <w:t>ынок услуг дополнительного образования.</w:t>
      </w:r>
    </w:p>
    <w:p w:rsidR="00B53D26" w:rsidRPr="00FD4C11" w:rsidRDefault="00B53D26" w:rsidP="00EF47B7">
      <w:pPr>
        <w:pStyle w:val="ac"/>
        <w:ind w:firstLine="708"/>
        <w:jc w:val="both"/>
        <w:rPr>
          <w:rFonts w:ascii="Times New Roman" w:hAnsi="Times New Roman"/>
          <w:sz w:val="28"/>
          <w:szCs w:val="28"/>
        </w:rPr>
      </w:pPr>
    </w:p>
    <w:p w:rsidR="00B53D26" w:rsidRDefault="00B53D26" w:rsidP="00C56E11">
      <w:pPr>
        <w:pStyle w:val="ac"/>
        <w:jc w:val="center"/>
        <w:rPr>
          <w:rFonts w:ascii="Times New Roman" w:hAnsi="Times New Roman"/>
          <w:b/>
          <w:sz w:val="28"/>
          <w:szCs w:val="28"/>
        </w:rPr>
      </w:pPr>
      <w:r w:rsidRPr="00FD4C11">
        <w:rPr>
          <w:rFonts w:ascii="Times New Roman" w:hAnsi="Times New Roman"/>
          <w:b/>
          <w:sz w:val="28"/>
          <w:szCs w:val="28"/>
        </w:rPr>
        <w:t>Допо</w:t>
      </w:r>
      <w:r w:rsidR="00FD4C11" w:rsidRPr="00FD4C11">
        <w:rPr>
          <w:rFonts w:ascii="Times New Roman" w:hAnsi="Times New Roman"/>
          <w:b/>
          <w:sz w:val="28"/>
          <w:szCs w:val="28"/>
        </w:rPr>
        <w:t>лнительное обучение в управлени</w:t>
      </w:r>
      <w:r w:rsidR="00F00FAE">
        <w:rPr>
          <w:rFonts w:ascii="Times New Roman" w:hAnsi="Times New Roman"/>
          <w:b/>
          <w:sz w:val="28"/>
          <w:szCs w:val="28"/>
        </w:rPr>
        <w:t>и</w:t>
      </w:r>
      <w:r w:rsidRPr="00FD4C11">
        <w:rPr>
          <w:rFonts w:ascii="Times New Roman" w:hAnsi="Times New Roman"/>
          <w:b/>
          <w:sz w:val="28"/>
          <w:szCs w:val="28"/>
        </w:rPr>
        <w:t xml:space="preserve"> образования:</w:t>
      </w:r>
    </w:p>
    <w:p w:rsidR="001D3AB8" w:rsidRPr="00FD4C11" w:rsidRDefault="001D3AB8" w:rsidP="00EF47B7">
      <w:pPr>
        <w:pStyle w:val="ac"/>
        <w:ind w:firstLine="708"/>
        <w:jc w:val="both"/>
        <w:rPr>
          <w:rFonts w:ascii="Times New Roman" w:hAnsi="Times New Roman"/>
          <w:b/>
          <w:sz w:val="28"/>
          <w:szCs w:val="28"/>
        </w:rPr>
      </w:pPr>
    </w:p>
    <w:p w:rsidR="001D3AB8" w:rsidRDefault="00F00FAE" w:rsidP="00795616">
      <w:pPr>
        <w:pStyle w:val="ac"/>
        <w:ind w:firstLine="709"/>
        <w:jc w:val="both"/>
        <w:rPr>
          <w:rFonts w:ascii="Times New Roman" w:hAnsi="Times New Roman"/>
          <w:sz w:val="28"/>
          <w:szCs w:val="28"/>
        </w:rPr>
      </w:pPr>
      <w:r>
        <w:rPr>
          <w:rFonts w:ascii="Times New Roman" w:hAnsi="Times New Roman"/>
          <w:sz w:val="28"/>
          <w:szCs w:val="28"/>
        </w:rPr>
        <w:t>На территории Усть-Лабинского района</w:t>
      </w:r>
      <w:r w:rsidR="00C85FE3" w:rsidRPr="00FD4C11">
        <w:rPr>
          <w:rFonts w:ascii="Times New Roman" w:hAnsi="Times New Roman"/>
          <w:sz w:val="28"/>
          <w:szCs w:val="28"/>
        </w:rPr>
        <w:t xml:space="preserve"> функционирует 4 организации дополнительного образования различной направленности, подведомственные системе образования: </w:t>
      </w:r>
      <w:proofErr w:type="gramStart"/>
      <w:r w:rsidR="00C85FE3" w:rsidRPr="00FD4C11">
        <w:rPr>
          <w:rFonts w:ascii="Times New Roman" w:hAnsi="Times New Roman"/>
          <w:sz w:val="28"/>
          <w:szCs w:val="28"/>
        </w:rPr>
        <w:t xml:space="preserve">МБУ ДО Центр Творчества «Созвездие», </w:t>
      </w:r>
      <w:r w:rsidR="00C85FE3" w:rsidRPr="00FD4C11">
        <w:rPr>
          <w:rFonts w:ascii="Times New Roman" w:hAnsi="Times New Roman"/>
          <w:color w:val="333333"/>
          <w:sz w:val="28"/>
          <w:szCs w:val="28"/>
          <w:shd w:val="clear" w:color="auto" w:fill="FFFFFF"/>
        </w:rPr>
        <w:t xml:space="preserve">МБУ ДО </w:t>
      </w:r>
      <w:r w:rsidR="004C1ED1">
        <w:rPr>
          <w:rFonts w:ascii="Times New Roman" w:hAnsi="Times New Roman"/>
          <w:color w:val="333333"/>
          <w:sz w:val="28"/>
          <w:szCs w:val="28"/>
          <w:shd w:val="clear" w:color="auto" w:fill="FFFFFF"/>
        </w:rPr>
        <w:t>«</w:t>
      </w:r>
      <w:r w:rsidR="00C85FE3"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00C85FE3" w:rsidRPr="00FD4C11">
        <w:rPr>
          <w:rFonts w:ascii="Times New Roman" w:hAnsi="Times New Roman"/>
          <w:bCs/>
          <w:color w:val="333333"/>
          <w:sz w:val="28"/>
          <w:szCs w:val="28"/>
          <w:shd w:val="clear" w:color="auto" w:fill="FFFFFF"/>
        </w:rPr>
        <w:t>Импульс</w:t>
      </w:r>
      <w:r w:rsidR="004C1ED1">
        <w:rPr>
          <w:rFonts w:ascii="Times New Roman" w:hAnsi="Times New Roman"/>
          <w:color w:val="333333"/>
          <w:sz w:val="28"/>
          <w:szCs w:val="28"/>
          <w:shd w:val="clear" w:color="auto" w:fill="FFFFFF"/>
        </w:rPr>
        <w:t>»</w:t>
      </w:r>
      <w:r w:rsidR="00C85FE3" w:rsidRPr="00FD4C11">
        <w:rPr>
          <w:rFonts w:ascii="Times New Roman" w:hAnsi="Times New Roman"/>
          <w:color w:val="333333"/>
          <w:sz w:val="28"/>
          <w:szCs w:val="28"/>
          <w:shd w:val="clear" w:color="auto" w:fill="FFFFFF"/>
        </w:rPr>
        <w:t>, МБУ ДО</w:t>
      </w:r>
      <w:r w:rsidR="00795616" w:rsidRPr="00FD4C11">
        <w:rPr>
          <w:rFonts w:ascii="Times New Roman" w:hAnsi="Times New Roman"/>
          <w:color w:val="333333"/>
          <w:sz w:val="28"/>
          <w:szCs w:val="28"/>
          <w:shd w:val="clear" w:color="auto" w:fill="FFFFFF"/>
        </w:rPr>
        <w:t xml:space="preserve"> </w:t>
      </w:r>
      <w:r w:rsidR="00C85FE3" w:rsidRPr="00FD4C11">
        <w:rPr>
          <w:rFonts w:ascii="Times New Roman" w:hAnsi="Times New Roman"/>
          <w:bCs/>
          <w:color w:val="333333"/>
          <w:sz w:val="28"/>
          <w:szCs w:val="28"/>
          <w:shd w:val="clear" w:color="auto" w:fill="FFFFFF"/>
        </w:rPr>
        <w:t>ДЮСШ</w:t>
      </w:r>
      <w:r w:rsidR="00795616" w:rsidRPr="00FD4C11">
        <w:rPr>
          <w:rFonts w:ascii="Times New Roman" w:hAnsi="Times New Roman"/>
          <w:bCs/>
          <w:color w:val="333333"/>
          <w:sz w:val="28"/>
          <w:szCs w:val="28"/>
          <w:shd w:val="clear" w:color="auto" w:fill="FFFFFF"/>
        </w:rPr>
        <w:t xml:space="preserve"> </w:t>
      </w:r>
      <w:r w:rsidR="00C85FE3" w:rsidRPr="00FD4C11">
        <w:rPr>
          <w:rFonts w:ascii="Times New Roman" w:hAnsi="Times New Roman"/>
          <w:color w:val="333333"/>
          <w:sz w:val="28"/>
          <w:szCs w:val="28"/>
          <w:shd w:val="clear" w:color="auto" w:fill="FFFFFF"/>
        </w:rPr>
        <w:t>«</w:t>
      </w:r>
      <w:r w:rsidR="00C85FE3" w:rsidRPr="00FD4C11">
        <w:rPr>
          <w:rFonts w:ascii="Times New Roman" w:hAnsi="Times New Roman"/>
          <w:bCs/>
          <w:color w:val="333333"/>
          <w:sz w:val="28"/>
          <w:szCs w:val="28"/>
          <w:shd w:val="clear" w:color="auto" w:fill="FFFFFF"/>
        </w:rPr>
        <w:t>Олимп</w:t>
      </w:r>
      <w:r w:rsidR="00C85FE3" w:rsidRPr="00FD4C11">
        <w:rPr>
          <w:rFonts w:ascii="Times New Roman" w:hAnsi="Times New Roman"/>
          <w:color w:val="333333"/>
          <w:sz w:val="28"/>
          <w:szCs w:val="28"/>
          <w:shd w:val="clear" w:color="auto" w:fill="FFFFFF"/>
        </w:rPr>
        <w:t xml:space="preserve">», МБУ ДО </w:t>
      </w:r>
      <w:r w:rsidR="004C1ED1">
        <w:rPr>
          <w:rFonts w:ascii="Times New Roman" w:hAnsi="Times New Roman"/>
          <w:color w:val="333333"/>
          <w:sz w:val="28"/>
          <w:szCs w:val="28"/>
          <w:shd w:val="clear" w:color="auto" w:fill="FFFFFF"/>
        </w:rPr>
        <w:t>«</w:t>
      </w:r>
      <w:r w:rsidR="00C85FE3" w:rsidRPr="00FD4C11">
        <w:rPr>
          <w:rFonts w:ascii="Times New Roman" w:hAnsi="Times New Roman"/>
          <w:color w:val="333333"/>
          <w:sz w:val="28"/>
          <w:szCs w:val="28"/>
          <w:shd w:val="clear" w:color="auto" w:fill="FFFFFF"/>
        </w:rPr>
        <w:t xml:space="preserve">Центр Компетенций </w:t>
      </w:r>
      <w:r w:rsidR="004C1ED1">
        <w:rPr>
          <w:rFonts w:ascii="Times New Roman" w:hAnsi="Times New Roman"/>
          <w:color w:val="333333"/>
          <w:sz w:val="28"/>
          <w:szCs w:val="28"/>
          <w:shd w:val="clear" w:color="auto" w:fill="FFFFFF"/>
        </w:rPr>
        <w:t>«</w:t>
      </w:r>
      <w:r w:rsidR="00C85FE3" w:rsidRPr="00FD4C11">
        <w:rPr>
          <w:rFonts w:ascii="Times New Roman" w:hAnsi="Times New Roman"/>
          <w:bCs/>
          <w:color w:val="333333"/>
          <w:sz w:val="28"/>
          <w:szCs w:val="28"/>
          <w:shd w:val="clear" w:color="auto" w:fill="FFFFFF"/>
        </w:rPr>
        <w:t>Ориентир</w:t>
      </w:r>
      <w:r w:rsidR="004C1ED1">
        <w:rPr>
          <w:rFonts w:ascii="Times New Roman" w:hAnsi="Times New Roman"/>
          <w:color w:val="333333"/>
          <w:sz w:val="28"/>
          <w:szCs w:val="28"/>
          <w:shd w:val="clear" w:color="auto" w:fill="FFFFFF"/>
        </w:rPr>
        <w:t>»</w:t>
      </w:r>
      <w:r w:rsidR="00C85FE3" w:rsidRPr="00FD4C11">
        <w:rPr>
          <w:rFonts w:ascii="Times New Roman" w:hAnsi="Times New Roman"/>
          <w:color w:val="333333"/>
          <w:sz w:val="28"/>
          <w:szCs w:val="28"/>
          <w:shd w:val="clear" w:color="auto" w:fill="FFFFFF"/>
        </w:rPr>
        <w:t>.</w:t>
      </w:r>
      <w:r w:rsidR="00C85FE3" w:rsidRPr="00FD4C11">
        <w:rPr>
          <w:rFonts w:ascii="Times New Roman" w:hAnsi="Times New Roman"/>
          <w:sz w:val="28"/>
          <w:szCs w:val="28"/>
        </w:rPr>
        <w:t xml:space="preserve"> </w:t>
      </w:r>
      <w:proofErr w:type="gramEnd"/>
    </w:p>
    <w:p w:rsidR="00C85FE3" w:rsidRDefault="004333CE" w:rsidP="00795616">
      <w:pPr>
        <w:pStyle w:val="ac"/>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C85FE3" w:rsidRPr="00FD4C11">
        <w:rPr>
          <w:rFonts w:ascii="Times New Roman" w:hAnsi="Times New Roman"/>
          <w:sz w:val="28"/>
          <w:szCs w:val="28"/>
          <w:shd w:val="clear" w:color="auto" w:fill="FFFFFF"/>
        </w:rPr>
        <w:t xml:space="preserve"> частных образовательных центра: лингвистическая школа «Новое поколение», центр обучения цифровым дисциплинам «</w:t>
      </w:r>
      <w:proofErr w:type="spellStart"/>
      <w:r w:rsidR="00C85FE3" w:rsidRPr="00FD4C11">
        <w:rPr>
          <w:rFonts w:ascii="Times New Roman" w:hAnsi="Times New Roman"/>
          <w:sz w:val="28"/>
          <w:szCs w:val="28"/>
          <w:shd w:val="clear" w:color="auto" w:fill="FFFFFF"/>
        </w:rPr>
        <w:t>Техноспейс</w:t>
      </w:r>
      <w:proofErr w:type="spellEnd"/>
      <w:r w:rsidR="00C85FE3" w:rsidRPr="00FD4C11">
        <w:rPr>
          <w:rFonts w:ascii="Times New Roman" w:hAnsi="Times New Roman"/>
          <w:sz w:val="28"/>
          <w:szCs w:val="28"/>
          <w:shd w:val="clear" w:color="auto" w:fill="FFFFFF"/>
        </w:rPr>
        <w:t xml:space="preserve">»; центр раннего развития детей «Лидер </w:t>
      </w:r>
      <w:proofErr w:type="spellStart"/>
      <w:r w:rsidR="00C85FE3" w:rsidRPr="00FD4C11">
        <w:rPr>
          <w:rFonts w:ascii="Times New Roman" w:hAnsi="Times New Roman"/>
          <w:sz w:val="28"/>
          <w:szCs w:val="28"/>
          <w:shd w:val="clear" w:color="auto" w:fill="FFFFFF"/>
        </w:rPr>
        <w:t>Ленд</w:t>
      </w:r>
      <w:proofErr w:type="spellEnd"/>
      <w:r w:rsidR="00C85FE3" w:rsidRPr="00FD4C11">
        <w:rPr>
          <w:rFonts w:ascii="Times New Roman" w:hAnsi="Times New Roman"/>
          <w:sz w:val="28"/>
          <w:szCs w:val="28"/>
          <w:shd w:val="clear" w:color="auto" w:fill="FFFFFF"/>
        </w:rPr>
        <w:t>»</w:t>
      </w:r>
      <w:r w:rsidR="004A369C">
        <w:rPr>
          <w:rFonts w:ascii="Times New Roman" w:hAnsi="Times New Roman"/>
          <w:sz w:val="28"/>
          <w:szCs w:val="28"/>
          <w:shd w:val="clear" w:color="auto" w:fill="FFFFFF"/>
        </w:rPr>
        <w:t xml:space="preserve">, школа </w:t>
      </w:r>
      <w:proofErr w:type="spellStart"/>
      <w:r w:rsidR="004A369C">
        <w:rPr>
          <w:rFonts w:ascii="Times New Roman" w:hAnsi="Times New Roman"/>
          <w:sz w:val="28"/>
          <w:szCs w:val="28"/>
          <w:shd w:val="clear" w:color="auto" w:fill="FFFFFF"/>
        </w:rPr>
        <w:t>скорочтения</w:t>
      </w:r>
      <w:proofErr w:type="spellEnd"/>
      <w:r w:rsidR="004A369C" w:rsidRPr="004A369C">
        <w:rPr>
          <w:rFonts w:ascii="Times New Roman" w:hAnsi="Times New Roman"/>
          <w:sz w:val="28"/>
          <w:szCs w:val="28"/>
          <w:shd w:val="clear" w:color="auto" w:fill="FFFFFF"/>
        </w:rPr>
        <w:t xml:space="preserve"> </w:t>
      </w:r>
      <w:r w:rsidR="004A369C">
        <w:rPr>
          <w:rFonts w:ascii="Times New Roman" w:hAnsi="Times New Roman"/>
          <w:sz w:val="28"/>
          <w:szCs w:val="28"/>
          <w:shd w:val="clear" w:color="auto" w:fill="FFFFFF"/>
        </w:rPr>
        <w:t>«</w:t>
      </w:r>
      <w:r w:rsidR="004A369C">
        <w:rPr>
          <w:rFonts w:ascii="Times New Roman" w:hAnsi="Times New Roman"/>
          <w:sz w:val="28"/>
          <w:szCs w:val="28"/>
          <w:shd w:val="clear" w:color="auto" w:fill="FFFFFF"/>
          <w:lang w:val="en-US"/>
        </w:rPr>
        <w:t>IQDET</w:t>
      </w:r>
      <w:r w:rsidR="004A369C">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212D82" w:rsidRDefault="00212D82" w:rsidP="00C56E11">
      <w:pPr>
        <w:pStyle w:val="ac"/>
        <w:jc w:val="center"/>
        <w:rPr>
          <w:rFonts w:ascii="Times New Roman" w:hAnsi="Times New Roman"/>
          <w:b/>
          <w:sz w:val="28"/>
          <w:szCs w:val="28"/>
        </w:rPr>
      </w:pPr>
    </w:p>
    <w:p w:rsidR="00B53D26" w:rsidRPr="00122407" w:rsidRDefault="00B53D26" w:rsidP="00C56E11">
      <w:pPr>
        <w:pStyle w:val="ac"/>
        <w:jc w:val="center"/>
        <w:rPr>
          <w:rFonts w:ascii="Times New Roman" w:hAnsi="Times New Roman"/>
          <w:b/>
          <w:sz w:val="28"/>
          <w:szCs w:val="28"/>
        </w:rPr>
      </w:pPr>
      <w:r w:rsidRPr="00122407">
        <w:rPr>
          <w:rFonts w:ascii="Times New Roman" w:hAnsi="Times New Roman"/>
          <w:b/>
          <w:sz w:val="28"/>
          <w:szCs w:val="28"/>
        </w:rPr>
        <w:t>Дополнительное обучение в отделе культуры:</w:t>
      </w:r>
    </w:p>
    <w:p w:rsidR="0053027A" w:rsidRPr="00122407" w:rsidRDefault="0053027A" w:rsidP="0053027A">
      <w:pPr>
        <w:spacing w:after="0" w:line="240" w:lineRule="auto"/>
        <w:ind w:firstLine="709"/>
        <w:contextualSpacing/>
        <w:jc w:val="both"/>
        <w:rPr>
          <w:rFonts w:ascii="Times New Roman" w:hAnsi="Times New Roman"/>
          <w:sz w:val="28"/>
          <w:szCs w:val="28"/>
        </w:rPr>
      </w:pPr>
    </w:p>
    <w:p w:rsidR="00825F54" w:rsidRPr="001D3AB8" w:rsidRDefault="00F00FAE" w:rsidP="00825F54">
      <w:pPr>
        <w:spacing w:after="0" w:line="240" w:lineRule="auto"/>
        <w:ind w:firstLine="708"/>
        <w:contextualSpacing/>
        <w:jc w:val="both"/>
        <w:rPr>
          <w:rFonts w:ascii="Times New Roman" w:eastAsia="Times New Roman" w:hAnsi="Times New Roman"/>
          <w:sz w:val="28"/>
          <w:szCs w:val="28"/>
          <w:lang w:eastAsia="ru-RU"/>
        </w:rPr>
      </w:pPr>
      <w:r>
        <w:rPr>
          <w:rFonts w:ascii="Times New Roman" w:hAnsi="Times New Roman"/>
          <w:sz w:val="28"/>
          <w:szCs w:val="28"/>
        </w:rPr>
        <w:t>На территории Усть-Лабинского района</w:t>
      </w:r>
      <w:r w:rsidRPr="00FD4C11">
        <w:rPr>
          <w:rFonts w:ascii="Times New Roman" w:hAnsi="Times New Roman"/>
          <w:sz w:val="28"/>
          <w:szCs w:val="28"/>
        </w:rPr>
        <w:t xml:space="preserve"> </w:t>
      </w:r>
      <w:r w:rsidR="00825F54" w:rsidRPr="001D3AB8">
        <w:rPr>
          <w:rFonts w:ascii="Times New Roman" w:eastAsia="Times New Roman" w:hAnsi="Times New Roman"/>
          <w:sz w:val="28"/>
          <w:szCs w:val="28"/>
          <w:lang w:eastAsia="ru-RU"/>
        </w:rPr>
        <w:t xml:space="preserve">в отрасли культуры действуют 5 организаций: две детские школы искусств ст. Воронежской и ст. </w:t>
      </w:r>
      <w:proofErr w:type="spellStart"/>
      <w:r w:rsidR="00825F54" w:rsidRPr="001D3AB8">
        <w:rPr>
          <w:rFonts w:ascii="Times New Roman" w:eastAsia="Times New Roman" w:hAnsi="Times New Roman"/>
          <w:sz w:val="28"/>
          <w:szCs w:val="28"/>
          <w:lang w:eastAsia="ru-RU"/>
        </w:rPr>
        <w:t>Новолабинской</w:t>
      </w:r>
      <w:proofErr w:type="spellEnd"/>
      <w:r w:rsidR="00825F54" w:rsidRPr="001D3AB8">
        <w:rPr>
          <w:rFonts w:ascii="Times New Roman" w:eastAsia="Times New Roman" w:hAnsi="Times New Roman"/>
          <w:sz w:val="28"/>
          <w:szCs w:val="28"/>
          <w:lang w:eastAsia="ru-RU"/>
        </w:rPr>
        <w:t xml:space="preserve">, 2 детские музыкальные школы </w:t>
      </w:r>
      <w:proofErr w:type="gramStart"/>
      <w:r w:rsidR="00825F54" w:rsidRPr="001D3AB8">
        <w:rPr>
          <w:rFonts w:ascii="Times New Roman" w:eastAsia="Times New Roman" w:hAnsi="Times New Roman"/>
          <w:sz w:val="28"/>
          <w:szCs w:val="28"/>
          <w:lang w:eastAsia="ru-RU"/>
        </w:rPr>
        <w:t>г</w:t>
      </w:r>
      <w:proofErr w:type="gramEnd"/>
      <w:r w:rsidR="00825F54" w:rsidRPr="001D3AB8">
        <w:rPr>
          <w:rFonts w:ascii="Times New Roman" w:eastAsia="Times New Roman" w:hAnsi="Times New Roman"/>
          <w:sz w:val="28"/>
          <w:szCs w:val="28"/>
          <w:lang w:eastAsia="ru-RU"/>
        </w:rPr>
        <w:t>.</w:t>
      </w:r>
      <w:r w:rsidR="00E7669B">
        <w:rPr>
          <w:rFonts w:ascii="Times New Roman" w:eastAsia="Times New Roman" w:hAnsi="Times New Roman"/>
          <w:sz w:val="28"/>
          <w:szCs w:val="28"/>
          <w:lang w:eastAsia="ru-RU"/>
        </w:rPr>
        <w:t xml:space="preserve"> </w:t>
      </w:r>
      <w:r w:rsidR="00825F54" w:rsidRPr="001D3AB8">
        <w:rPr>
          <w:rFonts w:ascii="Times New Roman" w:eastAsia="Times New Roman" w:hAnsi="Times New Roman"/>
          <w:sz w:val="28"/>
          <w:szCs w:val="28"/>
          <w:lang w:eastAsia="ru-RU"/>
        </w:rPr>
        <w:t>Усть-Лабинска и ст.</w:t>
      </w:r>
      <w:r w:rsidR="00B71F57">
        <w:rPr>
          <w:rFonts w:ascii="Times New Roman" w:eastAsia="Times New Roman" w:hAnsi="Times New Roman"/>
          <w:sz w:val="28"/>
          <w:szCs w:val="28"/>
          <w:lang w:eastAsia="ru-RU"/>
        </w:rPr>
        <w:t xml:space="preserve"> </w:t>
      </w:r>
      <w:r w:rsidR="00825F54" w:rsidRPr="001D3AB8">
        <w:rPr>
          <w:rFonts w:ascii="Times New Roman" w:eastAsia="Times New Roman" w:hAnsi="Times New Roman"/>
          <w:sz w:val="28"/>
          <w:szCs w:val="28"/>
          <w:lang w:eastAsia="ru-RU"/>
        </w:rPr>
        <w:t>Ладожской, 1 детская художественная школа</w:t>
      </w:r>
      <w:r w:rsidR="00E7669B">
        <w:rPr>
          <w:rFonts w:ascii="Times New Roman" w:eastAsia="Times New Roman" w:hAnsi="Times New Roman"/>
          <w:sz w:val="28"/>
          <w:szCs w:val="28"/>
          <w:lang w:eastAsia="ru-RU"/>
        </w:rPr>
        <w:t xml:space="preserve"> в г. Усть-Лабинске</w:t>
      </w:r>
      <w:r w:rsidR="00825F54" w:rsidRPr="001D3AB8">
        <w:rPr>
          <w:rFonts w:ascii="Times New Roman" w:eastAsia="Times New Roman" w:hAnsi="Times New Roman"/>
          <w:sz w:val="28"/>
          <w:szCs w:val="28"/>
          <w:lang w:eastAsia="ru-RU"/>
        </w:rPr>
        <w:t xml:space="preserve">. </w:t>
      </w:r>
    </w:p>
    <w:p w:rsidR="00825F54" w:rsidRPr="006456F7" w:rsidRDefault="00825F54" w:rsidP="00825F54">
      <w:pPr>
        <w:spacing w:after="0" w:line="240" w:lineRule="auto"/>
        <w:ind w:firstLine="708"/>
        <w:contextualSpacing/>
        <w:jc w:val="both"/>
        <w:rPr>
          <w:rFonts w:ascii="Times New Roman" w:eastAsia="Times New Roman" w:hAnsi="Times New Roman"/>
          <w:sz w:val="28"/>
          <w:szCs w:val="28"/>
          <w:lang w:eastAsia="ru-RU"/>
        </w:rPr>
      </w:pPr>
      <w:r w:rsidRPr="007B2321">
        <w:rPr>
          <w:rFonts w:ascii="Times New Roman" w:eastAsia="Times New Roman" w:hAnsi="Times New Roman"/>
          <w:sz w:val="28"/>
          <w:szCs w:val="28"/>
          <w:lang w:eastAsia="ru-RU"/>
        </w:rPr>
        <w:t xml:space="preserve">Количество детей, </w:t>
      </w:r>
      <w:r w:rsidR="00F00FAE">
        <w:rPr>
          <w:rFonts w:ascii="Times New Roman" w:eastAsia="Times New Roman" w:hAnsi="Times New Roman"/>
          <w:sz w:val="28"/>
          <w:szCs w:val="28"/>
          <w:lang w:eastAsia="ru-RU"/>
        </w:rPr>
        <w:t>получающих</w:t>
      </w:r>
      <w:r w:rsidRPr="007B2321">
        <w:rPr>
          <w:rFonts w:ascii="Times New Roman" w:eastAsia="Times New Roman" w:hAnsi="Times New Roman"/>
          <w:sz w:val="28"/>
          <w:szCs w:val="28"/>
          <w:lang w:eastAsia="ru-RU"/>
        </w:rPr>
        <w:t xml:space="preserve"> дополнительн</w:t>
      </w:r>
      <w:r w:rsidR="00F00FAE">
        <w:rPr>
          <w:rFonts w:ascii="Times New Roman" w:eastAsia="Times New Roman" w:hAnsi="Times New Roman"/>
          <w:sz w:val="28"/>
          <w:szCs w:val="28"/>
          <w:lang w:eastAsia="ru-RU"/>
        </w:rPr>
        <w:t>ое</w:t>
      </w:r>
      <w:r w:rsidRPr="007B2321">
        <w:rPr>
          <w:rFonts w:ascii="Times New Roman" w:eastAsia="Times New Roman" w:hAnsi="Times New Roman"/>
          <w:sz w:val="28"/>
          <w:szCs w:val="28"/>
          <w:lang w:eastAsia="ru-RU"/>
        </w:rPr>
        <w:t xml:space="preserve"> образование в школах дополнительного образования, подведомственных отделу культуры, в 202</w:t>
      </w:r>
      <w:r w:rsidR="00AD421B" w:rsidRPr="007B2321">
        <w:rPr>
          <w:rFonts w:ascii="Times New Roman" w:eastAsia="Times New Roman" w:hAnsi="Times New Roman"/>
          <w:sz w:val="28"/>
          <w:szCs w:val="28"/>
          <w:lang w:eastAsia="ru-RU"/>
        </w:rPr>
        <w:t>3</w:t>
      </w:r>
      <w:r w:rsidRPr="007B2321">
        <w:rPr>
          <w:rFonts w:ascii="Times New Roman" w:eastAsia="Times New Roman" w:hAnsi="Times New Roman"/>
          <w:sz w:val="28"/>
          <w:szCs w:val="28"/>
          <w:lang w:eastAsia="ru-RU"/>
        </w:rPr>
        <w:t xml:space="preserve"> году составил</w:t>
      </w:r>
      <w:r w:rsidR="00F00FAE">
        <w:rPr>
          <w:rFonts w:ascii="Times New Roman" w:eastAsia="Times New Roman" w:hAnsi="Times New Roman"/>
          <w:sz w:val="28"/>
          <w:szCs w:val="28"/>
          <w:lang w:eastAsia="ru-RU"/>
        </w:rPr>
        <w:t>о</w:t>
      </w:r>
      <w:r w:rsidRPr="007B2321">
        <w:rPr>
          <w:rFonts w:ascii="Times New Roman" w:eastAsia="Times New Roman" w:hAnsi="Times New Roman"/>
          <w:sz w:val="28"/>
          <w:szCs w:val="28"/>
          <w:lang w:eastAsia="ru-RU"/>
        </w:rPr>
        <w:t xml:space="preserve"> 1</w:t>
      </w:r>
      <w:r w:rsidR="007B2321" w:rsidRPr="007B2321">
        <w:rPr>
          <w:rFonts w:ascii="Times New Roman" w:eastAsia="Times New Roman" w:hAnsi="Times New Roman"/>
          <w:sz w:val="28"/>
          <w:szCs w:val="28"/>
          <w:lang w:eastAsia="ru-RU"/>
        </w:rPr>
        <w:t>405</w:t>
      </w:r>
      <w:r w:rsidRPr="007B2321">
        <w:rPr>
          <w:rFonts w:ascii="Times New Roman" w:eastAsia="Times New Roman" w:hAnsi="Times New Roman"/>
          <w:sz w:val="28"/>
          <w:szCs w:val="28"/>
          <w:lang w:eastAsia="ru-RU"/>
        </w:rPr>
        <w:t xml:space="preserve"> человек. Доля детей, занятых дополнительным образованием, составила </w:t>
      </w:r>
      <w:r w:rsidR="007B2321" w:rsidRPr="007B2321">
        <w:rPr>
          <w:rFonts w:ascii="Times New Roman" w:eastAsia="Times New Roman" w:hAnsi="Times New Roman"/>
          <w:sz w:val="28"/>
          <w:szCs w:val="28"/>
          <w:lang w:eastAsia="ru-RU"/>
        </w:rPr>
        <w:t>8,55</w:t>
      </w:r>
      <w:r w:rsidRPr="007B2321">
        <w:rPr>
          <w:rFonts w:ascii="Times New Roman" w:eastAsia="Times New Roman" w:hAnsi="Times New Roman"/>
          <w:sz w:val="28"/>
          <w:szCs w:val="28"/>
          <w:lang w:eastAsia="ru-RU"/>
        </w:rPr>
        <w:t>%, от общего числа детей от 5 до 18 лет.</w:t>
      </w:r>
      <w:r w:rsidRPr="006456F7">
        <w:rPr>
          <w:rFonts w:ascii="Times New Roman" w:eastAsia="Times New Roman" w:hAnsi="Times New Roman"/>
          <w:sz w:val="28"/>
          <w:szCs w:val="28"/>
          <w:lang w:eastAsia="ru-RU"/>
        </w:rPr>
        <w:t xml:space="preserve"> </w:t>
      </w:r>
    </w:p>
    <w:p w:rsidR="00165EE0" w:rsidRDefault="00212D82" w:rsidP="00731823">
      <w:pPr>
        <w:spacing w:after="0" w:line="240" w:lineRule="auto"/>
        <w:ind w:firstLine="709"/>
        <w:jc w:val="both"/>
        <w:rPr>
          <w:rFonts w:ascii="Times New Roman" w:hAnsi="Times New Roman"/>
          <w:sz w:val="28"/>
          <w:szCs w:val="28"/>
        </w:rPr>
      </w:pPr>
      <w:r>
        <w:rPr>
          <w:rFonts w:ascii="Times New Roman" w:hAnsi="Times New Roman"/>
          <w:sz w:val="28"/>
          <w:szCs w:val="28"/>
        </w:rPr>
        <w:t>Проблемы выхода частного бизнеса на рынок услуг дополнительного образования определены нестабильностью спроса на данные услуги (сезонность предоставления, кризисные моменты в экономике); высокий уровень затрат на востребованные направления деятельности (техническое творчество) и как следствие, высокая цена услуги потребителя.</w:t>
      </w:r>
    </w:p>
    <w:p w:rsidR="00CF0508" w:rsidRPr="00862EDD" w:rsidRDefault="00CF0508" w:rsidP="00731823">
      <w:pPr>
        <w:spacing w:after="0" w:line="240" w:lineRule="auto"/>
        <w:ind w:firstLine="709"/>
        <w:jc w:val="both"/>
        <w:rPr>
          <w:rFonts w:ascii="Times New Roman" w:hAnsi="Times New Roman"/>
          <w:sz w:val="28"/>
          <w:szCs w:val="28"/>
        </w:rPr>
      </w:pPr>
    </w:p>
    <w:p w:rsidR="00165EE0" w:rsidRPr="008629C8" w:rsidRDefault="00165EE0" w:rsidP="00211EC9">
      <w:pPr>
        <w:pStyle w:val="a8"/>
        <w:numPr>
          <w:ilvl w:val="0"/>
          <w:numId w:val="6"/>
        </w:numPr>
        <w:spacing w:after="0" w:line="240" w:lineRule="auto"/>
        <w:jc w:val="center"/>
        <w:rPr>
          <w:rFonts w:ascii="Times New Roman" w:hAnsi="Times New Roman"/>
          <w:b/>
          <w:i/>
          <w:sz w:val="28"/>
          <w:szCs w:val="28"/>
        </w:rPr>
      </w:pPr>
      <w:r w:rsidRPr="008629C8">
        <w:rPr>
          <w:rFonts w:ascii="Times New Roman" w:hAnsi="Times New Roman"/>
          <w:b/>
          <w:i/>
          <w:sz w:val="28"/>
          <w:szCs w:val="28"/>
        </w:rPr>
        <w:t xml:space="preserve">Рынок </w:t>
      </w:r>
      <w:r w:rsidR="00AE3C64">
        <w:rPr>
          <w:rFonts w:ascii="Times New Roman" w:hAnsi="Times New Roman"/>
          <w:b/>
          <w:i/>
          <w:sz w:val="28"/>
          <w:szCs w:val="28"/>
        </w:rPr>
        <w:t xml:space="preserve">услуг в сфере </w:t>
      </w:r>
      <w:r w:rsidRPr="008629C8">
        <w:rPr>
          <w:rFonts w:ascii="Times New Roman" w:hAnsi="Times New Roman"/>
          <w:b/>
          <w:i/>
          <w:sz w:val="28"/>
          <w:szCs w:val="28"/>
        </w:rPr>
        <w:t>культуры.</w:t>
      </w:r>
    </w:p>
    <w:p w:rsidR="00E97240" w:rsidRPr="008629C8" w:rsidRDefault="00E97240" w:rsidP="008629C8">
      <w:pPr>
        <w:pStyle w:val="a8"/>
        <w:spacing w:after="0" w:line="240" w:lineRule="auto"/>
        <w:ind w:left="0" w:firstLine="708"/>
        <w:jc w:val="both"/>
        <w:rPr>
          <w:rFonts w:ascii="Times New Roman" w:eastAsia="Times New Roman" w:hAnsi="Times New Roman" w:cstheme="minorBidi"/>
          <w:sz w:val="28"/>
          <w:szCs w:val="28"/>
          <w:lang w:eastAsia="ru-RU"/>
        </w:rPr>
      </w:pPr>
    </w:p>
    <w:p w:rsidR="008629C8" w:rsidRPr="007B2321" w:rsidRDefault="008629C8" w:rsidP="00AE3C64">
      <w:pPr>
        <w:pStyle w:val="a8"/>
        <w:spacing w:after="0" w:line="240" w:lineRule="auto"/>
        <w:ind w:left="0" w:firstLine="708"/>
        <w:jc w:val="both"/>
        <w:rPr>
          <w:rFonts w:ascii="Times New Roman" w:eastAsia="Times New Roman" w:hAnsi="Times New Roman" w:cstheme="minorBidi"/>
          <w:sz w:val="28"/>
          <w:szCs w:val="28"/>
          <w:lang w:eastAsia="ru-RU"/>
        </w:rPr>
      </w:pPr>
      <w:proofErr w:type="gramStart"/>
      <w:r w:rsidRPr="00195225">
        <w:rPr>
          <w:rFonts w:ascii="Times New Roman" w:eastAsia="Times New Roman" w:hAnsi="Times New Roman" w:cstheme="minorBidi"/>
          <w:sz w:val="28"/>
          <w:szCs w:val="28"/>
          <w:lang w:eastAsia="ru-RU"/>
        </w:rPr>
        <w:t xml:space="preserve">Рынок культуры муниципального образования Усть-Лабинский район представлен </w:t>
      </w:r>
      <w:r w:rsidR="00AE3C64" w:rsidRPr="00195225">
        <w:rPr>
          <w:rFonts w:ascii="Times New Roman" w:eastAsia="Times New Roman" w:hAnsi="Times New Roman" w:cstheme="minorBidi"/>
          <w:sz w:val="28"/>
          <w:szCs w:val="28"/>
          <w:lang w:eastAsia="ru-RU"/>
        </w:rPr>
        <w:t>1</w:t>
      </w:r>
      <w:r w:rsidR="00195225" w:rsidRPr="00195225">
        <w:rPr>
          <w:rFonts w:ascii="Times New Roman" w:eastAsia="Times New Roman" w:hAnsi="Times New Roman" w:cstheme="minorBidi"/>
          <w:sz w:val="28"/>
          <w:szCs w:val="28"/>
          <w:lang w:eastAsia="ru-RU"/>
        </w:rPr>
        <w:t>5</w:t>
      </w:r>
      <w:r w:rsidR="00AE3C64" w:rsidRPr="00195225">
        <w:rPr>
          <w:rFonts w:ascii="Times New Roman" w:eastAsia="Times New Roman" w:hAnsi="Times New Roman" w:cstheme="minorBidi"/>
          <w:sz w:val="28"/>
          <w:szCs w:val="28"/>
          <w:lang w:eastAsia="ru-RU"/>
        </w:rPr>
        <w:t xml:space="preserve"> частными организациями, деятельность которых направлена на организацию досуга населения, </w:t>
      </w:r>
      <w:r w:rsidRPr="00195225">
        <w:rPr>
          <w:rFonts w:ascii="Times New Roman" w:eastAsia="Times New Roman" w:hAnsi="Times New Roman" w:cstheme="minorBidi"/>
          <w:sz w:val="28"/>
          <w:szCs w:val="28"/>
          <w:lang w:eastAsia="ru-RU"/>
        </w:rPr>
        <w:t xml:space="preserve">16 </w:t>
      </w:r>
      <w:proofErr w:type="spellStart"/>
      <w:r w:rsidRPr="00195225">
        <w:rPr>
          <w:rFonts w:ascii="Times New Roman" w:eastAsia="Times New Roman" w:hAnsi="Times New Roman" w:cstheme="minorBidi"/>
          <w:sz w:val="28"/>
          <w:szCs w:val="28"/>
          <w:lang w:eastAsia="ru-RU"/>
        </w:rPr>
        <w:t>культурно-досуговыми</w:t>
      </w:r>
      <w:proofErr w:type="spellEnd"/>
      <w:r w:rsidRPr="00195225">
        <w:rPr>
          <w:rFonts w:ascii="Times New Roman" w:eastAsia="Times New Roman" w:hAnsi="Times New Roman" w:cstheme="minorBidi"/>
          <w:sz w:val="28"/>
          <w:szCs w:val="28"/>
          <w:lang w:eastAsia="ru-RU"/>
        </w:rPr>
        <w:t xml:space="preserve"> центрами, четыре из которых имеют пять филиалов, районный Дворец культуры «Ку</w:t>
      </w:r>
      <w:r w:rsidR="00AE3C64" w:rsidRPr="00195225">
        <w:rPr>
          <w:rFonts w:ascii="Times New Roman" w:eastAsia="Times New Roman" w:hAnsi="Times New Roman" w:cstheme="minorBidi"/>
          <w:sz w:val="28"/>
          <w:szCs w:val="28"/>
          <w:lang w:eastAsia="ru-RU"/>
        </w:rPr>
        <w:t>бань» и городской Дом культуры, а т</w:t>
      </w:r>
      <w:r w:rsidRPr="00195225">
        <w:rPr>
          <w:rFonts w:ascii="Times New Roman" w:eastAsia="Times New Roman" w:hAnsi="Times New Roman" w:cstheme="minorBidi"/>
          <w:sz w:val="28"/>
          <w:szCs w:val="28"/>
          <w:lang w:eastAsia="ru-RU"/>
        </w:rPr>
        <w:t>акже, 52 учреждения</w:t>
      </w:r>
      <w:r w:rsidR="00AE3C64" w:rsidRPr="00195225">
        <w:rPr>
          <w:rFonts w:ascii="Times New Roman" w:eastAsia="Times New Roman" w:hAnsi="Times New Roman" w:cstheme="minorBidi"/>
          <w:sz w:val="28"/>
          <w:szCs w:val="28"/>
          <w:lang w:eastAsia="ru-RU"/>
        </w:rPr>
        <w:t>ми</w:t>
      </w:r>
      <w:r w:rsidRPr="00195225">
        <w:rPr>
          <w:rFonts w:ascii="Times New Roman" w:eastAsia="Times New Roman" w:hAnsi="Times New Roman" w:cstheme="minorBidi"/>
          <w:sz w:val="28"/>
          <w:szCs w:val="28"/>
          <w:lang w:eastAsia="ru-RU"/>
        </w:rPr>
        <w:t xml:space="preserve"> культуры, в том числе: 21 учреждение клубного типа, 22 библиотеки</w:t>
      </w:r>
      <w:r w:rsidRPr="007B2321">
        <w:rPr>
          <w:rFonts w:ascii="Times New Roman" w:eastAsia="Times New Roman" w:hAnsi="Times New Roman" w:cstheme="minorBidi"/>
          <w:sz w:val="28"/>
          <w:szCs w:val="28"/>
          <w:lang w:eastAsia="ru-RU"/>
        </w:rPr>
        <w:t>, 1 музей, 1 кинотеатр, 1 централизованная бухгалтерия, 1 методический центр.</w:t>
      </w:r>
      <w:proofErr w:type="gramEnd"/>
      <w:r w:rsidRPr="007B2321">
        <w:rPr>
          <w:rFonts w:ascii="Times New Roman" w:eastAsia="Times New Roman" w:hAnsi="Times New Roman" w:cstheme="minorBidi"/>
          <w:sz w:val="28"/>
          <w:szCs w:val="28"/>
          <w:lang w:eastAsia="ru-RU"/>
        </w:rPr>
        <w:t xml:space="preserve"> В сфере культуры трудятся 4</w:t>
      </w:r>
      <w:r w:rsidR="007B2321" w:rsidRPr="007B2321">
        <w:rPr>
          <w:rFonts w:ascii="Times New Roman" w:eastAsia="Times New Roman" w:hAnsi="Times New Roman" w:cstheme="minorBidi"/>
          <w:sz w:val="28"/>
          <w:szCs w:val="28"/>
          <w:lang w:eastAsia="ru-RU"/>
        </w:rPr>
        <w:t>75</w:t>
      </w:r>
      <w:r w:rsidRPr="007B2321">
        <w:rPr>
          <w:rFonts w:ascii="Times New Roman" w:eastAsia="Times New Roman" w:hAnsi="Times New Roman" w:cstheme="minorBidi"/>
          <w:sz w:val="28"/>
          <w:szCs w:val="28"/>
          <w:lang w:eastAsia="ru-RU"/>
        </w:rPr>
        <w:t xml:space="preserve"> человек, из них – 19 заслуженных работников культуры Российской Федерации и Кубани, 5 Ветеранов народного творчества Кубани. В районе работают 25 «народных» и «образцовых» коллективов.</w:t>
      </w:r>
    </w:p>
    <w:p w:rsidR="008629C8" w:rsidRPr="00B61FE2" w:rsidRDefault="008629C8" w:rsidP="008629C8">
      <w:pPr>
        <w:spacing w:after="0" w:line="240" w:lineRule="auto"/>
        <w:ind w:firstLine="708"/>
        <w:jc w:val="both"/>
        <w:rPr>
          <w:rFonts w:ascii="Times New Roman" w:eastAsia="Arial Unicode MS1" w:hAnsi="Times New Roman" w:cs="Times New Roman"/>
          <w:b/>
          <w:sz w:val="28"/>
          <w:szCs w:val="28"/>
        </w:rPr>
      </w:pPr>
      <w:r w:rsidRPr="007B2321">
        <w:rPr>
          <w:rFonts w:ascii="Times New Roman" w:eastAsia="Calibri" w:hAnsi="Times New Roman" w:cs="Times New Roman"/>
          <w:sz w:val="28"/>
          <w:szCs w:val="28"/>
        </w:rPr>
        <w:lastRenderedPageBreak/>
        <w:t>Всего за 202</w:t>
      </w:r>
      <w:r w:rsidR="007B2321" w:rsidRPr="007B2321">
        <w:rPr>
          <w:rFonts w:ascii="Times New Roman" w:eastAsia="Calibri" w:hAnsi="Times New Roman" w:cs="Times New Roman"/>
          <w:sz w:val="28"/>
          <w:szCs w:val="28"/>
        </w:rPr>
        <w:t>3</w:t>
      </w:r>
      <w:r w:rsidRPr="007B2321">
        <w:rPr>
          <w:rFonts w:ascii="Times New Roman" w:eastAsia="Calibri" w:hAnsi="Times New Roman" w:cs="Times New Roman"/>
          <w:sz w:val="28"/>
          <w:szCs w:val="28"/>
        </w:rPr>
        <w:t xml:space="preserve"> г. учреждениями культуры клубного типа проведено 11</w:t>
      </w:r>
      <w:r w:rsidR="00AE3C64" w:rsidRPr="007B2321">
        <w:rPr>
          <w:rFonts w:ascii="Times New Roman" w:eastAsia="Calibri" w:hAnsi="Times New Roman" w:cs="Times New Roman"/>
          <w:sz w:val="28"/>
          <w:szCs w:val="28"/>
        </w:rPr>
        <w:t xml:space="preserve"> </w:t>
      </w:r>
      <w:r w:rsidRPr="007B2321">
        <w:rPr>
          <w:rFonts w:ascii="Times New Roman" w:eastAsia="Calibri" w:hAnsi="Times New Roman" w:cs="Times New Roman"/>
          <w:sz w:val="28"/>
          <w:szCs w:val="28"/>
        </w:rPr>
        <w:t>1</w:t>
      </w:r>
      <w:r w:rsidR="007B2321" w:rsidRPr="007B2321">
        <w:rPr>
          <w:rFonts w:ascii="Times New Roman" w:eastAsia="Calibri" w:hAnsi="Times New Roman" w:cs="Times New Roman"/>
          <w:sz w:val="28"/>
          <w:szCs w:val="28"/>
        </w:rPr>
        <w:t>38</w:t>
      </w:r>
      <w:r w:rsidRPr="007B2321">
        <w:rPr>
          <w:rFonts w:ascii="Times New Roman" w:eastAsia="Calibri" w:hAnsi="Times New Roman" w:cs="Times New Roman"/>
          <w:sz w:val="28"/>
          <w:szCs w:val="28"/>
        </w:rPr>
        <w:t xml:space="preserve"> культурно-массовых мероприятий (202</w:t>
      </w:r>
      <w:r w:rsidR="007B2321" w:rsidRPr="007B2321">
        <w:rPr>
          <w:rFonts w:ascii="Times New Roman" w:eastAsia="Calibri" w:hAnsi="Times New Roman" w:cs="Times New Roman"/>
          <w:sz w:val="28"/>
          <w:szCs w:val="28"/>
        </w:rPr>
        <w:t>2</w:t>
      </w:r>
      <w:r w:rsidRPr="007B2321">
        <w:rPr>
          <w:rFonts w:ascii="Times New Roman" w:eastAsia="Calibri" w:hAnsi="Times New Roman" w:cs="Times New Roman"/>
          <w:sz w:val="28"/>
          <w:szCs w:val="28"/>
        </w:rPr>
        <w:t xml:space="preserve"> г.- </w:t>
      </w:r>
      <w:r w:rsidR="007B2321" w:rsidRPr="007B2321">
        <w:rPr>
          <w:rFonts w:ascii="Times New Roman" w:eastAsia="Calibri" w:hAnsi="Times New Roman" w:cs="Times New Roman"/>
          <w:sz w:val="28"/>
          <w:szCs w:val="28"/>
        </w:rPr>
        <w:t>11 028</w:t>
      </w:r>
      <w:r w:rsidRPr="007B2321">
        <w:rPr>
          <w:rFonts w:ascii="Times New Roman" w:eastAsia="Calibri" w:hAnsi="Times New Roman" w:cs="Times New Roman"/>
          <w:sz w:val="28"/>
          <w:szCs w:val="28"/>
        </w:rPr>
        <w:t xml:space="preserve"> мероприятия), из них для детей </w:t>
      </w:r>
      <w:r w:rsidR="007B2321" w:rsidRPr="007B2321">
        <w:rPr>
          <w:rFonts w:ascii="Times New Roman" w:eastAsia="Calibri" w:hAnsi="Times New Roman" w:cs="Times New Roman"/>
          <w:sz w:val="28"/>
          <w:szCs w:val="28"/>
        </w:rPr>
        <w:t>6 003</w:t>
      </w:r>
      <w:r w:rsidRPr="007B2321">
        <w:rPr>
          <w:rFonts w:ascii="Times New Roman" w:eastAsia="Calibri" w:hAnsi="Times New Roman" w:cs="Times New Roman"/>
          <w:sz w:val="28"/>
          <w:szCs w:val="28"/>
        </w:rPr>
        <w:t xml:space="preserve"> мероприятий (в 202</w:t>
      </w:r>
      <w:r w:rsidR="007B2321" w:rsidRPr="007B2321">
        <w:rPr>
          <w:rFonts w:ascii="Times New Roman" w:eastAsia="Calibri" w:hAnsi="Times New Roman" w:cs="Times New Roman"/>
          <w:sz w:val="28"/>
          <w:szCs w:val="28"/>
        </w:rPr>
        <w:t>2</w:t>
      </w:r>
      <w:r w:rsidRPr="007B2321">
        <w:rPr>
          <w:rFonts w:ascii="Times New Roman" w:eastAsia="Calibri" w:hAnsi="Times New Roman" w:cs="Times New Roman"/>
          <w:sz w:val="28"/>
          <w:szCs w:val="28"/>
        </w:rPr>
        <w:t xml:space="preserve"> г. – </w:t>
      </w:r>
      <w:r w:rsidR="007B2321" w:rsidRPr="007B2321">
        <w:rPr>
          <w:rFonts w:ascii="Times New Roman" w:eastAsia="Calibri" w:hAnsi="Times New Roman" w:cs="Times New Roman"/>
          <w:sz w:val="28"/>
          <w:szCs w:val="28"/>
        </w:rPr>
        <w:t>5 957</w:t>
      </w:r>
      <w:r w:rsidRPr="007B2321">
        <w:rPr>
          <w:rFonts w:ascii="Times New Roman" w:eastAsia="Calibri" w:hAnsi="Times New Roman" w:cs="Times New Roman"/>
          <w:sz w:val="28"/>
          <w:szCs w:val="28"/>
        </w:rPr>
        <w:t xml:space="preserve"> </w:t>
      </w:r>
      <w:r w:rsidR="00F00FAE">
        <w:rPr>
          <w:rFonts w:ascii="Times New Roman" w:eastAsia="Calibri" w:hAnsi="Times New Roman" w:cs="Times New Roman"/>
          <w:sz w:val="28"/>
          <w:szCs w:val="28"/>
        </w:rPr>
        <w:t>мероприятий</w:t>
      </w:r>
      <w:r w:rsidRPr="007B2321">
        <w:rPr>
          <w:rFonts w:ascii="Times New Roman" w:eastAsia="Calibri" w:hAnsi="Times New Roman" w:cs="Times New Roman"/>
          <w:sz w:val="28"/>
          <w:szCs w:val="28"/>
        </w:rPr>
        <w:t>).</w:t>
      </w:r>
    </w:p>
    <w:p w:rsidR="009401D2" w:rsidRDefault="009401D2" w:rsidP="00E3027E">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Результаты мониторинга состояния и развития конкуренции на товарных рынках в сфере услуг образования.</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8629C8" w:rsidRPr="008629C8" w:rsidRDefault="00C56E11" w:rsidP="008629C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образования» ситуация выглядит следующим образом: «Избыточно (много)» ответили </w:t>
      </w:r>
      <w:r w:rsidR="00F977F0">
        <w:rPr>
          <w:rFonts w:ascii="Times New Roman" w:eastAsiaTheme="minorHAnsi" w:hAnsi="Times New Roman"/>
          <w:sz w:val="28"/>
          <w:szCs w:val="28"/>
        </w:rPr>
        <w:t>416</w:t>
      </w:r>
      <w:r>
        <w:rPr>
          <w:rFonts w:ascii="Times New Roman" w:eastAsiaTheme="minorHAnsi" w:hAnsi="Times New Roman"/>
          <w:sz w:val="28"/>
          <w:szCs w:val="28"/>
        </w:rPr>
        <w:t xml:space="preserve"> опрошенных или 1</w:t>
      </w:r>
      <w:r w:rsidR="00F977F0">
        <w:rPr>
          <w:rFonts w:ascii="Times New Roman" w:eastAsiaTheme="minorHAnsi" w:hAnsi="Times New Roman"/>
          <w:sz w:val="28"/>
          <w:szCs w:val="28"/>
        </w:rPr>
        <w:t>0</w:t>
      </w:r>
      <w:r>
        <w:rPr>
          <w:rFonts w:ascii="Times New Roman" w:eastAsiaTheme="minorHAnsi" w:hAnsi="Times New Roman"/>
          <w:sz w:val="28"/>
          <w:szCs w:val="28"/>
        </w:rPr>
        <w:t>,</w:t>
      </w:r>
      <w:r w:rsidR="00F977F0">
        <w:rPr>
          <w:rFonts w:ascii="Times New Roman" w:eastAsiaTheme="minorHAnsi" w:hAnsi="Times New Roman"/>
          <w:sz w:val="28"/>
          <w:szCs w:val="28"/>
        </w:rPr>
        <w:t>7</w:t>
      </w:r>
      <w:r>
        <w:rPr>
          <w:rFonts w:ascii="Times New Roman" w:eastAsiaTheme="minorHAnsi" w:hAnsi="Times New Roman"/>
          <w:sz w:val="28"/>
          <w:szCs w:val="28"/>
        </w:rPr>
        <w:t xml:space="preserve">%; «Достаточно» - </w:t>
      </w:r>
      <w:r w:rsidR="00F977F0">
        <w:rPr>
          <w:rFonts w:ascii="Times New Roman" w:eastAsiaTheme="minorHAnsi" w:hAnsi="Times New Roman"/>
          <w:sz w:val="28"/>
          <w:szCs w:val="28"/>
        </w:rPr>
        <w:t>2311</w:t>
      </w:r>
      <w:r>
        <w:rPr>
          <w:rFonts w:ascii="Times New Roman" w:eastAsiaTheme="minorHAnsi" w:hAnsi="Times New Roman"/>
          <w:sz w:val="28"/>
          <w:szCs w:val="28"/>
        </w:rPr>
        <w:t xml:space="preserve"> респондента или 5</w:t>
      </w:r>
      <w:r w:rsidR="00F977F0">
        <w:rPr>
          <w:rFonts w:ascii="Times New Roman" w:eastAsiaTheme="minorHAnsi" w:hAnsi="Times New Roman"/>
          <w:sz w:val="28"/>
          <w:szCs w:val="28"/>
        </w:rPr>
        <w:t>9</w:t>
      </w:r>
      <w:r>
        <w:rPr>
          <w:rFonts w:ascii="Times New Roman" w:eastAsiaTheme="minorHAnsi" w:hAnsi="Times New Roman"/>
          <w:sz w:val="28"/>
          <w:szCs w:val="28"/>
        </w:rPr>
        <w:t>,</w:t>
      </w:r>
      <w:r w:rsidR="00F977F0">
        <w:rPr>
          <w:rFonts w:ascii="Times New Roman" w:eastAsiaTheme="minorHAnsi" w:hAnsi="Times New Roman"/>
          <w:sz w:val="28"/>
          <w:szCs w:val="28"/>
        </w:rPr>
        <w:t>3</w:t>
      </w:r>
      <w:r>
        <w:rPr>
          <w:rFonts w:ascii="Times New Roman" w:eastAsiaTheme="minorHAnsi" w:hAnsi="Times New Roman"/>
          <w:sz w:val="28"/>
          <w:szCs w:val="28"/>
        </w:rPr>
        <w:t xml:space="preserve">%; «Мало» - </w:t>
      </w:r>
      <w:r w:rsidR="00F977F0">
        <w:rPr>
          <w:rFonts w:ascii="Times New Roman" w:eastAsiaTheme="minorHAnsi" w:hAnsi="Times New Roman"/>
          <w:sz w:val="28"/>
          <w:szCs w:val="28"/>
        </w:rPr>
        <w:t>25,0</w:t>
      </w:r>
      <w:r>
        <w:rPr>
          <w:rFonts w:ascii="Times New Roman" w:eastAsiaTheme="minorHAnsi" w:hAnsi="Times New Roman"/>
          <w:sz w:val="28"/>
          <w:szCs w:val="28"/>
        </w:rPr>
        <w:t xml:space="preserve">% или </w:t>
      </w:r>
      <w:r w:rsidR="00F977F0">
        <w:rPr>
          <w:rFonts w:ascii="Times New Roman" w:eastAsiaTheme="minorHAnsi" w:hAnsi="Times New Roman"/>
          <w:sz w:val="28"/>
          <w:szCs w:val="28"/>
        </w:rPr>
        <w:t>973</w:t>
      </w:r>
      <w:r>
        <w:rPr>
          <w:rFonts w:ascii="Times New Roman" w:eastAsiaTheme="minorHAnsi" w:hAnsi="Times New Roman"/>
          <w:sz w:val="28"/>
          <w:szCs w:val="28"/>
        </w:rPr>
        <w:t xml:space="preserve"> опрошенных; «Нет совсем» - </w:t>
      </w:r>
      <w:r w:rsidR="00F977F0">
        <w:rPr>
          <w:rFonts w:ascii="Times New Roman" w:eastAsiaTheme="minorHAnsi" w:hAnsi="Times New Roman"/>
          <w:sz w:val="28"/>
          <w:szCs w:val="28"/>
        </w:rPr>
        <w:t>94</w:t>
      </w:r>
      <w:r>
        <w:rPr>
          <w:rFonts w:ascii="Times New Roman" w:eastAsiaTheme="minorHAnsi" w:hAnsi="Times New Roman"/>
          <w:sz w:val="28"/>
          <w:szCs w:val="28"/>
        </w:rPr>
        <w:t xml:space="preserve"> человек или </w:t>
      </w:r>
      <w:r w:rsidR="00F977F0">
        <w:rPr>
          <w:rFonts w:ascii="Times New Roman" w:eastAsiaTheme="minorHAnsi" w:hAnsi="Times New Roman"/>
          <w:sz w:val="28"/>
          <w:szCs w:val="28"/>
        </w:rPr>
        <w:t>2,4</w:t>
      </w:r>
      <w:r w:rsidR="00CC2C9F">
        <w:rPr>
          <w:rFonts w:ascii="Times New Roman" w:eastAsiaTheme="minorHAnsi" w:hAnsi="Times New Roman"/>
          <w:sz w:val="28"/>
          <w:szCs w:val="28"/>
        </w:rPr>
        <w:t>%.</w:t>
      </w:r>
    </w:p>
    <w:p w:rsidR="00E05291" w:rsidRDefault="00215755" w:rsidP="00A3443D">
      <w:pPr>
        <w:spacing w:after="0" w:line="240" w:lineRule="auto"/>
        <w:ind w:firstLine="709"/>
        <w:jc w:val="both"/>
        <w:rPr>
          <w:rFonts w:ascii="Times New Roman" w:hAnsi="Times New Roman"/>
          <w:sz w:val="28"/>
          <w:szCs w:val="28"/>
        </w:rPr>
      </w:pPr>
      <w:r w:rsidRPr="00256ACB">
        <w:rPr>
          <w:rFonts w:ascii="Times New Roman" w:hAnsi="Times New Roman"/>
          <w:sz w:val="28"/>
          <w:szCs w:val="28"/>
        </w:rPr>
        <w:t>По критерию удовле</w:t>
      </w:r>
      <w:r w:rsidR="003F2F43" w:rsidRPr="00256ACB">
        <w:rPr>
          <w:rFonts w:ascii="Times New Roman" w:hAnsi="Times New Roman"/>
          <w:sz w:val="28"/>
          <w:szCs w:val="28"/>
        </w:rPr>
        <w:t>творенности уровнем цен на рынках</w:t>
      </w:r>
      <w:r w:rsidRPr="00256ACB">
        <w:rPr>
          <w:rFonts w:ascii="Times New Roman" w:hAnsi="Times New Roman"/>
          <w:sz w:val="28"/>
          <w:szCs w:val="28"/>
        </w:rPr>
        <w:t xml:space="preserve"> услуг </w:t>
      </w:r>
      <w:r w:rsidR="003F2F43" w:rsidRPr="00256ACB">
        <w:rPr>
          <w:rFonts w:ascii="Times New Roman" w:hAnsi="Times New Roman"/>
          <w:sz w:val="28"/>
          <w:szCs w:val="28"/>
        </w:rPr>
        <w:t>в сфере</w:t>
      </w:r>
      <w:r w:rsidRPr="00256ACB">
        <w:rPr>
          <w:rFonts w:ascii="Times New Roman" w:hAnsi="Times New Roman"/>
          <w:sz w:val="28"/>
          <w:szCs w:val="28"/>
        </w:rPr>
        <w:t xml:space="preserve"> образования детей «удовлетворительно</w:t>
      </w:r>
      <w:r w:rsidR="00E05291" w:rsidRPr="00256ACB">
        <w:rPr>
          <w:rFonts w:ascii="Times New Roman" w:hAnsi="Times New Roman"/>
          <w:sz w:val="28"/>
          <w:szCs w:val="28"/>
        </w:rPr>
        <w:t>»</w:t>
      </w:r>
      <w:r w:rsidRPr="00256ACB">
        <w:rPr>
          <w:rFonts w:ascii="Times New Roman" w:hAnsi="Times New Roman"/>
          <w:sz w:val="28"/>
          <w:szCs w:val="28"/>
        </w:rPr>
        <w:t>, «скорее удовлетворительно»</w:t>
      </w:r>
      <w:r w:rsidR="00E05291" w:rsidRPr="00256ACB">
        <w:rPr>
          <w:rFonts w:ascii="Times New Roman" w:hAnsi="Times New Roman"/>
          <w:sz w:val="28"/>
          <w:szCs w:val="28"/>
        </w:rPr>
        <w:t xml:space="preserve"> </w:t>
      </w:r>
      <w:r w:rsidRPr="00256ACB">
        <w:rPr>
          <w:rFonts w:ascii="Times New Roman" w:hAnsi="Times New Roman"/>
          <w:sz w:val="28"/>
          <w:szCs w:val="28"/>
        </w:rPr>
        <w:t xml:space="preserve">обозначали </w:t>
      </w:r>
      <w:r w:rsidR="003F2F43" w:rsidRPr="00256ACB">
        <w:rPr>
          <w:rFonts w:ascii="Times New Roman" w:hAnsi="Times New Roman"/>
          <w:sz w:val="28"/>
          <w:szCs w:val="28"/>
        </w:rPr>
        <w:t>1</w:t>
      </w:r>
      <w:r w:rsidR="00F977F0">
        <w:rPr>
          <w:rFonts w:ascii="Times New Roman" w:hAnsi="Times New Roman"/>
          <w:sz w:val="28"/>
          <w:szCs w:val="28"/>
        </w:rPr>
        <w:t>926</w:t>
      </w:r>
      <w:r w:rsidRPr="00256ACB">
        <w:rPr>
          <w:rFonts w:ascii="Times New Roman" w:hAnsi="Times New Roman"/>
          <w:sz w:val="28"/>
          <w:szCs w:val="28"/>
        </w:rPr>
        <w:t xml:space="preserve"> человек или </w:t>
      </w:r>
      <w:r w:rsidR="00644FAD" w:rsidRPr="00256ACB">
        <w:rPr>
          <w:rFonts w:ascii="Times New Roman" w:hAnsi="Times New Roman"/>
          <w:sz w:val="28"/>
          <w:szCs w:val="28"/>
        </w:rPr>
        <w:t>4</w:t>
      </w:r>
      <w:r w:rsidR="00F977F0">
        <w:rPr>
          <w:rFonts w:ascii="Times New Roman" w:hAnsi="Times New Roman"/>
          <w:sz w:val="28"/>
          <w:szCs w:val="28"/>
        </w:rPr>
        <w:t>9</w:t>
      </w:r>
      <w:r w:rsidR="00644FAD" w:rsidRPr="00256ACB">
        <w:rPr>
          <w:rFonts w:ascii="Times New Roman" w:hAnsi="Times New Roman"/>
          <w:sz w:val="28"/>
          <w:szCs w:val="28"/>
        </w:rPr>
        <w:t>,</w:t>
      </w:r>
      <w:r w:rsidR="00F977F0">
        <w:rPr>
          <w:rFonts w:ascii="Times New Roman" w:hAnsi="Times New Roman"/>
          <w:sz w:val="28"/>
          <w:szCs w:val="28"/>
        </w:rPr>
        <w:t>4</w:t>
      </w:r>
      <w:r w:rsidRPr="00256ACB">
        <w:rPr>
          <w:rFonts w:ascii="Times New Roman" w:hAnsi="Times New Roman"/>
          <w:sz w:val="28"/>
          <w:szCs w:val="28"/>
        </w:rPr>
        <w:t xml:space="preserve">%, </w:t>
      </w:r>
      <w:r w:rsidR="00A3443D" w:rsidRPr="00256ACB">
        <w:rPr>
          <w:rFonts w:ascii="Times New Roman" w:hAnsi="Times New Roman"/>
          <w:sz w:val="28"/>
          <w:szCs w:val="28"/>
        </w:rPr>
        <w:t xml:space="preserve">«не удовлетворен», «скорее не удовлетворен» ответили </w:t>
      </w:r>
      <w:r w:rsidR="00F977F0">
        <w:rPr>
          <w:rFonts w:ascii="Times New Roman" w:hAnsi="Times New Roman"/>
          <w:sz w:val="28"/>
          <w:szCs w:val="28"/>
        </w:rPr>
        <w:t>1030</w:t>
      </w:r>
      <w:r w:rsidR="004C49CA" w:rsidRPr="00256ACB">
        <w:rPr>
          <w:rFonts w:ascii="Times New Roman" w:hAnsi="Times New Roman"/>
          <w:sz w:val="28"/>
          <w:szCs w:val="28"/>
        </w:rPr>
        <w:t xml:space="preserve"> человек или </w:t>
      </w:r>
      <w:r w:rsidR="00F977F0">
        <w:rPr>
          <w:rFonts w:ascii="Times New Roman" w:hAnsi="Times New Roman"/>
          <w:sz w:val="28"/>
          <w:szCs w:val="28"/>
        </w:rPr>
        <w:t>26,4</w:t>
      </w:r>
      <w:r w:rsidR="00A3443D" w:rsidRPr="00256ACB">
        <w:rPr>
          <w:rFonts w:ascii="Times New Roman" w:hAnsi="Times New Roman"/>
          <w:sz w:val="28"/>
          <w:szCs w:val="28"/>
        </w:rPr>
        <w:t>% населения, «затрудня</w:t>
      </w:r>
      <w:r w:rsidR="006A6665">
        <w:rPr>
          <w:rFonts w:ascii="Times New Roman" w:hAnsi="Times New Roman"/>
          <w:sz w:val="28"/>
          <w:szCs w:val="28"/>
        </w:rPr>
        <w:t>ю</w:t>
      </w:r>
      <w:r w:rsidR="00A3443D" w:rsidRPr="00256ACB">
        <w:rPr>
          <w:rFonts w:ascii="Times New Roman" w:hAnsi="Times New Roman"/>
          <w:sz w:val="28"/>
          <w:szCs w:val="28"/>
        </w:rPr>
        <w:t xml:space="preserve">сь ответить» - </w:t>
      </w:r>
      <w:r w:rsidR="00F977F0">
        <w:rPr>
          <w:rFonts w:ascii="Times New Roman" w:hAnsi="Times New Roman"/>
          <w:sz w:val="28"/>
          <w:szCs w:val="28"/>
        </w:rPr>
        <w:t>802</w:t>
      </w:r>
      <w:r w:rsidR="00A3443D" w:rsidRPr="00256ACB">
        <w:rPr>
          <w:rFonts w:ascii="Times New Roman" w:hAnsi="Times New Roman"/>
          <w:sz w:val="28"/>
          <w:szCs w:val="28"/>
        </w:rPr>
        <w:t xml:space="preserve"> человек или </w:t>
      </w:r>
      <w:r w:rsidR="00644FAD" w:rsidRPr="00256ACB">
        <w:rPr>
          <w:rFonts w:ascii="Times New Roman" w:hAnsi="Times New Roman"/>
          <w:sz w:val="28"/>
          <w:szCs w:val="28"/>
        </w:rPr>
        <w:t>14,2</w:t>
      </w:r>
      <w:r w:rsidR="00A3443D" w:rsidRPr="00256ACB">
        <w:rPr>
          <w:rFonts w:ascii="Times New Roman" w:hAnsi="Times New Roman"/>
          <w:sz w:val="28"/>
          <w:szCs w:val="28"/>
        </w:rPr>
        <w:t xml:space="preserve">%. </w:t>
      </w:r>
    </w:p>
    <w:p w:rsidR="00A3443D" w:rsidRPr="00B3563B" w:rsidRDefault="00A3443D" w:rsidP="00A3443D">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Следующим показателем, характеризующим развитие конкуренции на рынк</w:t>
      </w:r>
      <w:r w:rsidR="009C4DE5" w:rsidRPr="00B3563B">
        <w:rPr>
          <w:rFonts w:ascii="Times New Roman" w:hAnsi="Times New Roman"/>
          <w:sz w:val="28"/>
          <w:szCs w:val="28"/>
        </w:rPr>
        <w:t>ах</w:t>
      </w:r>
      <w:r w:rsidRPr="00B3563B">
        <w:rPr>
          <w:rFonts w:ascii="Times New Roman" w:hAnsi="Times New Roman"/>
          <w:sz w:val="28"/>
          <w:szCs w:val="28"/>
        </w:rPr>
        <w:t xml:space="preserve"> услуг </w:t>
      </w:r>
      <w:r w:rsidR="009C4DE5" w:rsidRPr="00B3563B">
        <w:rPr>
          <w:rFonts w:ascii="Times New Roman" w:hAnsi="Times New Roman"/>
          <w:sz w:val="28"/>
          <w:szCs w:val="28"/>
        </w:rPr>
        <w:t>в сфере образовани</w:t>
      </w:r>
      <w:r w:rsidR="00B3563B" w:rsidRPr="00B3563B">
        <w:rPr>
          <w:rFonts w:ascii="Times New Roman" w:hAnsi="Times New Roman"/>
          <w:sz w:val="28"/>
          <w:szCs w:val="28"/>
        </w:rPr>
        <w:t>я</w:t>
      </w:r>
      <w:r w:rsidRPr="00B3563B">
        <w:rPr>
          <w:rFonts w:ascii="Times New Roman" w:hAnsi="Times New Roman"/>
          <w:sz w:val="28"/>
          <w:szCs w:val="28"/>
        </w:rPr>
        <w:t>, является удовлетворенность населения качеством товаров и услуг на рынке дополнительного образования услуг. Большинство респондентов удовлетворены</w:t>
      </w:r>
      <w:r w:rsidR="00CC2C9F">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качеством услуг</w:t>
      </w:r>
      <w:r w:rsidR="00B3563B" w:rsidRPr="00B3563B">
        <w:rPr>
          <w:rFonts w:ascii="Times New Roman" w:hAnsi="Times New Roman"/>
          <w:sz w:val="28"/>
          <w:szCs w:val="28"/>
        </w:rPr>
        <w:t xml:space="preserve"> на рынках</w:t>
      </w:r>
      <w:r w:rsidRPr="00B3563B">
        <w:rPr>
          <w:rFonts w:ascii="Times New Roman" w:hAnsi="Times New Roman"/>
          <w:sz w:val="28"/>
          <w:szCs w:val="28"/>
        </w:rPr>
        <w:t xml:space="preserve"> </w:t>
      </w:r>
      <w:r w:rsidR="00B3563B" w:rsidRPr="00B3563B">
        <w:rPr>
          <w:rFonts w:ascii="Times New Roman" w:hAnsi="Times New Roman"/>
          <w:sz w:val="28"/>
          <w:szCs w:val="28"/>
        </w:rPr>
        <w:t>услуг в сфере образования</w:t>
      </w:r>
      <w:r w:rsidRPr="00B3563B">
        <w:rPr>
          <w:rFonts w:ascii="Times New Roman" w:hAnsi="Times New Roman"/>
          <w:sz w:val="28"/>
          <w:szCs w:val="28"/>
        </w:rPr>
        <w:t xml:space="preserve"> </w:t>
      </w:r>
      <w:r w:rsidR="00FD1DB9">
        <w:rPr>
          <w:rFonts w:ascii="Times New Roman" w:hAnsi="Times New Roman"/>
          <w:sz w:val="28"/>
          <w:szCs w:val="28"/>
        </w:rPr>
        <w:t>53,0</w:t>
      </w:r>
      <w:r w:rsidR="00CC2C9F">
        <w:rPr>
          <w:rFonts w:ascii="Times New Roman" w:hAnsi="Times New Roman"/>
          <w:sz w:val="28"/>
          <w:szCs w:val="28"/>
        </w:rPr>
        <w:t xml:space="preserve">%, «Скорее не </w:t>
      </w:r>
      <w:proofErr w:type="gramStart"/>
      <w:r w:rsidR="00CC2C9F">
        <w:rPr>
          <w:rFonts w:ascii="Times New Roman" w:hAnsi="Times New Roman"/>
          <w:sz w:val="28"/>
          <w:szCs w:val="28"/>
        </w:rPr>
        <w:t>удовлетворен</w:t>
      </w:r>
      <w:proofErr w:type="gramEnd"/>
      <w:r w:rsidR="00CC2C9F">
        <w:rPr>
          <w:rFonts w:ascii="Times New Roman" w:hAnsi="Times New Roman"/>
          <w:sz w:val="28"/>
          <w:szCs w:val="28"/>
        </w:rPr>
        <w:t xml:space="preserve">» ответили </w:t>
      </w:r>
      <w:r w:rsidR="00FD1DB9">
        <w:rPr>
          <w:rFonts w:ascii="Times New Roman" w:hAnsi="Times New Roman"/>
          <w:sz w:val="28"/>
          <w:szCs w:val="28"/>
        </w:rPr>
        <w:t>9,6</w:t>
      </w:r>
      <w:r w:rsidR="00CC2C9F">
        <w:rPr>
          <w:rFonts w:ascii="Times New Roman" w:hAnsi="Times New Roman"/>
          <w:sz w:val="28"/>
          <w:szCs w:val="28"/>
        </w:rPr>
        <w:t xml:space="preserve">%, «Не удовлетворен» - </w:t>
      </w:r>
      <w:r w:rsidR="00FD1DB9">
        <w:rPr>
          <w:rFonts w:ascii="Times New Roman" w:hAnsi="Times New Roman"/>
          <w:sz w:val="28"/>
          <w:szCs w:val="28"/>
        </w:rPr>
        <w:t>10,9</w:t>
      </w:r>
      <w:r w:rsidR="00CC2C9F">
        <w:rPr>
          <w:rFonts w:ascii="Times New Roman" w:hAnsi="Times New Roman"/>
          <w:sz w:val="28"/>
          <w:szCs w:val="28"/>
        </w:rPr>
        <w:t xml:space="preserve">% или </w:t>
      </w:r>
      <w:r w:rsidR="00FD1DB9">
        <w:rPr>
          <w:rFonts w:ascii="Times New Roman" w:hAnsi="Times New Roman"/>
          <w:sz w:val="28"/>
          <w:szCs w:val="28"/>
        </w:rPr>
        <w:t>42</w:t>
      </w:r>
      <w:r w:rsidR="00CC2C9F">
        <w:rPr>
          <w:rFonts w:ascii="Times New Roman" w:hAnsi="Times New Roman"/>
          <w:sz w:val="28"/>
          <w:szCs w:val="28"/>
        </w:rPr>
        <w:t xml:space="preserve"> опрошенных.</w:t>
      </w:r>
    </w:p>
    <w:p w:rsidR="00D95FD9" w:rsidRPr="00D95FD9" w:rsidRDefault="00F359F1" w:rsidP="00F359F1">
      <w:pPr>
        <w:spacing w:after="0" w:line="240" w:lineRule="auto"/>
        <w:jc w:val="both"/>
        <w:rPr>
          <w:rFonts w:ascii="Times New Roman" w:hAnsi="Times New Roman"/>
          <w:sz w:val="28"/>
          <w:szCs w:val="28"/>
        </w:rPr>
      </w:pPr>
      <w:r>
        <w:rPr>
          <w:rFonts w:ascii="Times New Roman" w:hAnsi="Times New Roman"/>
          <w:b/>
          <w:sz w:val="28"/>
          <w:szCs w:val="28"/>
        </w:rPr>
        <w:tab/>
      </w:r>
      <w:r w:rsidR="00D95FD9" w:rsidRPr="00D95FD9">
        <w:rPr>
          <w:rFonts w:ascii="Times New Roman" w:hAnsi="Times New Roman"/>
          <w:sz w:val="28"/>
          <w:szCs w:val="28"/>
        </w:rPr>
        <w:t>На вопрос</w:t>
      </w:r>
      <w:r w:rsidR="00D95FD9">
        <w:rPr>
          <w:rFonts w:ascii="Times New Roman" w:hAnsi="Times New Roman"/>
          <w:sz w:val="28"/>
          <w:szCs w:val="28"/>
        </w:rPr>
        <w:t xml:space="preserve"> «Насколько вы удовлетворены характеристиками товаров и услуг на товарных рынках</w:t>
      </w:r>
      <w:r>
        <w:rPr>
          <w:rFonts w:ascii="Times New Roman" w:hAnsi="Times New Roman"/>
          <w:sz w:val="28"/>
          <w:szCs w:val="28"/>
        </w:rPr>
        <w:t xml:space="preserve"> в сфере образования по уровню доступности» </w:t>
      </w:r>
      <w:r w:rsidR="009C3B01">
        <w:rPr>
          <w:rFonts w:ascii="Times New Roman" w:hAnsi="Times New Roman"/>
          <w:sz w:val="28"/>
          <w:szCs w:val="28"/>
        </w:rPr>
        <w:t>57,4</w:t>
      </w:r>
      <w:r>
        <w:rPr>
          <w:rFonts w:ascii="Times New Roman" w:hAnsi="Times New Roman"/>
          <w:sz w:val="28"/>
          <w:szCs w:val="28"/>
        </w:rPr>
        <w:t xml:space="preserve">% опрошенных удовлетворены и скорее удовлетворены качеством, </w:t>
      </w:r>
      <w:r w:rsidR="009C3B01">
        <w:rPr>
          <w:rFonts w:ascii="Times New Roman" w:hAnsi="Times New Roman"/>
          <w:sz w:val="28"/>
          <w:szCs w:val="28"/>
        </w:rPr>
        <w:t>6,6</w:t>
      </w:r>
      <w:r>
        <w:rPr>
          <w:rFonts w:ascii="Times New Roman" w:hAnsi="Times New Roman"/>
          <w:sz w:val="28"/>
          <w:szCs w:val="28"/>
        </w:rPr>
        <w:t xml:space="preserve">% - </w:t>
      </w:r>
      <w:r w:rsidR="009C3B01">
        <w:rPr>
          <w:rFonts w:ascii="Times New Roman" w:hAnsi="Times New Roman"/>
          <w:sz w:val="28"/>
          <w:szCs w:val="28"/>
        </w:rPr>
        <w:t>скорее не удовлетворены, 9</w:t>
      </w:r>
      <w:r>
        <w:rPr>
          <w:rFonts w:ascii="Times New Roman" w:hAnsi="Times New Roman"/>
          <w:sz w:val="28"/>
          <w:szCs w:val="28"/>
        </w:rPr>
        <w:t>,3% - не удовлетворены качеством.</w:t>
      </w:r>
    </w:p>
    <w:p w:rsidR="00A3443D" w:rsidRPr="00BC56B6" w:rsidRDefault="00A3443D" w:rsidP="00A3443D">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w:t>
      </w:r>
      <w:r w:rsidR="001F1C18" w:rsidRPr="00BC56B6">
        <w:rPr>
          <w:rFonts w:ascii="Times New Roman" w:hAnsi="Times New Roman"/>
          <w:sz w:val="28"/>
          <w:szCs w:val="28"/>
        </w:rPr>
        <w:t>по вопросу</w:t>
      </w:r>
      <w:r w:rsidR="00B3563B" w:rsidRPr="00BC56B6">
        <w:rPr>
          <w:rFonts w:ascii="Times New Roman" w:hAnsi="Times New Roman"/>
          <w:sz w:val="28"/>
          <w:szCs w:val="28"/>
        </w:rPr>
        <w:t xml:space="preserve"> изменения уровня цен товаров и услуг</w:t>
      </w:r>
      <w:r w:rsidR="00BC56B6" w:rsidRPr="00BC56B6">
        <w:rPr>
          <w:rFonts w:ascii="Times New Roman" w:hAnsi="Times New Roman"/>
          <w:sz w:val="28"/>
          <w:szCs w:val="28"/>
        </w:rPr>
        <w:t xml:space="preserve"> </w:t>
      </w:r>
      <w:r w:rsidR="00B3563B" w:rsidRPr="00BC56B6">
        <w:rPr>
          <w:rFonts w:ascii="Times New Roman" w:hAnsi="Times New Roman"/>
          <w:sz w:val="28"/>
          <w:szCs w:val="28"/>
        </w:rPr>
        <w:t xml:space="preserve">в течение последних 3 лет на рынках услуг в сфере образования </w:t>
      </w:r>
      <w:r w:rsidRPr="00BC56B6">
        <w:rPr>
          <w:rFonts w:ascii="Times New Roman" w:hAnsi="Times New Roman"/>
          <w:sz w:val="28"/>
          <w:szCs w:val="28"/>
        </w:rPr>
        <w:t>ситуация выглядит следующим образом: «</w:t>
      </w:r>
      <w:r w:rsidR="0027292E" w:rsidRPr="00BC56B6">
        <w:rPr>
          <w:rFonts w:ascii="Times New Roman" w:hAnsi="Times New Roman"/>
          <w:sz w:val="28"/>
          <w:szCs w:val="28"/>
        </w:rPr>
        <w:t>снизился»</w:t>
      </w:r>
      <w:r w:rsidRPr="00BC56B6">
        <w:rPr>
          <w:rFonts w:ascii="Times New Roman" w:hAnsi="Times New Roman"/>
          <w:sz w:val="28"/>
          <w:szCs w:val="28"/>
        </w:rPr>
        <w:t xml:space="preserve"> </w:t>
      </w:r>
      <w:r w:rsidR="0027292E" w:rsidRPr="00BC56B6">
        <w:rPr>
          <w:rFonts w:ascii="Times New Roman" w:hAnsi="Times New Roman"/>
          <w:sz w:val="28"/>
          <w:szCs w:val="28"/>
        </w:rPr>
        <w:t>считают 9</w:t>
      </w:r>
      <w:r w:rsidR="00B7383A">
        <w:rPr>
          <w:rFonts w:ascii="Times New Roman" w:hAnsi="Times New Roman"/>
          <w:sz w:val="28"/>
          <w:szCs w:val="28"/>
        </w:rPr>
        <w:t>4</w:t>
      </w:r>
      <w:r w:rsidR="0027292E" w:rsidRPr="00BC56B6">
        <w:rPr>
          <w:rFonts w:ascii="Times New Roman" w:hAnsi="Times New Roman"/>
          <w:sz w:val="28"/>
          <w:szCs w:val="28"/>
        </w:rPr>
        <w:t xml:space="preserve"> опрошенных или 2,</w:t>
      </w:r>
      <w:r w:rsidR="00B7383A">
        <w:rPr>
          <w:rFonts w:ascii="Times New Roman" w:hAnsi="Times New Roman"/>
          <w:sz w:val="28"/>
          <w:szCs w:val="28"/>
        </w:rPr>
        <w:t>4</w:t>
      </w:r>
      <w:r w:rsidR="0027292E" w:rsidRPr="00BC56B6">
        <w:rPr>
          <w:rFonts w:ascii="Times New Roman" w:hAnsi="Times New Roman"/>
          <w:sz w:val="28"/>
          <w:szCs w:val="28"/>
        </w:rPr>
        <w:t xml:space="preserve">%, </w:t>
      </w:r>
      <w:r w:rsidRPr="00BC56B6">
        <w:rPr>
          <w:rFonts w:ascii="Times New Roman" w:hAnsi="Times New Roman"/>
          <w:sz w:val="28"/>
          <w:szCs w:val="28"/>
        </w:rPr>
        <w:t>«</w:t>
      </w:r>
      <w:r w:rsidR="00BC56B6" w:rsidRPr="00BC56B6">
        <w:rPr>
          <w:rFonts w:ascii="Times New Roman" w:hAnsi="Times New Roman"/>
          <w:sz w:val="28"/>
          <w:szCs w:val="28"/>
        </w:rPr>
        <w:t>не изменился</w:t>
      </w:r>
      <w:r w:rsidRPr="00BC56B6">
        <w:rPr>
          <w:rFonts w:ascii="Times New Roman" w:hAnsi="Times New Roman"/>
          <w:sz w:val="28"/>
          <w:szCs w:val="28"/>
        </w:rPr>
        <w:t>»</w:t>
      </w:r>
      <w:r w:rsidR="00BC56B6" w:rsidRPr="00BC56B6">
        <w:rPr>
          <w:rFonts w:ascii="Times New Roman" w:hAnsi="Times New Roman"/>
          <w:sz w:val="28"/>
          <w:szCs w:val="28"/>
        </w:rPr>
        <w:t xml:space="preserve"> </w:t>
      </w:r>
      <w:r w:rsidR="00B7383A">
        <w:rPr>
          <w:rFonts w:ascii="Times New Roman" w:hAnsi="Times New Roman"/>
          <w:sz w:val="28"/>
          <w:szCs w:val="28"/>
        </w:rPr>
        <w:t>615</w:t>
      </w:r>
      <w:r w:rsidR="00BC56B6" w:rsidRPr="00BC56B6">
        <w:rPr>
          <w:rFonts w:ascii="Times New Roman" w:hAnsi="Times New Roman"/>
          <w:sz w:val="28"/>
          <w:szCs w:val="28"/>
        </w:rPr>
        <w:t xml:space="preserve"> человек или 1</w:t>
      </w:r>
      <w:r w:rsidR="00B7383A">
        <w:rPr>
          <w:rFonts w:ascii="Times New Roman" w:hAnsi="Times New Roman"/>
          <w:sz w:val="28"/>
          <w:szCs w:val="28"/>
        </w:rPr>
        <w:t>5,8</w:t>
      </w:r>
      <w:r w:rsidR="00BC56B6" w:rsidRPr="00BC56B6">
        <w:rPr>
          <w:rFonts w:ascii="Times New Roman" w:hAnsi="Times New Roman"/>
          <w:sz w:val="28"/>
          <w:szCs w:val="28"/>
        </w:rPr>
        <w:t>%,</w:t>
      </w:r>
      <w:r w:rsidRPr="00BC56B6">
        <w:rPr>
          <w:rFonts w:ascii="Times New Roman" w:hAnsi="Times New Roman"/>
          <w:sz w:val="28"/>
          <w:szCs w:val="28"/>
        </w:rPr>
        <w:t xml:space="preserve"> «</w:t>
      </w:r>
      <w:r w:rsidR="00BC56B6" w:rsidRPr="00BC56B6">
        <w:rPr>
          <w:rFonts w:ascii="Times New Roman" w:hAnsi="Times New Roman"/>
          <w:sz w:val="28"/>
          <w:szCs w:val="28"/>
        </w:rPr>
        <w:t>увеличился</w:t>
      </w:r>
      <w:r w:rsidRPr="00BC56B6">
        <w:rPr>
          <w:rFonts w:ascii="Times New Roman" w:hAnsi="Times New Roman"/>
          <w:sz w:val="28"/>
          <w:szCs w:val="28"/>
        </w:rPr>
        <w:t>»</w:t>
      </w:r>
      <w:r w:rsidR="00BC56B6" w:rsidRPr="00BC56B6">
        <w:rPr>
          <w:rFonts w:ascii="Times New Roman" w:hAnsi="Times New Roman"/>
          <w:sz w:val="28"/>
          <w:szCs w:val="28"/>
        </w:rPr>
        <w:t xml:space="preserve"> ответили </w:t>
      </w:r>
      <w:r w:rsidR="00B7383A">
        <w:rPr>
          <w:rFonts w:ascii="Times New Roman" w:hAnsi="Times New Roman"/>
          <w:sz w:val="28"/>
          <w:szCs w:val="28"/>
        </w:rPr>
        <w:t>2118</w:t>
      </w:r>
      <w:r w:rsidR="00BC56B6" w:rsidRPr="00BC56B6">
        <w:rPr>
          <w:rFonts w:ascii="Times New Roman" w:hAnsi="Times New Roman"/>
          <w:sz w:val="28"/>
          <w:szCs w:val="28"/>
        </w:rPr>
        <w:t xml:space="preserve"> респондентов или </w:t>
      </w:r>
      <w:r w:rsidR="00B7383A">
        <w:rPr>
          <w:rFonts w:ascii="Times New Roman" w:hAnsi="Times New Roman"/>
          <w:sz w:val="28"/>
          <w:szCs w:val="28"/>
        </w:rPr>
        <w:t>54,3</w:t>
      </w:r>
      <w:r w:rsidR="00BC56B6" w:rsidRPr="00BC56B6">
        <w:rPr>
          <w:rFonts w:ascii="Times New Roman" w:hAnsi="Times New Roman"/>
          <w:sz w:val="28"/>
          <w:szCs w:val="28"/>
        </w:rPr>
        <w:t>%</w:t>
      </w:r>
      <w:r w:rsidRPr="00BC56B6">
        <w:rPr>
          <w:rFonts w:ascii="Times New Roman" w:hAnsi="Times New Roman"/>
          <w:sz w:val="28"/>
          <w:szCs w:val="28"/>
        </w:rPr>
        <w:t>, «</w:t>
      </w:r>
      <w:r w:rsidR="00BC56B6" w:rsidRPr="00BC56B6">
        <w:rPr>
          <w:rFonts w:ascii="Times New Roman" w:hAnsi="Times New Roman"/>
          <w:sz w:val="28"/>
          <w:szCs w:val="28"/>
        </w:rPr>
        <w:t>затрудняюсь ответить</w:t>
      </w:r>
      <w:r w:rsidRPr="00BC56B6">
        <w:rPr>
          <w:rFonts w:ascii="Times New Roman" w:hAnsi="Times New Roman"/>
          <w:sz w:val="28"/>
          <w:szCs w:val="28"/>
        </w:rPr>
        <w:t xml:space="preserve">» - </w:t>
      </w:r>
      <w:r w:rsidR="00B7383A">
        <w:rPr>
          <w:rFonts w:ascii="Times New Roman" w:hAnsi="Times New Roman"/>
          <w:sz w:val="28"/>
          <w:szCs w:val="28"/>
        </w:rPr>
        <w:t>854</w:t>
      </w:r>
      <w:r w:rsidRPr="00BC56B6">
        <w:rPr>
          <w:rFonts w:ascii="Times New Roman" w:hAnsi="Times New Roman"/>
          <w:sz w:val="28"/>
          <w:szCs w:val="28"/>
        </w:rPr>
        <w:t xml:space="preserve"> человек или </w:t>
      </w:r>
      <w:r w:rsidR="00B7383A">
        <w:rPr>
          <w:rFonts w:ascii="Times New Roman" w:hAnsi="Times New Roman"/>
          <w:sz w:val="28"/>
          <w:szCs w:val="28"/>
        </w:rPr>
        <w:t>21,9</w:t>
      </w:r>
      <w:r w:rsidR="001F1C18" w:rsidRPr="00BC56B6">
        <w:rPr>
          <w:rFonts w:ascii="Times New Roman" w:hAnsi="Times New Roman"/>
          <w:sz w:val="28"/>
          <w:szCs w:val="28"/>
        </w:rPr>
        <w:t>%</w:t>
      </w:r>
      <w:r w:rsidR="00BC56B6" w:rsidRPr="00BC56B6">
        <w:rPr>
          <w:rFonts w:ascii="Times New Roman" w:hAnsi="Times New Roman"/>
          <w:sz w:val="28"/>
          <w:szCs w:val="28"/>
        </w:rPr>
        <w:t>.</w:t>
      </w:r>
      <w:proofErr w:type="gramEnd"/>
    </w:p>
    <w:p w:rsidR="00BC56B6" w:rsidRDefault="002953B2" w:rsidP="00A3443D">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 образования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w:t>
      </w:r>
      <w:r w:rsidR="003D3109">
        <w:rPr>
          <w:rFonts w:ascii="Times New Roman" w:hAnsi="Times New Roman"/>
          <w:sz w:val="28"/>
          <w:szCs w:val="28"/>
        </w:rPr>
        <w:t xml:space="preserve">ли </w:t>
      </w:r>
      <w:r w:rsidR="004C1ED1">
        <w:rPr>
          <w:rFonts w:ascii="Times New Roman" w:hAnsi="Times New Roman"/>
          <w:sz w:val="28"/>
          <w:szCs w:val="28"/>
        </w:rPr>
        <w:t>–</w:t>
      </w:r>
      <w:r>
        <w:rPr>
          <w:rFonts w:ascii="Times New Roman" w:hAnsi="Times New Roman"/>
          <w:sz w:val="28"/>
          <w:szCs w:val="28"/>
        </w:rPr>
        <w:t xml:space="preserve"> 2</w:t>
      </w:r>
      <w:r w:rsidR="00B7383A">
        <w:rPr>
          <w:rFonts w:ascii="Times New Roman" w:hAnsi="Times New Roman"/>
          <w:sz w:val="28"/>
          <w:szCs w:val="28"/>
        </w:rPr>
        <w:t>2,9</w:t>
      </w:r>
      <w:r>
        <w:rPr>
          <w:rFonts w:ascii="Times New Roman" w:hAnsi="Times New Roman"/>
          <w:sz w:val="28"/>
          <w:szCs w:val="28"/>
        </w:rPr>
        <w:t>%</w:t>
      </w:r>
      <w:r w:rsidR="00B7383A">
        <w:rPr>
          <w:rFonts w:ascii="Times New Roman" w:hAnsi="Times New Roman"/>
          <w:sz w:val="28"/>
          <w:szCs w:val="28"/>
        </w:rPr>
        <w:t xml:space="preserve"> опрошенных или 891</w:t>
      </w:r>
      <w:r w:rsidR="003D3109">
        <w:rPr>
          <w:rFonts w:ascii="Times New Roman" w:hAnsi="Times New Roman"/>
          <w:sz w:val="28"/>
          <w:szCs w:val="28"/>
        </w:rPr>
        <w:t xml:space="preserve"> человек, </w:t>
      </w:r>
      <w:r w:rsidR="00B7383A">
        <w:rPr>
          <w:rFonts w:ascii="Times New Roman" w:hAnsi="Times New Roman"/>
          <w:sz w:val="28"/>
          <w:szCs w:val="28"/>
        </w:rPr>
        <w:t>30,0</w:t>
      </w:r>
      <w:r w:rsidR="003D3109">
        <w:rPr>
          <w:rFonts w:ascii="Times New Roman" w:hAnsi="Times New Roman"/>
          <w:sz w:val="28"/>
          <w:szCs w:val="28"/>
        </w:rPr>
        <w:t>% считают,</w:t>
      </w:r>
      <w:r w:rsidR="00B7383A">
        <w:rPr>
          <w:rFonts w:ascii="Times New Roman" w:hAnsi="Times New Roman"/>
          <w:sz w:val="28"/>
          <w:szCs w:val="28"/>
        </w:rPr>
        <w:t xml:space="preserve"> что не изменился, повысился – 15,8</w:t>
      </w:r>
      <w:r w:rsidR="003D3109">
        <w:rPr>
          <w:rFonts w:ascii="Times New Roman" w:hAnsi="Times New Roman"/>
          <w:sz w:val="28"/>
          <w:szCs w:val="28"/>
        </w:rPr>
        <w:t>% и затрудняюсь ответить – 2</w:t>
      </w:r>
      <w:r w:rsidR="00B7383A">
        <w:rPr>
          <w:rFonts w:ascii="Times New Roman" w:hAnsi="Times New Roman"/>
          <w:sz w:val="28"/>
          <w:szCs w:val="28"/>
        </w:rPr>
        <w:t>5</w:t>
      </w:r>
      <w:r w:rsidR="003D3109">
        <w:rPr>
          <w:rFonts w:ascii="Times New Roman" w:hAnsi="Times New Roman"/>
          <w:sz w:val="28"/>
          <w:szCs w:val="28"/>
        </w:rPr>
        <w:t>,</w:t>
      </w:r>
      <w:r w:rsidR="00B7383A">
        <w:rPr>
          <w:rFonts w:ascii="Times New Roman" w:hAnsi="Times New Roman"/>
          <w:sz w:val="28"/>
          <w:szCs w:val="28"/>
        </w:rPr>
        <w:t>8</w:t>
      </w:r>
      <w:r w:rsidR="003D3109">
        <w:rPr>
          <w:rFonts w:ascii="Times New Roman" w:hAnsi="Times New Roman"/>
          <w:sz w:val="28"/>
          <w:szCs w:val="28"/>
        </w:rPr>
        <w:t>%.</w:t>
      </w:r>
    </w:p>
    <w:p w:rsidR="003D3109" w:rsidRPr="002953B2" w:rsidRDefault="003D3109" w:rsidP="00A3443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образования в течение последних 3 лет» </w:t>
      </w:r>
      <w:r w:rsidR="00B7383A">
        <w:rPr>
          <w:rFonts w:ascii="Times New Roman" w:hAnsi="Times New Roman"/>
          <w:sz w:val="28"/>
          <w:szCs w:val="28"/>
        </w:rPr>
        <w:t>367</w:t>
      </w:r>
      <w:r>
        <w:rPr>
          <w:rFonts w:ascii="Times New Roman" w:hAnsi="Times New Roman"/>
          <w:sz w:val="28"/>
          <w:szCs w:val="28"/>
        </w:rPr>
        <w:t xml:space="preserve"> человек или </w:t>
      </w:r>
      <w:r w:rsidR="00B7383A">
        <w:rPr>
          <w:rFonts w:ascii="Times New Roman" w:hAnsi="Times New Roman"/>
          <w:sz w:val="28"/>
          <w:szCs w:val="28"/>
        </w:rPr>
        <w:t>9,4</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B7383A">
        <w:rPr>
          <w:rFonts w:ascii="Times New Roman" w:hAnsi="Times New Roman"/>
          <w:sz w:val="28"/>
          <w:szCs w:val="28"/>
        </w:rPr>
        <w:t>34,5</w:t>
      </w:r>
      <w:r w:rsidR="001F6151">
        <w:rPr>
          <w:rFonts w:ascii="Times New Roman" w:hAnsi="Times New Roman"/>
          <w:sz w:val="28"/>
          <w:szCs w:val="28"/>
        </w:rPr>
        <w:t>% - не изменился, повысился – 24,5</w:t>
      </w:r>
      <w:r>
        <w:rPr>
          <w:rFonts w:ascii="Times New Roman" w:hAnsi="Times New Roman"/>
          <w:sz w:val="28"/>
          <w:szCs w:val="28"/>
        </w:rPr>
        <w:t>% и 2</w:t>
      </w:r>
      <w:r w:rsidR="001F6151">
        <w:rPr>
          <w:rFonts w:ascii="Times New Roman" w:hAnsi="Times New Roman"/>
          <w:sz w:val="28"/>
          <w:szCs w:val="28"/>
        </w:rPr>
        <w:t>6</w:t>
      </w:r>
      <w:r>
        <w:rPr>
          <w:rFonts w:ascii="Times New Roman" w:hAnsi="Times New Roman"/>
          <w:sz w:val="28"/>
          <w:szCs w:val="28"/>
        </w:rPr>
        <w:t>,</w:t>
      </w:r>
      <w:r w:rsidR="001F6151">
        <w:rPr>
          <w:rFonts w:ascii="Times New Roman" w:hAnsi="Times New Roman"/>
          <w:sz w:val="28"/>
          <w:szCs w:val="28"/>
        </w:rPr>
        <w:t>4</w:t>
      </w:r>
      <w:r>
        <w:rPr>
          <w:rFonts w:ascii="Times New Roman" w:hAnsi="Times New Roman"/>
          <w:sz w:val="28"/>
          <w:szCs w:val="28"/>
        </w:rPr>
        <w:t>% затрудняется ответить.</w:t>
      </w:r>
    </w:p>
    <w:p w:rsidR="009C5BEA" w:rsidRPr="00062A23" w:rsidRDefault="009C5BEA" w:rsidP="00A3443D">
      <w:pPr>
        <w:tabs>
          <w:tab w:val="left" w:pos="1134"/>
        </w:tabs>
        <w:spacing w:after="0" w:line="240" w:lineRule="auto"/>
        <w:ind w:firstLine="709"/>
        <w:jc w:val="both"/>
        <w:rPr>
          <w:rFonts w:ascii="Times New Roman" w:hAnsi="Times New Roman"/>
          <w:sz w:val="28"/>
          <w:szCs w:val="28"/>
          <w:highlight w:val="yellow"/>
        </w:rPr>
      </w:pPr>
    </w:p>
    <w:p w:rsidR="008C099D" w:rsidRPr="008C099D" w:rsidRDefault="008C099D" w:rsidP="00E97240">
      <w:pPr>
        <w:jc w:val="center"/>
        <w:rPr>
          <w:rFonts w:ascii="Times New Roman" w:hAnsi="Times New Roman"/>
          <w:b/>
          <w:i/>
          <w:sz w:val="28"/>
          <w:szCs w:val="28"/>
        </w:rPr>
      </w:pPr>
      <w:r w:rsidRPr="008C099D">
        <w:rPr>
          <w:rFonts w:ascii="Times New Roman" w:hAnsi="Times New Roman"/>
          <w:b/>
          <w:i/>
          <w:sz w:val="28"/>
          <w:szCs w:val="28"/>
        </w:rPr>
        <w:t>СОЦИАЛЬНАЯ СФЕРА</w:t>
      </w:r>
    </w:p>
    <w:p w:rsidR="00E05291" w:rsidRDefault="00E05291" w:rsidP="00CF0508">
      <w:pPr>
        <w:pStyle w:val="a8"/>
        <w:numPr>
          <w:ilvl w:val="0"/>
          <w:numId w:val="6"/>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услуг детского отдыха и оздоровления</w:t>
      </w:r>
    </w:p>
    <w:p w:rsidR="00CF0508" w:rsidRPr="004C1ED1" w:rsidRDefault="00CF0508" w:rsidP="00CF0508">
      <w:pPr>
        <w:pStyle w:val="a8"/>
        <w:spacing w:after="0" w:line="240" w:lineRule="auto"/>
        <w:rPr>
          <w:rFonts w:ascii="Times New Roman" w:hAnsi="Times New Roman"/>
          <w:b/>
          <w:i/>
          <w:sz w:val="28"/>
          <w:szCs w:val="28"/>
        </w:rPr>
      </w:pPr>
    </w:p>
    <w:p w:rsidR="000C25FC" w:rsidRPr="00511E94" w:rsidRDefault="000C25FC" w:rsidP="000C25FC">
      <w:pPr>
        <w:spacing w:after="0" w:line="240" w:lineRule="auto"/>
        <w:ind w:firstLine="708"/>
        <w:jc w:val="both"/>
        <w:rPr>
          <w:rFonts w:ascii="Times New Roman" w:eastAsia="Calibri" w:hAnsi="Times New Roman" w:cs="Times New Roman"/>
          <w:sz w:val="28"/>
          <w:szCs w:val="28"/>
          <w:highlight w:val="yellow"/>
        </w:rPr>
      </w:pPr>
      <w:r>
        <w:rPr>
          <w:rFonts w:ascii="Times New Roman" w:hAnsi="Times New Roman"/>
          <w:sz w:val="28"/>
          <w:szCs w:val="28"/>
        </w:rPr>
        <w:lastRenderedPageBreak/>
        <w:t>В район</w:t>
      </w:r>
      <w:r w:rsidR="00B266A2">
        <w:rPr>
          <w:rFonts w:ascii="Times New Roman" w:hAnsi="Times New Roman"/>
          <w:sz w:val="28"/>
          <w:szCs w:val="28"/>
        </w:rPr>
        <w:t>е</w:t>
      </w:r>
      <w:r>
        <w:rPr>
          <w:rFonts w:ascii="Times New Roman" w:hAnsi="Times New Roman"/>
          <w:sz w:val="28"/>
          <w:szCs w:val="28"/>
        </w:rPr>
        <w:t xml:space="preserve"> ежегодно увеличивается численность детей, охваченных отдыхом и оздоровлением, на территории района осуществляет деятельность в сфере услуг детского отдыха и оздоровления МБУ ЦДО «Тополек», а также организовываются профильные лагеря дневного пребывания, лагеря труда и отдыха на базе общеобразовательных организаций.</w:t>
      </w:r>
      <w:r w:rsidRPr="007E65E6">
        <w:rPr>
          <w:rFonts w:ascii="Times New Roman" w:eastAsia="Calibri" w:hAnsi="Times New Roman" w:cs="Times New Roman"/>
          <w:sz w:val="28"/>
          <w:szCs w:val="28"/>
        </w:rPr>
        <w:t xml:space="preserve"> </w:t>
      </w:r>
      <w:r w:rsidRPr="00220764">
        <w:rPr>
          <w:rFonts w:ascii="Times New Roman" w:eastAsia="Calibri" w:hAnsi="Times New Roman" w:cs="Times New Roman"/>
          <w:sz w:val="28"/>
          <w:szCs w:val="28"/>
        </w:rPr>
        <w:t>Все оздоровительные уч</w:t>
      </w:r>
      <w:r>
        <w:rPr>
          <w:rFonts w:ascii="Times New Roman" w:eastAsia="Calibri" w:hAnsi="Times New Roman" w:cs="Times New Roman"/>
          <w:sz w:val="28"/>
          <w:szCs w:val="28"/>
        </w:rPr>
        <w:t xml:space="preserve">реждения </w:t>
      </w:r>
      <w:r w:rsidRPr="00220764">
        <w:rPr>
          <w:rFonts w:ascii="Times New Roman" w:eastAsia="Calibri" w:hAnsi="Times New Roman" w:cs="Times New Roman"/>
          <w:sz w:val="28"/>
          <w:szCs w:val="28"/>
        </w:rPr>
        <w:t>занесены в реестр организаций отдыха детей и их оздоровления.</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sidRPr="004E0613">
        <w:rPr>
          <w:rFonts w:ascii="Times New Roman" w:eastAsia="Calibri" w:hAnsi="Times New Roman" w:cs="Times New Roman"/>
          <w:sz w:val="28"/>
          <w:szCs w:val="28"/>
        </w:rPr>
        <w:t>Летом 202</w:t>
      </w:r>
      <w:r w:rsidR="00EE1575">
        <w:rPr>
          <w:rFonts w:ascii="Times New Roman" w:eastAsia="Calibri" w:hAnsi="Times New Roman" w:cs="Times New Roman"/>
          <w:sz w:val="28"/>
          <w:szCs w:val="28"/>
        </w:rPr>
        <w:t>3</w:t>
      </w:r>
      <w:r w:rsidRPr="004E0613">
        <w:rPr>
          <w:rFonts w:ascii="Times New Roman" w:eastAsia="Calibri" w:hAnsi="Times New Roman" w:cs="Times New Roman"/>
          <w:sz w:val="28"/>
          <w:szCs w:val="28"/>
        </w:rPr>
        <w:t xml:space="preserve"> года на базе МБУ ЦДО «Т</w:t>
      </w:r>
      <w:r w:rsidRPr="004E0613">
        <w:rPr>
          <w:rFonts w:ascii="Times New Roman" w:hAnsi="Times New Roman"/>
          <w:sz w:val="28"/>
          <w:szCs w:val="28"/>
        </w:rPr>
        <w:t xml:space="preserve">ополек» проведены </w:t>
      </w:r>
      <w:r>
        <w:rPr>
          <w:rFonts w:ascii="Times New Roman" w:eastAsia="Calibri" w:hAnsi="Times New Roman" w:cs="Times New Roman"/>
          <w:sz w:val="28"/>
          <w:szCs w:val="28"/>
        </w:rPr>
        <w:t>6</w:t>
      </w:r>
      <w:r w:rsidRPr="004E0613">
        <w:rPr>
          <w:rFonts w:ascii="Times New Roman" w:eastAsia="Calibri" w:hAnsi="Times New Roman" w:cs="Times New Roman"/>
          <w:sz w:val="28"/>
          <w:szCs w:val="28"/>
        </w:rPr>
        <w:t xml:space="preserve"> профильных </w:t>
      </w:r>
      <w:r>
        <w:rPr>
          <w:rFonts w:ascii="Times New Roman" w:eastAsia="Calibri" w:hAnsi="Times New Roman" w:cs="Times New Roman"/>
          <w:sz w:val="28"/>
          <w:szCs w:val="28"/>
        </w:rPr>
        <w:t>стационарных смен с охватом 360 человек, где реализовывались</w:t>
      </w:r>
      <w:r w:rsidRPr="004E0613">
        <w:rPr>
          <w:rFonts w:ascii="Times New Roman" w:eastAsia="Calibri" w:hAnsi="Times New Roman" w:cs="Times New Roman"/>
          <w:sz w:val="28"/>
          <w:szCs w:val="28"/>
        </w:rPr>
        <w:t xml:space="preserve"> программы Школы Нового поколения, проведены профильные смены «</w:t>
      </w:r>
      <w:proofErr w:type="spellStart"/>
      <w:r w:rsidRPr="004E0613">
        <w:rPr>
          <w:rFonts w:ascii="Times New Roman" w:eastAsia="Calibri" w:hAnsi="Times New Roman" w:cs="Times New Roman"/>
          <w:sz w:val="28"/>
          <w:szCs w:val="28"/>
        </w:rPr>
        <w:t>А</w:t>
      </w:r>
      <w:r>
        <w:rPr>
          <w:rFonts w:ascii="Times New Roman" w:eastAsia="Calibri" w:hAnsi="Times New Roman" w:cs="Times New Roman"/>
          <w:sz w:val="28"/>
          <w:szCs w:val="28"/>
        </w:rPr>
        <w:t>гроДело</w:t>
      </w:r>
      <w:proofErr w:type="spellEnd"/>
      <w:r>
        <w:rPr>
          <w:rFonts w:ascii="Times New Roman" w:eastAsia="Calibri" w:hAnsi="Times New Roman" w:cs="Times New Roman"/>
          <w:sz w:val="28"/>
          <w:szCs w:val="28"/>
        </w:rPr>
        <w:t>», «</w:t>
      </w:r>
      <w:proofErr w:type="spellStart"/>
      <w:r>
        <w:rPr>
          <w:rFonts w:ascii="Times New Roman" w:eastAsia="Calibri" w:hAnsi="Times New Roman" w:cs="Times New Roman"/>
          <w:sz w:val="28"/>
          <w:szCs w:val="28"/>
        </w:rPr>
        <w:t>АгроЛюдям</w:t>
      </w:r>
      <w:proofErr w:type="spellEnd"/>
      <w:r w:rsidRPr="004E0613">
        <w:rPr>
          <w:rFonts w:ascii="Times New Roman" w:eastAsia="Calibri" w:hAnsi="Times New Roman" w:cs="Times New Roman"/>
          <w:sz w:val="28"/>
          <w:szCs w:val="28"/>
        </w:rPr>
        <w:t xml:space="preserve">», «Вперед, </w:t>
      </w:r>
      <w:proofErr w:type="spellStart"/>
      <w:r w:rsidRPr="004E0613">
        <w:rPr>
          <w:rFonts w:ascii="Times New Roman" w:eastAsia="Calibri" w:hAnsi="Times New Roman" w:cs="Times New Roman"/>
          <w:sz w:val="28"/>
          <w:szCs w:val="28"/>
        </w:rPr>
        <w:t>юнармия</w:t>
      </w:r>
      <w:proofErr w:type="spellEnd"/>
      <w:r w:rsidRPr="004E0613">
        <w:rPr>
          <w:rFonts w:ascii="Times New Roman" w:eastAsia="Calibri" w:hAnsi="Times New Roman" w:cs="Times New Roman"/>
          <w:sz w:val="28"/>
          <w:szCs w:val="28"/>
        </w:rPr>
        <w:t>!», «Агрошкола «Кубань»</w:t>
      </w:r>
      <w:r>
        <w:rPr>
          <w:rFonts w:ascii="Times New Roman" w:eastAsia="Calibri" w:hAnsi="Times New Roman" w:cs="Times New Roman"/>
          <w:sz w:val="28"/>
          <w:szCs w:val="28"/>
        </w:rPr>
        <w:t xml:space="preserve">, «Таинственный остров </w:t>
      </w:r>
      <w:proofErr w:type="spellStart"/>
      <w:r>
        <w:rPr>
          <w:rFonts w:ascii="Times New Roman" w:eastAsia="Calibri" w:hAnsi="Times New Roman" w:cs="Times New Roman"/>
          <w:sz w:val="28"/>
          <w:szCs w:val="28"/>
        </w:rPr>
        <w:t>Агро</w:t>
      </w:r>
      <w:proofErr w:type="spellEnd"/>
      <w:r>
        <w:rPr>
          <w:rFonts w:ascii="Times New Roman" w:eastAsia="Calibri" w:hAnsi="Times New Roman" w:cs="Times New Roman"/>
          <w:sz w:val="28"/>
          <w:szCs w:val="28"/>
        </w:rPr>
        <w:t>», «Старт»</w:t>
      </w:r>
      <w:r w:rsidRPr="004E0613">
        <w:rPr>
          <w:rFonts w:ascii="Times New Roman" w:eastAsia="Calibri" w:hAnsi="Times New Roman" w:cs="Times New Roman"/>
          <w:sz w:val="28"/>
          <w:szCs w:val="28"/>
        </w:rPr>
        <w:t xml:space="preserve">. </w:t>
      </w:r>
    </w:p>
    <w:p w:rsidR="000C25FC" w:rsidRDefault="00EE1575"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0C25FC">
        <w:rPr>
          <w:rFonts w:ascii="Times New Roman" w:eastAsia="Calibri" w:hAnsi="Times New Roman" w:cs="Times New Roman"/>
          <w:sz w:val="28"/>
          <w:szCs w:val="28"/>
        </w:rPr>
        <w:t xml:space="preserve">ыли организованы палаточные лагерные смены на базе МБУ ЦДО «Тополек». В </w:t>
      </w:r>
      <w:r>
        <w:rPr>
          <w:rFonts w:ascii="Times New Roman" w:eastAsia="Calibri" w:hAnsi="Times New Roman" w:cs="Times New Roman"/>
          <w:sz w:val="28"/>
          <w:szCs w:val="28"/>
        </w:rPr>
        <w:t>7</w:t>
      </w:r>
      <w:r w:rsidR="000C25FC">
        <w:rPr>
          <w:rFonts w:ascii="Times New Roman" w:eastAsia="Calibri" w:hAnsi="Times New Roman" w:cs="Times New Roman"/>
          <w:sz w:val="28"/>
          <w:szCs w:val="28"/>
        </w:rPr>
        <w:t xml:space="preserve"> сменах, группами по 40 человек, в 202</w:t>
      </w:r>
      <w:r>
        <w:rPr>
          <w:rFonts w:ascii="Times New Roman" w:eastAsia="Calibri" w:hAnsi="Times New Roman" w:cs="Times New Roman"/>
          <w:sz w:val="28"/>
          <w:szCs w:val="28"/>
        </w:rPr>
        <w:t>3</w:t>
      </w:r>
      <w:r w:rsidR="000C25FC">
        <w:rPr>
          <w:rFonts w:ascii="Times New Roman" w:eastAsia="Calibri" w:hAnsi="Times New Roman" w:cs="Times New Roman"/>
          <w:sz w:val="28"/>
          <w:szCs w:val="28"/>
        </w:rPr>
        <w:t xml:space="preserve"> году услугу отдыха и оздоровления детей получили 2</w:t>
      </w:r>
      <w:r>
        <w:rPr>
          <w:rFonts w:ascii="Times New Roman" w:eastAsia="Calibri" w:hAnsi="Times New Roman" w:cs="Times New Roman"/>
          <w:sz w:val="28"/>
          <w:szCs w:val="28"/>
        </w:rPr>
        <w:t>8</w:t>
      </w:r>
      <w:r w:rsidR="000C25FC">
        <w:rPr>
          <w:rFonts w:ascii="Times New Roman" w:eastAsia="Calibri" w:hAnsi="Times New Roman" w:cs="Times New Roman"/>
          <w:sz w:val="28"/>
          <w:szCs w:val="28"/>
        </w:rPr>
        <w:t>0 человек.</w:t>
      </w:r>
    </w:p>
    <w:p w:rsidR="000C25FC" w:rsidRDefault="000C25FC" w:rsidP="000C25FC">
      <w:pPr>
        <w:shd w:val="clear" w:color="auto" w:fill="FFFFFF" w:themeFill="background1"/>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трех школах района (№6, 13, 16</w:t>
      </w:r>
      <w:r w:rsidR="00EE1575">
        <w:rPr>
          <w:rFonts w:ascii="Times New Roman" w:eastAsia="Calibri" w:hAnsi="Times New Roman" w:cs="Times New Roman"/>
          <w:sz w:val="28"/>
          <w:szCs w:val="28"/>
        </w:rPr>
        <w:t>, 11</w:t>
      </w:r>
      <w:r>
        <w:rPr>
          <w:rFonts w:ascii="Times New Roman" w:eastAsia="Calibri" w:hAnsi="Times New Roman" w:cs="Times New Roman"/>
          <w:sz w:val="28"/>
          <w:szCs w:val="28"/>
        </w:rPr>
        <w:t xml:space="preserve">) в период летних каникул действовали лагеря труда и отдыха дневного пребывания, с общим количеством детей: 60 человек. В лагерях дневного пребывания, организованных на базе </w:t>
      </w:r>
      <w:r w:rsidR="00EE1575">
        <w:rPr>
          <w:rFonts w:ascii="Times New Roman" w:eastAsia="Calibri" w:hAnsi="Times New Roman" w:cs="Times New Roman"/>
          <w:sz w:val="28"/>
          <w:szCs w:val="28"/>
        </w:rPr>
        <w:t>20</w:t>
      </w:r>
      <w:r>
        <w:rPr>
          <w:rFonts w:ascii="Times New Roman" w:eastAsia="Calibri" w:hAnsi="Times New Roman" w:cs="Times New Roman"/>
          <w:sz w:val="28"/>
          <w:szCs w:val="28"/>
        </w:rPr>
        <w:t xml:space="preserve"> школ </w:t>
      </w:r>
      <w:r w:rsidRPr="00EB2BA6">
        <w:rPr>
          <w:rFonts w:ascii="Times New Roman" w:eastAsia="Calibri" w:hAnsi="Times New Roman" w:cs="Times New Roman"/>
          <w:sz w:val="28"/>
          <w:szCs w:val="28"/>
        </w:rPr>
        <w:t>(</w:t>
      </w:r>
      <w:r w:rsidRPr="00EB2BA6">
        <w:rPr>
          <w:rFonts w:ascii="Times New Roman" w:hAnsi="Times New Roman" w:cs="Times New Roman"/>
          <w:sz w:val="28"/>
          <w:szCs w:val="28"/>
        </w:rPr>
        <w:t>1,</w:t>
      </w:r>
      <w:r w:rsidR="00EE1575">
        <w:rPr>
          <w:rFonts w:ascii="Times New Roman" w:hAnsi="Times New Roman" w:cs="Times New Roman"/>
          <w:sz w:val="28"/>
          <w:szCs w:val="28"/>
        </w:rPr>
        <w:t xml:space="preserve"> 2,</w:t>
      </w:r>
      <w:r w:rsidRPr="00EB2BA6">
        <w:rPr>
          <w:rFonts w:ascii="Times New Roman" w:hAnsi="Times New Roman" w:cs="Times New Roman"/>
          <w:sz w:val="28"/>
          <w:szCs w:val="28"/>
        </w:rPr>
        <w:t xml:space="preserve"> 6, 7, 8, 9,</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11, 12, 13, 14,</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15,</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16,</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17,</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18,</w:t>
      </w:r>
      <w:r w:rsidR="00EE1575">
        <w:rPr>
          <w:rFonts w:ascii="Times New Roman" w:hAnsi="Times New Roman" w:cs="Times New Roman"/>
          <w:sz w:val="28"/>
          <w:szCs w:val="28"/>
        </w:rPr>
        <w:t xml:space="preserve"> </w:t>
      </w:r>
      <w:r w:rsidRPr="00EB2BA6">
        <w:rPr>
          <w:rFonts w:ascii="Times New Roman" w:hAnsi="Times New Roman" w:cs="Times New Roman"/>
          <w:sz w:val="28"/>
          <w:szCs w:val="28"/>
        </w:rPr>
        <w:t>19,</w:t>
      </w:r>
      <w:r w:rsidR="00EE1575">
        <w:rPr>
          <w:rFonts w:ascii="Times New Roman" w:hAnsi="Times New Roman" w:cs="Times New Roman"/>
          <w:sz w:val="28"/>
          <w:szCs w:val="28"/>
        </w:rPr>
        <w:t>21,</w:t>
      </w:r>
      <w:r w:rsidRPr="00EB2BA6">
        <w:rPr>
          <w:rFonts w:ascii="Times New Roman" w:hAnsi="Times New Roman" w:cs="Times New Roman"/>
          <w:sz w:val="28"/>
          <w:szCs w:val="28"/>
        </w:rPr>
        <w:t xml:space="preserve"> 22,</w:t>
      </w:r>
      <w:r w:rsidR="00F61BB3">
        <w:rPr>
          <w:rFonts w:ascii="Times New Roman" w:hAnsi="Times New Roman" w:cs="Times New Roman"/>
          <w:sz w:val="28"/>
          <w:szCs w:val="28"/>
        </w:rPr>
        <w:t xml:space="preserve"> </w:t>
      </w:r>
      <w:r w:rsidRPr="00EB2BA6">
        <w:rPr>
          <w:rFonts w:ascii="Times New Roman" w:hAnsi="Times New Roman" w:cs="Times New Roman"/>
          <w:sz w:val="28"/>
          <w:szCs w:val="28"/>
        </w:rPr>
        <w:t>25,</w:t>
      </w:r>
      <w:r w:rsidR="00F61BB3">
        <w:rPr>
          <w:rFonts w:ascii="Times New Roman" w:hAnsi="Times New Roman" w:cs="Times New Roman"/>
          <w:sz w:val="28"/>
          <w:szCs w:val="28"/>
        </w:rPr>
        <w:t xml:space="preserve"> </w:t>
      </w:r>
      <w:r w:rsidRPr="00EB2BA6">
        <w:rPr>
          <w:rFonts w:ascii="Times New Roman" w:hAnsi="Times New Roman" w:cs="Times New Roman"/>
          <w:sz w:val="28"/>
          <w:szCs w:val="28"/>
        </w:rPr>
        <w:t>36, НОШ «ДБГ»)</w:t>
      </w:r>
      <w:r>
        <w:rPr>
          <w:rFonts w:ascii="Times New Roman" w:hAnsi="Times New Roman" w:cs="Times New Roman"/>
          <w:sz w:val="28"/>
          <w:szCs w:val="28"/>
        </w:rPr>
        <w:t xml:space="preserve"> услуги отдыха и оздоровления детей были получены 11</w:t>
      </w:r>
      <w:r w:rsidR="00EE1575">
        <w:rPr>
          <w:rFonts w:ascii="Times New Roman" w:hAnsi="Times New Roman" w:cs="Times New Roman"/>
          <w:sz w:val="28"/>
          <w:szCs w:val="28"/>
        </w:rPr>
        <w:t>28 дет</w:t>
      </w:r>
      <w:r w:rsidR="00F00FAE">
        <w:rPr>
          <w:rFonts w:ascii="Times New Roman" w:hAnsi="Times New Roman" w:cs="Times New Roman"/>
          <w:sz w:val="28"/>
          <w:szCs w:val="28"/>
        </w:rPr>
        <w:t>ьми</w:t>
      </w:r>
      <w:r>
        <w:rPr>
          <w:rFonts w:ascii="Times New Roman" w:hAnsi="Times New Roman" w:cs="Times New Roman"/>
          <w:sz w:val="28"/>
          <w:szCs w:val="28"/>
        </w:rPr>
        <w:t>.</w:t>
      </w:r>
    </w:p>
    <w:p w:rsidR="009401D2" w:rsidRDefault="009401D2" w:rsidP="00CF6D2B">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w:t>
      </w:r>
      <w:r>
        <w:rPr>
          <w:rFonts w:ascii="Times New Roman" w:eastAsia="Times New Roman" w:hAnsi="Times New Roman"/>
          <w:b/>
          <w:sz w:val="28"/>
          <w:szCs w:val="28"/>
          <w:lang w:eastAsia="ru-RU"/>
        </w:rPr>
        <w:t>социальной сфере</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9401D2" w:rsidRPr="00862EDD" w:rsidRDefault="009401D2" w:rsidP="00CF6D2B">
      <w:pPr>
        <w:spacing w:after="0" w:line="240" w:lineRule="auto"/>
        <w:ind w:firstLine="709"/>
        <w:jc w:val="both"/>
        <w:rPr>
          <w:rFonts w:ascii="Times New Roman" w:hAnsi="Times New Roman"/>
          <w:sz w:val="28"/>
          <w:szCs w:val="28"/>
        </w:rPr>
      </w:pPr>
    </w:p>
    <w:p w:rsidR="000236AB" w:rsidRPr="008629C8" w:rsidRDefault="000236AB" w:rsidP="000236A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социальной сфере» ситуация выглядит следующим образом: «Избыточно (много)» ответили </w:t>
      </w:r>
      <w:r w:rsidR="008935C9">
        <w:rPr>
          <w:rFonts w:ascii="Times New Roman" w:eastAsiaTheme="minorHAnsi" w:hAnsi="Times New Roman"/>
          <w:sz w:val="28"/>
          <w:szCs w:val="28"/>
        </w:rPr>
        <w:t>372</w:t>
      </w:r>
      <w:r>
        <w:rPr>
          <w:rFonts w:ascii="Times New Roman" w:eastAsiaTheme="minorHAnsi" w:hAnsi="Times New Roman"/>
          <w:sz w:val="28"/>
          <w:szCs w:val="28"/>
        </w:rPr>
        <w:t xml:space="preserve"> опрошенных или 9</w:t>
      </w:r>
      <w:r w:rsidR="008935C9">
        <w:rPr>
          <w:rFonts w:ascii="Times New Roman" w:eastAsiaTheme="minorHAnsi" w:hAnsi="Times New Roman"/>
          <w:sz w:val="28"/>
          <w:szCs w:val="28"/>
        </w:rPr>
        <w:t>,5</w:t>
      </w:r>
      <w:r>
        <w:rPr>
          <w:rFonts w:ascii="Times New Roman" w:eastAsiaTheme="minorHAnsi" w:hAnsi="Times New Roman"/>
          <w:sz w:val="28"/>
          <w:szCs w:val="28"/>
        </w:rPr>
        <w:t xml:space="preserve">%; «Достаточно» - </w:t>
      </w:r>
      <w:r w:rsidR="008935C9">
        <w:rPr>
          <w:rFonts w:ascii="Times New Roman" w:eastAsiaTheme="minorHAnsi" w:hAnsi="Times New Roman"/>
          <w:sz w:val="28"/>
          <w:szCs w:val="28"/>
        </w:rPr>
        <w:t>2132</w:t>
      </w:r>
      <w:r>
        <w:rPr>
          <w:rFonts w:ascii="Times New Roman" w:eastAsiaTheme="minorHAnsi" w:hAnsi="Times New Roman"/>
          <w:sz w:val="28"/>
          <w:szCs w:val="28"/>
        </w:rPr>
        <w:t xml:space="preserve"> респондента или 5</w:t>
      </w:r>
      <w:r w:rsidR="008935C9">
        <w:rPr>
          <w:rFonts w:ascii="Times New Roman" w:eastAsiaTheme="minorHAnsi" w:hAnsi="Times New Roman"/>
          <w:sz w:val="28"/>
          <w:szCs w:val="28"/>
        </w:rPr>
        <w:t>4</w:t>
      </w:r>
      <w:r>
        <w:rPr>
          <w:rFonts w:ascii="Times New Roman" w:eastAsiaTheme="minorHAnsi" w:hAnsi="Times New Roman"/>
          <w:sz w:val="28"/>
          <w:szCs w:val="28"/>
        </w:rPr>
        <w:t>,</w:t>
      </w:r>
      <w:r w:rsidR="008935C9">
        <w:rPr>
          <w:rFonts w:ascii="Times New Roman" w:eastAsiaTheme="minorHAnsi" w:hAnsi="Times New Roman"/>
          <w:sz w:val="28"/>
          <w:szCs w:val="28"/>
        </w:rPr>
        <w:t>7</w:t>
      </w:r>
      <w:r>
        <w:rPr>
          <w:rFonts w:ascii="Times New Roman" w:eastAsiaTheme="minorHAnsi" w:hAnsi="Times New Roman"/>
          <w:sz w:val="28"/>
          <w:szCs w:val="28"/>
        </w:rPr>
        <w:t xml:space="preserve">%; «Мало» - </w:t>
      </w:r>
      <w:r w:rsidR="008935C9">
        <w:rPr>
          <w:rFonts w:ascii="Times New Roman" w:eastAsiaTheme="minorHAnsi" w:hAnsi="Times New Roman"/>
          <w:sz w:val="28"/>
          <w:szCs w:val="28"/>
        </w:rPr>
        <w:t>27,9</w:t>
      </w:r>
      <w:r w:rsidR="00CF24F3">
        <w:rPr>
          <w:rFonts w:ascii="Times New Roman" w:eastAsiaTheme="minorHAnsi" w:hAnsi="Times New Roman"/>
          <w:sz w:val="28"/>
          <w:szCs w:val="28"/>
        </w:rPr>
        <w:t xml:space="preserve">% или </w:t>
      </w:r>
      <w:r w:rsidR="008935C9">
        <w:rPr>
          <w:rFonts w:ascii="Times New Roman" w:eastAsiaTheme="minorHAnsi" w:hAnsi="Times New Roman"/>
          <w:sz w:val="28"/>
          <w:szCs w:val="28"/>
        </w:rPr>
        <w:t>1090</w:t>
      </w:r>
      <w:r>
        <w:rPr>
          <w:rFonts w:ascii="Times New Roman" w:eastAsiaTheme="minorHAnsi" w:hAnsi="Times New Roman"/>
          <w:sz w:val="28"/>
          <w:szCs w:val="28"/>
        </w:rPr>
        <w:t xml:space="preserve"> опрошенных; «Нет совсем» - </w:t>
      </w:r>
      <w:r w:rsidR="008935C9">
        <w:rPr>
          <w:rFonts w:ascii="Times New Roman" w:eastAsiaTheme="minorHAnsi" w:hAnsi="Times New Roman"/>
          <w:sz w:val="28"/>
          <w:szCs w:val="28"/>
        </w:rPr>
        <w:t>114</w:t>
      </w:r>
      <w:r>
        <w:rPr>
          <w:rFonts w:ascii="Times New Roman" w:eastAsiaTheme="minorHAnsi" w:hAnsi="Times New Roman"/>
          <w:sz w:val="28"/>
          <w:szCs w:val="28"/>
        </w:rPr>
        <w:t xml:space="preserve"> человек или </w:t>
      </w:r>
      <w:r w:rsidR="008935C9">
        <w:rPr>
          <w:rFonts w:ascii="Times New Roman" w:eastAsiaTheme="minorHAnsi" w:hAnsi="Times New Roman"/>
          <w:sz w:val="28"/>
          <w:szCs w:val="28"/>
        </w:rPr>
        <w:t>2,9</w:t>
      </w:r>
      <w:r>
        <w:rPr>
          <w:rFonts w:ascii="Times New Roman" w:eastAsiaTheme="minorHAnsi" w:hAnsi="Times New Roman"/>
          <w:sz w:val="28"/>
          <w:szCs w:val="28"/>
        </w:rPr>
        <w:t>%.</w:t>
      </w:r>
    </w:p>
    <w:p w:rsidR="000236AB" w:rsidRDefault="000236AB" w:rsidP="000236AB">
      <w:pPr>
        <w:spacing w:after="0" w:line="240" w:lineRule="auto"/>
        <w:ind w:firstLine="709"/>
        <w:jc w:val="both"/>
        <w:rPr>
          <w:rFonts w:ascii="Times New Roman" w:hAnsi="Times New Roman"/>
          <w:sz w:val="28"/>
          <w:szCs w:val="28"/>
        </w:rPr>
      </w:pPr>
      <w:r w:rsidRPr="00256ACB">
        <w:rPr>
          <w:rFonts w:ascii="Times New Roman" w:hAnsi="Times New Roman"/>
          <w:sz w:val="28"/>
          <w:szCs w:val="28"/>
        </w:rPr>
        <w:t xml:space="preserve">По критерию удовлетворенности уровнем цен на рынках услуг в </w:t>
      </w:r>
      <w:r w:rsidR="00CF24F3">
        <w:rPr>
          <w:rFonts w:ascii="Times New Roman" w:hAnsi="Times New Roman"/>
          <w:sz w:val="28"/>
          <w:szCs w:val="28"/>
        </w:rPr>
        <w:t>социальной сфере</w:t>
      </w:r>
      <w:r w:rsidRPr="00256ACB">
        <w:rPr>
          <w:rFonts w:ascii="Times New Roman" w:hAnsi="Times New Roman"/>
          <w:sz w:val="28"/>
          <w:szCs w:val="28"/>
        </w:rPr>
        <w:t xml:space="preserve"> «удовлетворительно», «скорее удовлетворительно» </w:t>
      </w:r>
      <w:r w:rsidR="00CF24F3">
        <w:rPr>
          <w:rFonts w:ascii="Times New Roman" w:hAnsi="Times New Roman"/>
          <w:sz w:val="28"/>
          <w:szCs w:val="28"/>
        </w:rPr>
        <w:t>ответили</w:t>
      </w:r>
      <w:r w:rsidRPr="00256ACB">
        <w:rPr>
          <w:rFonts w:ascii="Times New Roman" w:hAnsi="Times New Roman"/>
          <w:sz w:val="28"/>
          <w:szCs w:val="28"/>
        </w:rPr>
        <w:t xml:space="preserve"> </w:t>
      </w:r>
      <w:r w:rsidR="00E938ED">
        <w:rPr>
          <w:rFonts w:ascii="Times New Roman" w:hAnsi="Times New Roman"/>
          <w:sz w:val="28"/>
          <w:szCs w:val="28"/>
        </w:rPr>
        <w:t>1862</w:t>
      </w:r>
      <w:r w:rsidRPr="00256ACB">
        <w:rPr>
          <w:rFonts w:ascii="Times New Roman" w:hAnsi="Times New Roman"/>
          <w:sz w:val="28"/>
          <w:szCs w:val="28"/>
        </w:rPr>
        <w:t xml:space="preserve"> человек или </w:t>
      </w:r>
      <w:r w:rsidR="008935C9">
        <w:rPr>
          <w:rFonts w:ascii="Times New Roman" w:hAnsi="Times New Roman"/>
          <w:sz w:val="28"/>
          <w:szCs w:val="28"/>
        </w:rPr>
        <w:t>4</w:t>
      </w:r>
      <w:r w:rsidR="00E938ED">
        <w:rPr>
          <w:rFonts w:ascii="Times New Roman" w:hAnsi="Times New Roman"/>
          <w:sz w:val="28"/>
          <w:szCs w:val="28"/>
        </w:rPr>
        <w:t>7</w:t>
      </w:r>
      <w:r w:rsidR="008935C9">
        <w:rPr>
          <w:rFonts w:ascii="Times New Roman" w:hAnsi="Times New Roman"/>
          <w:sz w:val="28"/>
          <w:szCs w:val="28"/>
        </w:rPr>
        <w:t>,</w:t>
      </w:r>
      <w:r w:rsidR="00E938ED">
        <w:rPr>
          <w:rFonts w:ascii="Times New Roman" w:hAnsi="Times New Roman"/>
          <w:sz w:val="28"/>
          <w:szCs w:val="28"/>
        </w:rPr>
        <w:t>8</w:t>
      </w:r>
      <w:r w:rsidRPr="00256ACB">
        <w:rPr>
          <w:rFonts w:ascii="Times New Roman" w:hAnsi="Times New Roman"/>
          <w:sz w:val="28"/>
          <w:szCs w:val="28"/>
        </w:rPr>
        <w:t xml:space="preserve">%, «не удовлетворен», «скорее не удовлетворен» ответили </w:t>
      </w:r>
      <w:r w:rsidR="00E938ED">
        <w:rPr>
          <w:rFonts w:ascii="Times New Roman" w:hAnsi="Times New Roman"/>
          <w:sz w:val="28"/>
          <w:szCs w:val="28"/>
        </w:rPr>
        <w:t>920</w:t>
      </w:r>
      <w:r w:rsidRPr="00256ACB">
        <w:rPr>
          <w:rFonts w:ascii="Times New Roman" w:hAnsi="Times New Roman"/>
          <w:sz w:val="28"/>
          <w:szCs w:val="28"/>
        </w:rPr>
        <w:t xml:space="preserve"> человек или </w:t>
      </w:r>
      <w:r w:rsidR="00E938ED">
        <w:rPr>
          <w:rFonts w:ascii="Times New Roman" w:hAnsi="Times New Roman"/>
          <w:sz w:val="28"/>
          <w:szCs w:val="28"/>
        </w:rPr>
        <w:t>23,6</w:t>
      </w:r>
      <w:r w:rsidRPr="00256ACB">
        <w:rPr>
          <w:rFonts w:ascii="Times New Roman" w:hAnsi="Times New Roman"/>
          <w:sz w:val="28"/>
          <w:szCs w:val="28"/>
        </w:rPr>
        <w:t>% населения, «затрудня</w:t>
      </w:r>
      <w:r>
        <w:rPr>
          <w:rFonts w:ascii="Times New Roman" w:hAnsi="Times New Roman"/>
          <w:sz w:val="28"/>
          <w:szCs w:val="28"/>
        </w:rPr>
        <w:t>ю</w:t>
      </w:r>
      <w:r w:rsidRPr="00256ACB">
        <w:rPr>
          <w:rFonts w:ascii="Times New Roman" w:hAnsi="Times New Roman"/>
          <w:sz w:val="28"/>
          <w:szCs w:val="28"/>
        </w:rPr>
        <w:t xml:space="preserve">сь ответить» - </w:t>
      </w:r>
      <w:r w:rsidR="00E938ED">
        <w:rPr>
          <w:rFonts w:ascii="Times New Roman" w:hAnsi="Times New Roman"/>
          <w:sz w:val="28"/>
          <w:szCs w:val="28"/>
        </w:rPr>
        <w:t>880</w:t>
      </w:r>
      <w:r w:rsidR="00CF24F3">
        <w:rPr>
          <w:rFonts w:ascii="Times New Roman" w:hAnsi="Times New Roman"/>
          <w:sz w:val="28"/>
          <w:szCs w:val="28"/>
        </w:rPr>
        <w:t xml:space="preserve"> </w:t>
      </w:r>
      <w:r w:rsidRPr="00256ACB">
        <w:rPr>
          <w:rFonts w:ascii="Times New Roman" w:hAnsi="Times New Roman"/>
          <w:sz w:val="28"/>
          <w:szCs w:val="28"/>
        </w:rPr>
        <w:t xml:space="preserve">человек или </w:t>
      </w:r>
      <w:r w:rsidR="008935C9">
        <w:rPr>
          <w:rFonts w:ascii="Times New Roman" w:hAnsi="Times New Roman"/>
          <w:sz w:val="28"/>
          <w:szCs w:val="28"/>
        </w:rPr>
        <w:t>2</w:t>
      </w:r>
      <w:r w:rsidR="00F8376E">
        <w:rPr>
          <w:rFonts w:ascii="Times New Roman" w:hAnsi="Times New Roman"/>
          <w:sz w:val="28"/>
          <w:szCs w:val="28"/>
        </w:rPr>
        <w:t>2,6</w:t>
      </w:r>
      <w:r w:rsidRPr="00256ACB">
        <w:rPr>
          <w:rFonts w:ascii="Times New Roman" w:hAnsi="Times New Roman"/>
          <w:sz w:val="28"/>
          <w:szCs w:val="28"/>
        </w:rPr>
        <w:t xml:space="preserve">%. </w:t>
      </w:r>
    </w:p>
    <w:p w:rsidR="000236AB" w:rsidRPr="00B3563B" w:rsidRDefault="000236AB" w:rsidP="000236AB">
      <w:pPr>
        <w:tabs>
          <w:tab w:val="left" w:pos="1134"/>
        </w:tabs>
        <w:spacing w:after="0" w:line="240" w:lineRule="auto"/>
        <w:ind w:firstLine="709"/>
        <w:jc w:val="both"/>
        <w:rPr>
          <w:rFonts w:ascii="Times New Roman" w:hAnsi="Times New Roman"/>
          <w:sz w:val="28"/>
          <w:szCs w:val="28"/>
        </w:rPr>
      </w:pPr>
      <w:r w:rsidRPr="00B3563B">
        <w:rPr>
          <w:rFonts w:ascii="Times New Roman" w:hAnsi="Times New Roman"/>
          <w:sz w:val="28"/>
          <w:szCs w:val="28"/>
        </w:rPr>
        <w:t xml:space="preserve">Следующим показателем, характеризующим развитие конкуренции на рынках услуг в </w:t>
      </w:r>
      <w:r w:rsidR="00D159E4">
        <w:rPr>
          <w:rFonts w:ascii="Times New Roman" w:hAnsi="Times New Roman"/>
          <w:sz w:val="28"/>
          <w:szCs w:val="28"/>
        </w:rPr>
        <w:t>социальной сфере</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sidR="00D159E4">
        <w:rPr>
          <w:rFonts w:ascii="Times New Roman" w:hAnsi="Times New Roman"/>
          <w:sz w:val="28"/>
          <w:szCs w:val="28"/>
        </w:rPr>
        <w:t>м услуг на рынках услуг в социальной сфере 49,</w:t>
      </w:r>
      <w:r w:rsidR="004F621E">
        <w:rPr>
          <w:rFonts w:ascii="Times New Roman" w:hAnsi="Times New Roman"/>
          <w:sz w:val="28"/>
          <w:szCs w:val="28"/>
        </w:rPr>
        <w:t>7</w:t>
      </w:r>
      <w:r>
        <w:rPr>
          <w:rFonts w:ascii="Times New Roman" w:hAnsi="Times New Roman"/>
          <w:sz w:val="28"/>
          <w:szCs w:val="28"/>
        </w:rPr>
        <w:t xml:space="preserve">%, «Скорее не удовлетворен» ответили </w:t>
      </w:r>
      <w:r w:rsidR="004F621E">
        <w:rPr>
          <w:rFonts w:ascii="Times New Roman" w:hAnsi="Times New Roman"/>
          <w:sz w:val="28"/>
          <w:szCs w:val="28"/>
        </w:rPr>
        <w:t>10,4</w:t>
      </w:r>
      <w:r>
        <w:rPr>
          <w:rFonts w:ascii="Times New Roman" w:hAnsi="Times New Roman"/>
          <w:sz w:val="28"/>
          <w:szCs w:val="28"/>
        </w:rPr>
        <w:t>%, «Не удовлетворен» -</w:t>
      </w:r>
      <w:r w:rsidR="004F621E">
        <w:rPr>
          <w:rFonts w:ascii="Times New Roman" w:hAnsi="Times New Roman"/>
          <w:sz w:val="28"/>
          <w:szCs w:val="28"/>
        </w:rPr>
        <w:t>10,4</w:t>
      </w:r>
      <w:r>
        <w:rPr>
          <w:rFonts w:ascii="Times New Roman" w:hAnsi="Times New Roman"/>
          <w:sz w:val="28"/>
          <w:szCs w:val="28"/>
        </w:rPr>
        <w:t xml:space="preserve">% или </w:t>
      </w:r>
      <w:r w:rsidR="004F621E">
        <w:rPr>
          <w:rFonts w:ascii="Times New Roman" w:hAnsi="Times New Roman"/>
          <w:sz w:val="28"/>
          <w:szCs w:val="28"/>
        </w:rPr>
        <w:t>948</w:t>
      </w:r>
      <w:r>
        <w:rPr>
          <w:rFonts w:ascii="Times New Roman" w:hAnsi="Times New Roman"/>
          <w:sz w:val="28"/>
          <w:szCs w:val="28"/>
        </w:rPr>
        <w:t xml:space="preserve"> опрошенных.</w:t>
      </w:r>
    </w:p>
    <w:p w:rsidR="000236AB" w:rsidRPr="00D95FD9" w:rsidRDefault="000236AB" w:rsidP="000236AB">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w:t>
      </w:r>
      <w:r w:rsidR="00D159E4">
        <w:rPr>
          <w:rFonts w:ascii="Times New Roman" w:hAnsi="Times New Roman"/>
          <w:sz w:val="28"/>
          <w:szCs w:val="28"/>
        </w:rPr>
        <w:t>социальной сфере</w:t>
      </w:r>
      <w:r>
        <w:rPr>
          <w:rFonts w:ascii="Times New Roman" w:hAnsi="Times New Roman"/>
          <w:sz w:val="28"/>
          <w:szCs w:val="28"/>
        </w:rPr>
        <w:t xml:space="preserve"> по уровню доступности» 5</w:t>
      </w:r>
      <w:r w:rsidR="00D159E4">
        <w:rPr>
          <w:rFonts w:ascii="Times New Roman" w:hAnsi="Times New Roman"/>
          <w:sz w:val="28"/>
          <w:szCs w:val="28"/>
        </w:rPr>
        <w:t>1,</w:t>
      </w:r>
      <w:r w:rsidR="004F621E">
        <w:rPr>
          <w:rFonts w:ascii="Times New Roman" w:hAnsi="Times New Roman"/>
          <w:sz w:val="28"/>
          <w:szCs w:val="28"/>
        </w:rPr>
        <w:t>6</w:t>
      </w:r>
      <w:r>
        <w:rPr>
          <w:rFonts w:ascii="Times New Roman" w:hAnsi="Times New Roman"/>
          <w:sz w:val="28"/>
          <w:szCs w:val="28"/>
        </w:rPr>
        <w:t xml:space="preserve">% опрошенных удовлетворены и скорее удовлетворены качеством, </w:t>
      </w:r>
      <w:r w:rsidR="004F621E">
        <w:rPr>
          <w:rFonts w:ascii="Times New Roman" w:hAnsi="Times New Roman"/>
          <w:sz w:val="28"/>
          <w:szCs w:val="28"/>
        </w:rPr>
        <w:t>8,3</w:t>
      </w:r>
      <w:r>
        <w:rPr>
          <w:rFonts w:ascii="Times New Roman" w:hAnsi="Times New Roman"/>
          <w:sz w:val="28"/>
          <w:szCs w:val="28"/>
        </w:rPr>
        <w:t xml:space="preserve">% - скорее не удовлетворены, </w:t>
      </w:r>
      <w:r w:rsidR="00C84334">
        <w:rPr>
          <w:rFonts w:ascii="Times New Roman" w:hAnsi="Times New Roman"/>
          <w:sz w:val="28"/>
          <w:szCs w:val="28"/>
        </w:rPr>
        <w:t>9</w:t>
      </w:r>
      <w:r>
        <w:rPr>
          <w:rFonts w:ascii="Times New Roman" w:hAnsi="Times New Roman"/>
          <w:sz w:val="28"/>
          <w:szCs w:val="28"/>
        </w:rPr>
        <w:t>,</w:t>
      </w:r>
      <w:r w:rsidR="004F621E">
        <w:rPr>
          <w:rFonts w:ascii="Times New Roman" w:hAnsi="Times New Roman"/>
          <w:sz w:val="28"/>
          <w:szCs w:val="28"/>
        </w:rPr>
        <w:t>1</w:t>
      </w:r>
      <w:r>
        <w:rPr>
          <w:rFonts w:ascii="Times New Roman" w:hAnsi="Times New Roman"/>
          <w:sz w:val="28"/>
          <w:szCs w:val="28"/>
        </w:rPr>
        <w:t>% - не удовлетворены качеством.</w:t>
      </w:r>
    </w:p>
    <w:p w:rsidR="000236AB" w:rsidRPr="00BC56B6" w:rsidRDefault="000236AB" w:rsidP="000236AB">
      <w:pPr>
        <w:tabs>
          <w:tab w:val="left" w:pos="1134"/>
        </w:tabs>
        <w:spacing w:after="0" w:line="240" w:lineRule="auto"/>
        <w:ind w:firstLine="709"/>
        <w:jc w:val="both"/>
        <w:rPr>
          <w:rFonts w:ascii="Times New Roman" w:hAnsi="Times New Roman"/>
          <w:sz w:val="28"/>
          <w:szCs w:val="28"/>
        </w:rPr>
      </w:pPr>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C84334">
        <w:rPr>
          <w:rFonts w:ascii="Times New Roman" w:hAnsi="Times New Roman"/>
          <w:sz w:val="28"/>
          <w:szCs w:val="28"/>
        </w:rPr>
        <w:t>социальной сфере</w:t>
      </w:r>
      <w:r w:rsidRPr="00BC56B6">
        <w:rPr>
          <w:rFonts w:ascii="Times New Roman" w:hAnsi="Times New Roman"/>
          <w:sz w:val="28"/>
          <w:szCs w:val="28"/>
        </w:rPr>
        <w:t xml:space="preserve"> ситуация выглядит следующим образом: «снизился» считают опрошенных или </w:t>
      </w:r>
      <w:r w:rsidR="0076664A">
        <w:rPr>
          <w:rFonts w:ascii="Times New Roman" w:hAnsi="Times New Roman"/>
          <w:sz w:val="28"/>
          <w:szCs w:val="28"/>
        </w:rPr>
        <w:lastRenderedPageBreak/>
        <w:t>19,9</w:t>
      </w:r>
      <w:r w:rsidRPr="00BC56B6">
        <w:rPr>
          <w:rFonts w:ascii="Times New Roman" w:hAnsi="Times New Roman"/>
          <w:sz w:val="28"/>
          <w:szCs w:val="28"/>
        </w:rPr>
        <w:t xml:space="preserve">%, «не изменился» </w:t>
      </w:r>
      <w:r w:rsidR="00C84334">
        <w:rPr>
          <w:rFonts w:ascii="Times New Roman" w:hAnsi="Times New Roman"/>
          <w:sz w:val="28"/>
          <w:szCs w:val="28"/>
        </w:rPr>
        <w:t xml:space="preserve">- </w:t>
      </w:r>
      <w:r w:rsidR="0076664A">
        <w:rPr>
          <w:rFonts w:ascii="Times New Roman" w:hAnsi="Times New Roman"/>
          <w:sz w:val="28"/>
          <w:szCs w:val="28"/>
        </w:rPr>
        <w:t>1167</w:t>
      </w:r>
      <w:r w:rsidRPr="00BC56B6">
        <w:rPr>
          <w:rFonts w:ascii="Times New Roman" w:hAnsi="Times New Roman"/>
          <w:sz w:val="28"/>
          <w:szCs w:val="28"/>
        </w:rPr>
        <w:t xml:space="preserve"> человек или </w:t>
      </w:r>
      <w:r w:rsidR="0076664A">
        <w:rPr>
          <w:rFonts w:ascii="Times New Roman" w:hAnsi="Times New Roman"/>
          <w:sz w:val="28"/>
          <w:szCs w:val="28"/>
        </w:rPr>
        <w:t>29,9</w:t>
      </w:r>
      <w:r w:rsidRPr="00BC56B6">
        <w:rPr>
          <w:rFonts w:ascii="Times New Roman" w:hAnsi="Times New Roman"/>
          <w:sz w:val="28"/>
          <w:szCs w:val="28"/>
        </w:rPr>
        <w:t>%, «</w:t>
      </w:r>
      <w:r w:rsidR="0076664A">
        <w:rPr>
          <w:rFonts w:ascii="Times New Roman" w:hAnsi="Times New Roman"/>
          <w:sz w:val="28"/>
          <w:szCs w:val="28"/>
        </w:rPr>
        <w:t>повысился</w:t>
      </w:r>
      <w:r w:rsidRPr="00BC56B6">
        <w:rPr>
          <w:rFonts w:ascii="Times New Roman" w:hAnsi="Times New Roman"/>
          <w:sz w:val="28"/>
          <w:szCs w:val="28"/>
        </w:rPr>
        <w:t xml:space="preserve">» ответили </w:t>
      </w:r>
      <w:r w:rsidR="0076664A">
        <w:rPr>
          <w:rFonts w:ascii="Times New Roman" w:hAnsi="Times New Roman"/>
          <w:sz w:val="28"/>
          <w:szCs w:val="28"/>
        </w:rPr>
        <w:t>556</w:t>
      </w:r>
      <w:r w:rsidRPr="00BC56B6">
        <w:rPr>
          <w:rFonts w:ascii="Times New Roman" w:hAnsi="Times New Roman"/>
          <w:sz w:val="28"/>
          <w:szCs w:val="28"/>
        </w:rPr>
        <w:t xml:space="preserve"> респондентов или </w:t>
      </w:r>
      <w:r w:rsidR="0076664A">
        <w:rPr>
          <w:rFonts w:ascii="Times New Roman" w:hAnsi="Times New Roman"/>
          <w:sz w:val="28"/>
          <w:szCs w:val="28"/>
        </w:rPr>
        <w:t>556</w:t>
      </w:r>
      <w:r w:rsidRPr="00BC56B6">
        <w:rPr>
          <w:rFonts w:ascii="Times New Roman" w:hAnsi="Times New Roman"/>
          <w:sz w:val="28"/>
          <w:szCs w:val="28"/>
        </w:rPr>
        <w:t xml:space="preserve">%, «затрудняюсь ответить» - </w:t>
      </w:r>
      <w:r w:rsidR="0076664A">
        <w:rPr>
          <w:rFonts w:ascii="Times New Roman" w:hAnsi="Times New Roman"/>
          <w:sz w:val="28"/>
          <w:szCs w:val="28"/>
        </w:rPr>
        <w:t>1128</w:t>
      </w:r>
      <w:r w:rsidRPr="00BC56B6">
        <w:rPr>
          <w:rFonts w:ascii="Times New Roman" w:hAnsi="Times New Roman"/>
          <w:sz w:val="28"/>
          <w:szCs w:val="28"/>
        </w:rPr>
        <w:t xml:space="preserve"> человек или </w:t>
      </w:r>
      <w:r w:rsidR="0076664A">
        <w:rPr>
          <w:rFonts w:ascii="Times New Roman" w:hAnsi="Times New Roman"/>
          <w:sz w:val="28"/>
          <w:szCs w:val="28"/>
        </w:rPr>
        <w:t>28,9</w:t>
      </w:r>
      <w:r w:rsidRPr="00BC56B6">
        <w:rPr>
          <w:rFonts w:ascii="Times New Roman" w:hAnsi="Times New Roman"/>
          <w:sz w:val="28"/>
          <w:szCs w:val="28"/>
        </w:rPr>
        <w:t>%.</w:t>
      </w:r>
    </w:p>
    <w:p w:rsidR="000236AB" w:rsidRDefault="000236AB" w:rsidP="000236AB">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01B66">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w:t>
      </w:r>
      <w:r w:rsidR="004C1ED1">
        <w:rPr>
          <w:rFonts w:ascii="Times New Roman" w:hAnsi="Times New Roman"/>
          <w:sz w:val="28"/>
          <w:szCs w:val="28"/>
        </w:rPr>
        <w:t>–</w:t>
      </w:r>
      <w:r>
        <w:rPr>
          <w:rFonts w:ascii="Times New Roman" w:hAnsi="Times New Roman"/>
          <w:sz w:val="28"/>
          <w:szCs w:val="28"/>
        </w:rPr>
        <w:t xml:space="preserve"> </w:t>
      </w:r>
      <w:r w:rsidR="00801B66">
        <w:rPr>
          <w:rFonts w:ascii="Times New Roman" w:hAnsi="Times New Roman"/>
          <w:sz w:val="28"/>
          <w:szCs w:val="28"/>
        </w:rPr>
        <w:t>33</w:t>
      </w:r>
      <w:r>
        <w:rPr>
          <w:rFonts w:ascii="Times New Roman" w:hAnsi="Times New Roman"/>
          <w:sz w:val="28"/>
          <w:szCs w:val="28"/>
        </w:rPr>
        <w:t xml:space="preserve">,2% опрошенных или </w:t>
      </w:r>
      <w:r w:rsidR="00801B66">
        <w:rPr>
          <w:rFonts w:ascii="Times New Roman" w:hAnsi="Times New Roman"/>
          <w:sz w:val="28"/>
          <w:szCs w:val="28"/>
        </w:rPr>
        <w:t>1061</w:t>
      </w:r>
      <w:r>
        <w:rPr>
          <w:rFonts w:ascii="Times New Roman" w:hAnsi="Times New Roman"/>
          <w:sz w:val="28"/>
          <w:szCs w:val="28"/>
        </w:rPr>
        <w:t xml:space="preserve"> человек, 2</w:t>
      </w:r>
      <w:r w:rsidR="00801B66">
        <w:rPr>
          <w:rFonts w:ascii="Times New Roman" w:hAnsi="Times New Roman"/>
          <w:sz w:val="28"/>
          <w:szCs w:val="28"/>
        </w:rPr>
        <w:t>5,7</w:t>
      </w:r>
      <w:r>
        <w:rPr>
          <w:rFonts w:ascii="Times New Roman" w:hAnsi="Times New Roman"/>
          <w:sz w:val="28"/>
          <w:szCs w:val="28"/>
        </w:rPr>
        <w:t xml:space="preserve">% считают, что не изменился, повысился – </w:t>
      </w:r>
      <w:r w:rsidR="00801B66">
        <w:rPr>
          <w:rFonts w:ascii="Times New Roman" w:hAnsi="Times New Roman"/>
          <w:sz w:val="28"/>
          <w:szCs w:val="28"/>
        </w:rPr>
        <w:t>11,8% и затрудняюсь ответить – 22</w:t>
      </w:r>
      <w:r>
        <w:rPr>
          <w:rFonts w:ascii="Times New Roman" w:hAnsi="Times New Roman"/>
          <w:sz w:val="28"/>
          <w:szCs w:val="28"/>
        </w:rPr>
        <w:t>,</w:t>
      </w:r>
      <w:r w:rsidR="00801B66">
        <w:rPr>
          <w:rFonts w:ascii="Times New Roman" w:hAnsi="Times New Roman"/>
          <w:sz w:val="28"/>
          <w:szCs w:val="28"/>
        </w:rPr>
        <w:t>9</w:t>
      </w:r>
      <w:r>
        <w:rPr>
          <w:rFonts w:ascii="Times New Roman" w:hAnsi="Times New Roman"/>
          <w:sz w:val="28"/>
          <w:szCs w:val="28"/>
        </w:rPr>
        <w:t>%.</w:t>
      </w:r>
    </w:p>
    <w:p w:rsidR="000236AB" w:rsidRPr="002953B2" w:rsidRDefault="000236AB" w:rsidP="000236A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в </w:t>
      </w:r>
      <w:r w:rsidR="00C84B98">
        <w:rPr>
          <w:rFonts w:ascii="Times New Roman" w:hAnsi="Times New Roman"/>
          <w:sz w:val="28"/>
          <w:szCs w:val="28"/>
        </w:rPr>
        <w:t>социальной сфере</w:t>
      </w:r>
      <w:r>
        <w:rPr>
          <w:rFonts w:ascii="Times New Roman" w:hAnsi="Times New Roman"/>
          <w:sz w:val="28"/>
          <w:szCs w:val="28"/>
        </w:rPr>
        <w:t xml:space="preserve"> в течение последних 3 лет» </w:t>
      </w:r>
      <w:r w:rsidR="0076664A">
        <w:rPr>
          <w:rFonts w:ascii="Times New Roman" w:hAnsi="Times New Roman"/>
          <w:sz w:val="28"/>
          <w:szCs w:val="28"/>
        </w:rPr>
        <w:t>369</w:t>
      </w:r>
      <w:r>
        <w:rPr>
          <w:rFonts w:ascii="Times New Roman" w:hAnsi="Times New Roman"/>
          <w:sz w:val="28"/>
          <w:szCs w:val="28"/>
        </w:rPr>
        <w:t xml:space="preserve"> человек или </w:t>
      </w:r>
      <w:r w:rsidR="0076664A">
        <w:rPr>
          <w:rFonts w:ascii="Times New Roman" w:hAnsi="Times New Roman"/>
          <w:sz w:val="28"/>
          <w:szCs w:val="28"/>
        </w:rPr>
        <w:t>9,5</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CD62C2">
        <w:rPr>
          <w:rFonts w:ascii="Times New Roman" w:hAnsi="Times New Roman"/>
          <w:sz w:val="28"/>
          <w:szCs w:val="28"/>
        </w:rPr>
        <w:t>33,7</w:t>
      </w:r>
      <w:r>
        <w:rPr>
          <w:rFonts w:ascii="Times New Roman" w:hAnsi="Times New Roman"/>
          <w:sz w:val="28"/>
          <w:szCs w:val="28"/>
        </w:rPr>
        <w:t xml:space="preserve">% - не изменился, повысился – </w:t>
      </w:r>
      <w:r w:rsidR="00CD62C2">
        <w:rPr>
          <w:rFonts w:ascii="Times New Roman" w:hAnsi="Times New Roman"/>
          <w:sz w:val="28"/>
          <w:szCs w:val="28"/>
        </w:rPr>
        <w:t>20,9</w:t>
      </w:r>
      <w:r>
        <w:rPr>
          <w:rFonts w:ascii="Times New Roman" w:hAnsi="Times New Roman"/>
          <w:sz w:val="28"/>
          <w:szCs w:val="28"/>
        </w:rPr>
        <w:t xml:space="preserve">% и </w:t>
      </w:r>
      <w:r w:rsidR="00CD62C2">
        <w:rPr>
          <w:rFonts w:ascii="Times New Roman" w:hAnsi="Times New Roman"/>
          <w:sz w:val="28"/>
          <w:szCs w:val="28"/>
        </w:rPr>
        <w:t>28,9</w:t>
      </w:r>
      <w:r>
        <w:rPr>
          <w:rFonts w:ascii="Times New Roman" w:hAnsi="Times New Roman"/>
          <w:sz w:val="28"/>
          <w:szCs w:val="28"/>
        </w:rPr>
        <w:t>% затрудняется ответить.</w:t>
      </w:r>
    </w:p>
    <w:p w:rsidR="000236AB" w:rsidRPr="00062A23" w:rsidRDefault="000236AB" w:rsidP="000236AB">
      <w:pPr>
        <w:tabs>
          <w:tab w:val="left" w:pos="1134"/>
        </w:tabs>
        <w:spacing w:after="0" w:line="240" w:lineRule="auto"/>
        <w:ind w:firstLine="709"/>
        <w:jc w:val="both"/>
        <w:rPr>
          <w:rFonts w:ascii="Times New Roman" w:hAnsi="Times New Roman"/>
          <w:sz w:val="28"/>
          <w:szCs w:val="28"/>
          <w:highlight w:val="yellow"/>
        </w:rPr>
      </w:pPr>
    </w:p>
    <w:p w:rsidR="009F34FC" w:rsidRPr="00F02175" w:rsidRDefault="009F34FC" w:rsidP="009F34F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w:t>
      </w:r>
      <w:r w:rsidR="00F02175" w:rsidRPr="00F02175">
        <w:rPr>
          <w:rFonts w:ascii="Times New Roman" w:eastAsiaTheme="minorEastAsia" w:hAnsi="Times New Roman"/>
          <w:b/>
          <w:sz w:val="28"/>
          <w:szCs w:val="28"/>
        </w:rPr>
        <w:t>я</w:t>
      </w:r>
      <w:r w:rsidRPr="00F02175">
        <w:rPr>
          <w:rFonts w:ascii="Times New Roman" w:eastAsiaTheme="minorEastAsia" w:hAnsi="Times New Roman"/>
          <w:b/>
          <w:sz w:val="28"/>
          <w:szCs w:val="28"/>
        </w:rPr>
        <w:t xml:space="preserve"> </w:t>
      </w:r>
      <w:r w:rsidR="00F02175" w:rsidRPr="00F02175">
        <w:rPr>
          <w:rFonts w:ascii="Times New Roman" w:eastAsiaTheme="minorEastAsia" w:hAnsi="Times New Roman"/>
          <w:b/>
          <w:sz w:val="28"/>
          <w:szCs w:val="28"/>
        </w:rPr>
        <w:t xml:space="preserve">уровня качества товаров и услуг организаций на рынке социальной сферы </w:t>
      </w:r>
      <w:r w:rsidRPr="00F02175">
        <w:rPr>
          <w:rFonts w:ascii="Times New Roman" w:eastAsiaTheme="minorEastAsia" w:hAnsi="Times New Roman"/>
          <w:b/>
          <w:sz w:val="28"/>
          <w:szCs w:val="28"/>
        </w:rPr>
        <w:t>в течение последних 3 лет</w:t>
      </w:r>
    </w:p>
    <w:p w:rsidR="009F34FC" w:rsidRPr="009657CA" w:rsidRDefault="009657CA" w:rsidP="009657CA">
      <w:pPr>
        <w:spacing w:after="0" w:line="240" w:lineRule="auto"/>
        <w:ind w:firstLine="851"/>
        <w:jc w:val="right"/>
        <w:rPr>
          <w:rFonts w:ascii="Times New Roman" w:eastAsiaTheme="minorEastAsia" w:hAnsi="Times New Roman"/>
          <w:sz w:val="28"/>
          <w:szCs w:val="28"/>
        </w:rPr>
      </w:pPr>
      <w:r w:rsidRPr="009657CA">
        <w:rPr>
          <w:rFonts w:ascii="Times New Roman" w:eastAsiaTheme="minorEastAsia" w:hAnsi="Times New Roman"/>
          <w:sz w:val="28"/>
          <w:szCs w:val="28"/>
        </w:rPr>
        <w:t>человек</w:t>
      </w:r>
    </w:p>
    <w:tbl>
      <w:tblPr>
        <w:tblStyle w:val="a5"/>
        <w:tblW w:w="9606" w:type="dxa"/>
        <w:tblLayout w:type="fixed"/>
        <w:tblLook w:val="04A0"/>
      </w:tblPr>
      <w:tblGrid>
        <w:gridCol w:w="2943"/>
        <w:gridCol w:w="1843"/>
        <w:gridCol w:w="1701"/>
        <w:gridCol w:w="1559"/>
        <w:gridCol w:w="1560"/>
      </w:tblGrid>
      <w:tr w:rsidR="009F34FC" w:rsidRPr="00F02175" w:rsidTr="00083B2E">
        <w:tc>
          <w:tcPr>
            <w:tcW w:w="2943" w:type="dxa"/>
            <w:vAlign w:val="center"/>
          </w:tcPr>
          <w:p w:rsidR="009F34FC" w:rsidRPr="00F02175" w:rsidRDefault="009F34FC" w:rsidP="00263434">
            <w:pPr>
              <w:jc w:val="center"/>
              <w:rPr>
                <w:rFonts w:ascii="Times New Roman" w:hAnsi="Times New Roman"/>
                <w:sz w:val="24"/>
                <w:szCs w:val="24"/>
              </w:rPr>
            </w:pPr>
            <w:r w:rsidRPr="00F02175">
              <w:rPr>
                <w:rFonts w:ascii="Times New Roman" w:hAnsi="Times New Roman"/>
                <w:sz w:val="24"/>
                <w:szCs w:val="24"/>
              </w:rPr>
              <w:t xml:space="preserve">Рынок </w:t>
            </w:r>
            <w:r w:rsidR="00263434" w:rsidRPr="00F02175">
              <w:rPr>
                <w:rFonts w:ascii="Times New Roman" w:hAnsi="Times New Roman"/>
                <w:sz w:val="24"/>
                <w:szCs w:val="24"/>
              </w:rPr>
              <w:t>услуг детского отдыха и оздоровления</w:t>
            </w:r>
          </w:p>
        </w:tc>
        <w:tc>
          <w:tcPr>
            <w:tcW w:w="1843" w:type="dxa"/>
            <w:vAlign w:val="center"/>
          </w:tcPr>
          <w:p w:rsidR="009F34FC" w:rsidRPr="00F02175" w:rsidRDefault="00F02175" w:rsidP="00F02175">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9F34FC" w:rsidRPr="00F02175" w:rsidRDefault="00F02175" w:rsidP="00083B2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9F34FC" w:rsidRPr="00F02175" w:rsidRDefault="00F02175" w:rsidP="00083B2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9F34FC" w:rsidRPr="00F02175" w:rsidRDefault="009F34FC" w:rsidP="00083B2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9F34FC" w:rsidRPr="00F02175" w:rsidTr="00083B2E">
        <w:tc>
          <w:tcPr>
            <w:tcW w:w="2943" w:type="dxa"/>
            <w:vAlign w:val="center"/>
          </w:tcPr>
          <w:p w:rsidR="009F34FC" w:rsidRPr="00F02175" w:rsidRDefault="009F34FC" w:rsidP="00F02175">
            <w:pPr>
              <w:jc w:val="center"/>
              <w:rPr>
                <w:rFonts w:ascii="Times New Roman" w:hAnsi="Times New Roman"/>
                <w:sz w:val="24"/>
                <w:szCs w:val="24"/>
              </w:rPr>
            </w:pPr>
            <w:r w:rsidRPr="00F02175">
              <w:rPr>
                <w:rFonts w:ascii="Times New Roman" w:hAnsi="Times New Roman"/>
                <w:sz w:val="24"/>
                <w:szCs w:val="24"/>
              </w:rPr>
              <w:t xml:space="preserve">Изменение </w:t>
            </w:r>
            <w:r w:rsidR="00F02175" w:rsidRPr="00F02175">
              <w:rPr>
                <w:rFonts w:ascii="Times New Roman" w:hAnsi="Times New Roman"/>
                <w:sz w:val="24"/>
                <w:szCs w:val="24"/>
              </w:rPr>
              <w:t>уровня качества товаров и услуг</w:t>
            </w:r>
            <w:r w:rsidRPr="00F02175">
              <w:rPr>
                <w:rFonts w:ascii="Times New Roman" w:hAnsi="Times New Roman"/>
                <w:sz w:val="24"/>
                <w:szCs w:val="24"/>
              </w:rPr>
              <w:t xml:space="preserve"> </w:t>
            </w:r>
          </w:p>
        </w:tc>
        <w:tc>
          <w:tcPr>
            <w:tcW w:w="1843" w:type="dxa"/>
            <w:vAlign w:val="center"/>
          </w:tcPr>
          <w:p w:rsidR="009F34FC" w:rsidRPr="00F02175" w:rsidRDefault="00335343" w:rsidP="00083B2E">
            <w:pPr>
              <w:jc w:val="center"/>
              <w:rPr>
                <w:rFonts w:ascii="Times New Roman" w:hAnsi="Times New Roman"/>
                <w:sz w:val="24"/>
                <w:szCs w:val="24"/>
              </w:rPr>
            </w:pPr>
            <w:r>
              <w:rPr>
                <w:rFonts w:ascii="Times New Roman" w:hAnsi="Times New Roman"/>
                <w:sz w:val="24"/>
                <w:szCs w:val="24"/>
              </w:rPr>
              <w:t>777</w:t>
            </w:r>
          </w:p>
        </w:tc>
        <w:tc>
          <w:tcPr>
            <w:tcW w:w="1701" w:type="dxa"/>
            <w:vAlign w:val="center"/>
          </w:tcPr>
          <w:p w:rsidR="009F34FC" w:rsidRPr="00F02175" w:rsidRDefault="00335343" w:rsidP="00083B2E">
            <w:pPr>
              <w:jc w:val="center"/>
              <w:rPr>
                <w:rFonts w:ascii="Times New Roman" w:hAnsi="Times New Roman"/>
                <w:sz w:val="24"/>
                <w:szCs w:val="24"/>
              </w:rPr>
            </w:pPr>
            <w:r>
              <w:rPr>
                <w:rFonts w:ascii="Times New Roman" w:hAnsi="Times New Roman"/>
                <w:sz w:val="24"/>
                <w:szCs w:val="24"/>
              </w:rPr>
              <w:t>1167</w:t>
            </w:r>
          </w:p>
        </w:tc>
        <w:tc>
          <w:tcPr>
            <w:tcW w:w="1559" w:type="dxa"/>
            <w:vAlign w:val="center"/>
          </w:tcPr>
          <w:p w:rsidR="009F34FC" w:rsidRPr="00F02175" w:rsidRDefault="00335343" w:rsidP="003301C1">
            <w:pPr>
              <w:ind w:firstLine="34"/>
              <w:jc w:val="center"/>
              <w:rPr>
                <w:rFonts w:ascii="Times New Roman" w:hAnsi="Times New Roman"/>
                <w:sz w:val="24"/>
                <w:szCs w:val="24"/>
              </w:rPr>
            </w:pPr>
            <w:r>
              <w:rPr>
                <w:rFonts w:ascii="Times New Roman" w:hAnsi="Times New Roman"/>
                <w:sz w:val="24"/>
                <w:szCs w:val="24"/>
              </w:rPr>
              <w:t>556</w:t>
            </w:r>
          </w:p>
        </w:tc>
        <w:tc>
          <w:tcPr>
            <w:tcW w:w="1560" w:type="dxa"/>
            <w:vAlign w:val="center"/>
          </w:tcPr>
          <w:p w:rsidR="009F34FC" w:rsidRPr="00F02175" w:rsidRDefault="00335343" w:rsidP="00083B2E">
            <w:pPr>
              <w:jc w:val="center"/>
              <w:rPr>
                <w:rFonts w:ascii="Times New Roman" w:hAnsi="Times New Roman"/>
                <w:sz w:val="24"/>
                <w:szCs w:val="24"/>
              </w:rPr>
            </w:pPr>
            <w:r>
              <w:rPr>
                <w:rFonts w:ascii="Times New Roman" w:hAnsi="Times New Roman"/>
                <w:sz w:val="24"/>
                <w:szCs w:val="24"/>
              </w:rPr>
              <w:t>1128</w:t>
            </w:r>
          </w:p>
        </w:tc>
      </w:tr>
      <w:tr w:rsidR="00F02175" w:rsidRPr="00062A23" w:rsidTr="00083B2E">
        <w:tc>
          <w:tcPr>
            <w:tcW w:w="2943" w:type="dxa"/>
            <w:vAlign w:val="center"/>
          </w:tcPr>
          <w:p w:rsidR="00F02175" w:rsidRPr="00F02175" w:rsidRDefault="00F02175" w:rsidP="00F02175">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F02175" w:rsidRPr="00F02175" w:rsidRDefault="00335343" w:rsidP="00083B2E">
            <w:pPr>
              <w:jc w:val="center"/>
              <w:rPr>
                <w:rFonts w:ascii="Times New Roman" w:hAnsi="Times New Roman"/>
                <w:sz w:val="24"/>
                <w:szCs w:val="24"/>
              </w:rPr>
            </w:pPr>
            <w:r>
              <w:rPr>
                <w:rFonts w:ascii="Times New Roman" w:hAnsi="Times New Roman"/>
                <w:sz w:val="24"/>
                <w:szCs w:val="24"/>
              </w:rPr>
              <w:t>369</w:t>
            </w:r>
          </w:p>
        </w:tc>
        <w:tc>
          <w:tcPr>
            <w:tcW w:w="1701" w:type="dxa"/>
            <w:vAlign w:val="center"/>
          </w:tcPr>
          <w:p w:rsidR="00F02175" w:rsidRPr="00F02175" w:rsidRDefault="00335343" w:rsidP="00083B2E">
            <w:pPr>
              <w:jc w:val="center"/>
              <w:rPr>
                <w:rFonts w:ascii="Times New Roman" w:hAnsi="Times New Roman"/>
                <w:sz w:val="24"/>
                <w:szCs w:val="24"/>
              </w:rPr>
            </w:pPr>
            <w:r>
              <w:rPr>
                <w:rFonts w:ascii="Times New Roman" w:hAnsi="Times New Roman"/>
                <w:sz w:val="24"/>
                <w:szCs w:val="24"/>
              </w:rPr>
              <w:t>1314</w:t>
            </w:r>
          </w:p>
        </w:tc>
        <w:tc>
          <w:tcPr>
            <w:tcW w:w="1559" w:type="dxa"/>
            <w:vAlign w:val="center"/>
          </w:tcPr>
          <w:p w:rsidR="00F02175" w:rsidRPr="00F02175" w:rsidRDefault="00335343" w:rsidP="003301C1">
            <w:pPr>
              <w:ind w:firstLine="34"/>
              <w:jc w:val="center"/>
              <w:rPr>
                <w:rFonts w:ascii="Times New Roman" w:hAnsi="Times New Roman"/>
                <w:sz w:val="24"/>
                <w:szCs w:val="24"/>
              </w:rPr>
            </w:pPr>
            <w:r>
              <w:rPr>
                <w:rFonts w:ascii="Times New Roman" w:hAnsi="Times New Roman"/>
                <w:sz w:val="24"/>
                <w:szCs w:val="24"/>
              </w:rPr>
              <w:t>813</w:t>
            </w:r>
          </w:p>
        </w:tc>
        <w:tc>
          <w:tcPr>
            <w:tcW w:w="1560" w:type="dxa"/>
            <w:vAlign w:val="center"/>
          </w:tcPr>
          <w:p w:rsidR="00F02175" w:rsidRPr="00F02175" w:rsidRDefault="00335343" w:rsidP="00083B2E">
            <w:pPr>
              <w:jc w:val="center"/>
              <w:rPr>
                <w:rFonts w:ascii="Times New Roman" w:hAnsi="Times New Roman"/>
                <w:sz w:val="24"/>
                <w:szCs w:val="24"/>
              </w:rPr>
            </w:pPr>
            <w:r>
              <w:rPr>
                <w:rFonts w:ascii="Times New Roman" w:hAnsi="Times New Roman"/>
                <w:sz w:val="24"/>
                <w:szCs w:val="24"/>
              </w:rPr>
              <w:t>1126</w:t>
            </w:r>
          </w:p>
        </w:tc>
      </w:tr>
    </w:tbl>
    <w:p w:rsidR="00E05291" w:rsidRDefault="00E05291" w:rsidP="00E05291">
      <w:pPr>
        <w:spacing w:after="0" w:line="240" w:lineRule="auto"/>
        <w:jc w:val="both"/>
        <w:rPr>
          <w:rFonts w:ascii="Times New Roman" w:hAnsi="Times New Roman"/>
          <w:sz w:val="24"/>
          <w:szCs w:val="24"/>
          <w:highlight w:val="yellow"/>
        </w:rPr>
      </w:pPr>
    </w:p>
    <w:p w:rsidR="008C099D" w:rsidRDefault="008C099D" w:rsidP="00E05291">
      <w:pPr>
        <w:spacing w:after="0" w:line="240" w:lineRule="auto"/>
        <w:jc w:val="both"/>
        <w:rPr>
          <w:rFonts w:ascii="Times New Roman" w:hAnsi="Times New Roman"/>
          <w:sz w:val="24"/>
          <w:szCs w:val="24"/>
          <w:highlight w:val="yellow"/>
        </w:rPr>
      </w:pPr>
    </w:p>
    <w:p w:rsidR="008C099D" w:rsidRPr="0084750B" w:rsidRDefault="00FE0C3A" w:rsidP="008C099D">
      <w:pPr>
        <w:spacing w:after="0" w:line="240" w:lineRule="auto"/>
        <w:jc w:val="center"/>
        <w:rPr>
          <w:rFonts w:ascii="Times New Roman" w:hAnsi="Times New Roman"/>
          <w:b/>
          <w:sz w:val="28"/>
          <w:szCs w:val="28"/>
        </w:rPr>
      </w:pPr>
      <w:r w:rsidRPr="0084750B">
        <w:rPr>
          <w:rFonts w:ascii="Times New Roman" w:hAnsi="Times New Roman"/>
          <w:b/>
          <w:sz w:val="28"/>
          <w:szCs w:val="28"/>
        </w:rPr>
        <w:t>СФЕРА ЗДРАВООХРАНЕНИЯ.</w:t>
      </w:r>
    </w:p>
    <w:p w:rsidR="002E6591" w:rsidRPr="0084750B" w:rsidRDefault="002E6591" w:rsidP="008C099D">
      <w:pPr>
        <w:spacing w:after="0" w:line="240" w:lineRule="auto"/>
        <w:jc w:val="center"/>
        <w:rPr>
          <w:rFonts w:ascii="Times New Roman" w:hAnsi="Times New Roman"/>
          <w:b/>
          <w:sz w:val="28"/>
          <w:szCs w:val="28"/>
        </w:rPr>
      </w:pPr>
    </w:p>
    <w:p w:rsidR="002E6591" w:rsidRPr="004C1ED1" w:rsidRDefault="002E6591" w:rsidP="0084750B">
      <w:pPr>
        <w:pStyle w:val="a8"/>
        <w:numPr>
          <w:ilvl w:val="0"/>
          <w:numId w:val="6"/>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медицинских услуг</w:t>
      </w:r>
    </w:p>
    <w:p w:rsidR="002E6591" w:rsidRDefault="002E6591" w:rsidP="002E6591">
      <w:pPr>
        <w:spacing w:after="0" w:line="240" w:lineRule="auto"/>
        <w:jc w:val="center"/>
        <w:rPr>
          <w:rFonts w:ascii="Times New Roman" w:hAnsi="Times New Roman"/>
          <w:b/>
          <w:i/>
          <w:sz w:val="28"/>
          <w:szCs w:val="28"/>
        </w:rPr>
      </w:pPr>
    </w:p>
    <w:p w:rsidR="002E6591" w:rsidRPr="002E6591" w:rsidRDefault="002E6591" w:rsidP="002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районе рынок медицинских услуг развивается, отмечается конкуренция в сфере оказания медицинских услуг. Ежегодно платная медицина охватывает все новые сегменты рынка медицины, предлагаются новые виды диагностики. </w:t>
      </w:r>
    </w:p>
    <w:p w:rsidR="00B710FB" w:rsidRPr="00731823" w:rsidRDefault="00B710FB" w:rsidP="00B710FB">
      <w:pPr>
        <w:pStyle w:val="ac"/>
        <w:ind w:firstLine="709"/>
        <w:jc w:val="both"/>
        <w:rPr>
          <w:rFonts w:ascii="Times New Roman" w:hAnsi="Times New Roman"/>
          <w:sz w:val="28"/>
          <w:szCs w:val="28"/>
        </w:rPr>
      </w:pPr>
      <w:r w:rsidRPr="00731823">
        <w:rPr>
          <w:rFonts w:ascii="Times New Roman" w:hAnsi="Times New Roman"/>
          <w:sz w:val="28"/>
          <w:szCs w:val="28"/>
        </w:rPr>
        <w:t>Сеть медицинских учреждений в районе представлена 2 самостоятельными государственными учреждениями здравоохранения ГБУЗ «</w:t>
      </w:r>
      <w:proofErr w:type="spellStart"/>
      <w:r w:rsidRPr="00731823">
        <w:rPr>
          <w:rFonts w:ascii="Times New Roman" w:hAnsi="Times New Roman"/>
          <w:sz w:val="28"/>
          <w:szCs w:val="28"/>
        </w:rPr>
        <w:t>Усть-Лабинская</w:t>
      </w:r>
      <w:proofErr w:type="spellEnd"/>
      <w:r w:rsidRPr="00731823">
        <w:rPr>
          <w:rFonts w:ascii="Times New Roman" w:hAnsi="Times New Roman"/>
          <w:sz w:val="28"/>
          <w:szCs w:val="28"/>
        </w:rPr>
        <w:t xml:space="preserve"> стоматологическая поликлиника» министерства здравоохранения Краснодарского края и ГБУЗ «</w:t>
      </w:r>
      <w:proofErr w:type="spellStart"/>
      <w:r w:rsidRPr="00731823">
        <w:rPr>
          <w:rFonts w:ascii="Times New Roman" w:hAnsi="Times New Roman"/>
          <w:sz w:val="28"/>
          <w:szCs w:val="28"/>
        </w:rPr>
        <w:t>Усть-Лабинская</w:t>
      </w:r>
      <w:proofErr w:type="spellEnd"/>
      <w:r w:rsidRPr="00731823">
        <w:rPr>
          <w:rFonts w:ascii="Times New Roman" w:hAnsi="Times New Roman"/>
          <w:sz w:val="28"/>
          <w:szCs w:val="28"/>
        </w:rPr>
        <w:t xml:space="preserve"> центральная районная больница» министерства здравоохранения Краснодарского края. Значительную долю медицинских услуг, оказанных на территории муниципального образования, составили стоматологические услуги.</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На территории муниципального образования оказывают услуги ме</w:t>
      </w:r>
      <w:r w:rsidR="00B266A2">
        <w:rPr>
          <w:rFonts w:ascii="Times New Roman" w:hAnsi="Times New Roman"/>
          <w:sz w:val="28"/>
          <w:szCs w:val="28"/>
        </w:rPr>
        <w:t xml:space="preserve">дицинского характера бюджетные </w:t>
      </w:r>
      <w:r w:rsidRPr="00394B5E">
        <w:rPr>
          <w:rFonts w:ascii="Times New Roman" w:hAnsi="Times New Roman"/>
          <w:sz w:val="28"/>
          <w:szCs w:val="28"/>
        </w:rPr>
        <w:t xml:space="preserve">учреждения здравоохранения, имеющие статус юридического лица: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w:t>
      </w:r>
      <w:proofErr w:type="spellStart"/>
      <w:r w:rsidRPr="00394B5E">
        <w:rPr>
          <w:rFonts w:ascii="Times New Roman" w:hAnsi="Times New Roman"/>
          <w:sz w:val="28"/>
          <w:szCs w:val="28"/>
        </w:rPr>
        <w:t>Усть-Лабинская</w:t>
      </w:r>
      <w:proofErr w:type="spellEnd"/>
      <w:r w:rsidRPr="00394B5E">
        <w:rPr>
          <w:rFonts w:ascii="Times New Roman" w:hAnsi="Times New Roman"/>
          <w:sz w:val="28"/>
          <w:szCs w:val="28"/>
        </w:rPr>
        <w:t xml:space="preserve"> Центральная районная больница» МЗ КК;</w:t>
      </w:r>
    </w:p>
    <w:p w:rsidR="009657CA"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ГБУЗ «</w:t>
      </w:r>
      <w:proofErr w:type="spellStart"/>
      <w:r w:rsidRPr="00394B5E">
        <w:rPr>
          <w:rFonts w:ascii="Times New Roman" w:hAnsi="Times New Roman"/>
          <w:sz w:val="28"/>
          <w:szCs w:val="28"/>
        </w:rPr>
        <w:t>Усть-Лабинская</w:t>
      </w:r>
      <w:proofErr w:type="spellEnd"/>
      <w:r w:rsidRPr="00394B5E">
        <w:rPr>
          <w:rFonts w:ascii="Times New Roman" w:hAnsi="Times New Roman"/>
          <w:sz w:val="28"/>
          <w:szCs w:val="28"/>
        </w:rPr>
        <w:t xml:space="preserve"> Стоматологическая поликлиника».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 xml:space="preserve">На рынке медицинских услуг активно работают частные медучреждения и стоматологические кабинеты. </w:t>
      </w:r>
    </w:p>
    <w:p w:rsidR="00B710FB" w:rsidRPr="00394B5E" w:rsidRDefault="00B710FB" w:rsidP="00B710FB">
      <w:pPr>
        <w:pStyle w:val="ac"/>
        <w:ind w:firstLine="709"/>
        <w:jc w:val="both"/>
        <w:rPr>
          <w:rFonts w:ascii="Times New Roman" w:hAnsi="Times New Roman"/>
          <w:sz w:val="28"/>
          <w:szCs w:val="28"/>
        </w:rPr>
      </w:pPr>
      <w:r w:rsidRPr="00394B5E">
        <w:rPr>
          <w:rFonts w:ascii="Times New Roman" w:hAnsi="Times New Roman"/>
          <w:sz w:val="28"/>
          <w:szCs w:val="28"/>
        </w:rPr>
        <w:t>В государственных бюджетных учреждениях зд</w:t>
      </w:r>
      <w:r w:rsidR="00394B5E" w:rsidRPr="00394B5E">
        <w:rPr>
          <w:rFonts w:ascii="Times New Roman" w:hAnsi="Times New Roman"/>
          <w:sz w:val="28"/>
          <w:szCs w:val="28"/>
        </w:rPr>
        <w:t>равоохранения района работает 1</w:t>
      </w:r>
      <w:r w:rsidR="00235A42">
        <w:rPr>
          <w:rFonts w:ascii="Times New Roman" w:hAnsi="Times New Roman"/>
          <w:sz w:val="28"/>
          <w:szCs w:val="28"/>
        </w:rPr>
        <w:t>47</w:t>
      </w:r>
      <w:r w:rsidRPr="00394B5E">
        <w:rPr>
          <w:rFonts w:ascii="Times New Roman" w:hAnsi="Times New Roman"/>
          <w:sz w:val="28"/>
          <w:szCs w:val="28"/>
        </w:rPr>
        <w:t xml:space="preserve"> врач</w:t>
      </w:r>
      <w:r w:rsidR="00394B5E" w:rsidRPr="00394B5E">
        <w:rPr>
          <w:rFonts w:ascii="Times New Roman" w:hAnsi="Times New Roman"/>
          <w:sz w:val="28"/>
          <w:szCs w:val="28"/>
        </w:rPr>
        <w:t>ей</w:t>
      </w:r>
      <w:r w:rsidR="00235A42">
        <w:rPr>
          <w:rFonts w:ascii="Times New Roman" w:hAnsi="Times New Roman"/>
          <w:sz w:val="28"/>
          <w:szCs w:val="28"/>
        </w:rPr>
        <w:t>, 4</w:t>
      </w:r>
      <w:r w:rsidRPr="00394B5E">
        <w:rPr>
          <w:rFonts w:ascii="Times New Roman" w:hAnsi="Times New Roman"/>
          <w:sz w:val="28"/>
          <w:szCs w:val="28"/>
        </w:rPr>
        <w:t>2</w:t>
      </w:r>
      <w:r w:rsidR="00235A42">
        <w:rPr>
          <w:rFonts w:ascii="Times New Roman" w:hAnsi="Times New Roman"/>
          <w:sz w:val="28"/>
          <w:szCs w:val="28"/>
        </w:rPr>
        <w:t>7</w:t>
      </w:r>
      <w:r w:rsidRPr="00394B5E">
        <w:rPr>
          <w:rFonts w:ascii="Times New Roman" w:hAnsi="Times New Roman"/>
          <w:sz w:val="28"/>
          <w:szCs w:val="28"/>
        </w:rPr>
        <w:t xml:space="preserve"> человек среднего медицинского персонала.</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Также на территории района предоставляет услуги населению лечебно </w:t>
      </w:r>
      <w:r w:rsidR="004C1ED1">
        <w:rPr>
          <w:rFonts w:ascii="Times New Roman" w:hAnsi="Times New Roman"/>
          <w:sz w:val="28"/>
          <w:szCs w:val="28"/>
        </w:rPr>
        <w:t>–</w:t>
      </w:r>
      <w:r>
        <w:rPr>
          <w:rFonts w:ascii="Times New Roman" w:hAnsi="Times New Roman"/>
          <w:sz w:val="28"/>
          <w:szCs w:val="28"/>
        </w:rPr>
        <w:t xml:space="preserve"> </w:t>
      </w:r>
      <w:r w:rsidRPr="00D62D84">
        <w:rPr>
          <w:rFonts w:ascii="Times New Roman" w:hAnsi="Times New Roman"/>
          <w:sz w:val="28"/>
          <w:szCs w:val="28"/>
        </w:rPr>
        <w:t xml:space="preserve">диагностический центр доктора </w:t>
      </w:r>
      <w:proofErr w:type="spellStart"/>
      <w:r w:rsidRPr="00D62D84">
        <w:rPr>
          <w:rFonts w:ascii="Times New Roman" w:hAnsi="Times New Roman"/>
          <w:sz w:val="28"/>
          <w:szCs w:val="28"/>
        </w:rPr>
        <w:t>Дукина</w:t>
      </w:r>
      <w:proofErr w:type="spellEnd"/>
      <w:r>
        <w:rPr>
          <w:rFonts w:ascii="Times New Roman" w:hAnsi="Times New Roman"/>
          <w:sz w:val="28"/>
          <w:szCs w:val="28"/>
        </w:rPr>
        <w:t>, в котором</w:t>
      </w:r>
      <w:r w:rsidRPr="00D62D84">
        <w:rPr>
          <w:rFonts w:ascii="Times New Roman" w:hAnsi="Times New Roman"/>
          <w:sz w:val="28"/>
          <w:szCs w:val="28"/>
        </w:rPr>
        <w:t xml:space="preserve"> работает более 110 квалифицированных специалистов, МРТ, УЗИ, прием анализов, стоматология, </w:t>
      </w:r>
      <w:r>
        <w:rPr>
          <w:rFonts w:ascii="Times New Roman" w:hAnsi="Times New Roman"/>
          <w:sz w:val="28"/>
          <w:szCs w:val="28"/>
        </w:rPr>
        <w:t xml:space="preserve">также </w:t>
      </w:r>
      <w:r w:rsidR="009657CA">
        <w:rPr>
          <w:rFonts w:ascii="Times New Roman" w:hAnsi="Times New Roman"/>
          <w:sz w:val="28"/>
          <w:szCs w:val="28"/>
        </w:rPr>
        <w:t xml:space="preserve">имеется </w:t>
      </w:r>
      <w:r>
        <w:rPr>
          <w:rFonts w:ascii="Times New Roman" w:hAnsi="Times New Roman"/>
          <w:sz w:val="28"/>
          <w:szCs w:val="28"/>
        </w:rPr>
        <w:t xml:space="preserve">филиал </w:t>
      </w:r>
      <w:r w:rsidRPr="00D62D84">
        <w:rPr>
          <w:rFonts w:ascii="Times New Roman" w:hAnsi="Times New Roman"/>
          <w:sz w:val="28"/>
          <w:szCs w:val="28"/>
        </w:rPr>
        <w:t>в ст. Ладожской</w:t>
      </w:r>
      <w:r>
        <w:rPr>
          <w:rFonts w:ascii="Times New Roman" w:hAnsi="Times New Roman"/>
          <w:sz w:val="28"/>
          <w:szCs w:val="28"/>
        </w:rPr>
        <w:t>.</w:t>
      </w:r>
    </w:p>
    <w:p w:rsidR="001E5C02" w:rsidRDefault="001E5C02" w:rsidP="00394B5E">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w:t>
      </w:r>
      <w:r w:rsidRPr="00D62D84">
        <w:rPr>
          <w:rFonts w:ascii="Times New Roman" w:hAnsi="Times New Roman"/>
          <w:sz w:val="28"/>
          <w:szCs w:val="28"/>
        </w:rPr>
        <w:t xml:space="preserve"> центре можно пройти хирургическое лечение в круглосуточном стационаре</w:t>
      </w:r>
      <w:r>
        <w:rPr>
          <w:rFonts w:ascii="Times New Roman" w:hAnsi="Times New Roman"/>
          <w:sz w:val="28"/>
          <w:szCs w:val="28"/>
        </w:rPr>
        <w:t>,</w:t>
      </w:r>
      <w:r w:rsidRPr="00D62D84">
        <w:rPr>
          <w:rFonts w:ascii="Times New Roman" w:hAnsi="Times New Roman"/>
          <w:sz w:val="28"/>
          <w:szCs w:val="28"/>
        </w:rPr>
        <w:t xml:space="preserve"> исследование магнитно-резонансной томографии (МРТ)</w:t>
      </w:r>
      <w:r w:rsidR="009657CA">
        <w:rPr>
          <w:rFonts w:ascii="Times New Roman" w:hAnsi="Times New Roman"/>
          <w:sz w:val="28"/>
          <w:szCs w:val="28"/>
        </w:rPr>
        <w:t>, КТ</w:t>
      </w:r>
      <w:r w:rsidRPr="00D62D84">
        <w:rPr>
          <w:rFonts w:ascii="Times New Roman" w:hAnsi="Times New Roman"/>
          <w:sz w:val="28"/>
          <w:szCs w:val="28"/>
        </w:rPr>
        <w:t xml:space="preserve"> по полису обязательного медицинского страхования (ОМС)</w:t>
      </w:r>
      <w:r>
        <w:rPr>
          <w:rFonts w:ascii="Times New Roman" w:hAnsi="Times New Roman"/>
          <w:sz w:val="28"/>
          <w:szCs w:val="28"/>
        </w:rPr>
        <w:t>.</w:t>
      </w:r>
    </w:p>
    <w:p w:rsidR="00B710FB" w:rsidRPr="00D62D84" w:rsidRDefault="001E5C02" w:rsidP="00B710FB">
      <w:pPr>
        <w:pStyle w:val="ac"/>
        <w:ind w:firstLine="709"/>
        <w:jc w:val="both"/>
        <w:rPr>
          <w:rFonts w:ascii="Times New Roman" w:hAnsi="Times New Roman"/>
          <w:sz w:val="28"/>
          <w:szCs w:val="28"/>
        </w:rPr>
      </w:pPr>
      <w:r>
        <w:rPr>
          <w:rFonts w:ascii="Times New Roman" w:hAnsi="Times New Roman"/>
          <w:sz w:val="28"/>
          <w:szCs w:val="28"/>
        </w:rPr>
        <w:t xml:space="preserve">Кроме того, район представлен </w:t>
      </w:r>
      <w:r w:rsidR="00B266A2">
        <w:rPr>
          <w:rFonts w:ascii="Times New Roman" w:hAnsi="Times New Roman"/>
          <w:sz w:val="28"/>
          <w:szCs w:val="28"/>
        </w:rPr>
        <w:t>следующими</w:t>
      </w:r>
      <w:r>
        <w:rPr>
          <w:rFonts w:ascii="Times New Roman" w:hAnsi="Times New Roman"/>
          <w:sz w:val="28"/>
          <w:szCs w:val="28"/>
        </w:rPr>
        <w:t xml:space="preserve"> ч</w:t>
      </w:r>
      <w:r w:rsidR="00B710FB" w:rsidRPr="00D62D84">
        <w:rPr>
          <w:rFonts w:ascii="Times New Roman" w:hAnsi="Times New Roman"/>
          <w:sz w:val="28"/>
          <w:szCs w:val="28"/>
        </w:rPr>
        <w:t>астны</w:t>
      </w:r>
      <w:r>
        <w:rPr>
          <w:rFonts w:ascii="Times New Roman" w:hAnsi="Times New Roman"/>
          <w:sz w:val="28"/>
          <w:szCs w:val="28"/>
        </w:rPr>
        <w:t>ми</w:t>
      </w:r>
      <w:r w:rsidR="00B710FB" w:rsidRPr="00D62D84">
        <w:rPr>
          <w:rFonts w:ascii="Times New Roman" w:hAnsi="Times New Roman"/>
          <w:sz w:val="28"/>
          <w:szCs w:val="28"/>
        </w:rPr>
        <w:t xml:space="preserve"> медицински</w:t>
      </w:r>
      <w:r>
        <w:rPr>
          <w:rFonts w:ascii="Times New Roman" w:hAnsi="Times New Roman"/>
          <w:sz w:val="28"/>
          <w:szCs w:val="28"/>
        </w:rPr>
        <w:t>ми</w:t>
      </w:r>
      <w:r w:rsidR="00B710FB" w:rsidRPr="00D62D84">
        <w:rPr>
          <w:rFonts w:ascii="Times New Roman" w:hAnsi="Times New Roman"/>
          <w:sz w:val="28"/>
          <w:szCs w:val="28"/>
        </w:rPr>
        <w:t xml:space="preserve"> центр</w:t>
      </w:r>
      <w:r>
        <w:rPr>
          <w:rFonts w:ascii="Times New Roman" w:hAnsi="Times New Roman"/>
          <w:sz w:val="28"/>
          <w:szCs w:val="28"/>
        </w:rPr>
        <w:t>ами:</w:t>
      </w:r>
      <w:r w:rsidR="00D62D84">
        <w:rPr>
          <w:rFonts w:ascii="Arial" w:hAnsi="Arial" w:cs="Arial"/>
          <w:color w:val="06120B"/>
          <w:sz w:val="21"/>
          <w:szCs w:val="21"/>
          <w:shd w:val="clear" w:color="auto" w:fill="FAFAFA"/>
        </w:rPr>
        <w:t xml:space="preserve"> </w:t>
      </w:r>
      <w:r w:rsidR="00B710FB" w:rsidRPr="00D62D84">
        <w:rPr>
          <w:rFonts w:ascii="Times New Roman" w:hAnsi="Times New Roman"/>
          <w:sz w:val="28"/>
          <w:szCs w:val="28"/>
        </w:rPr>
        <w:t xml:space="preserve">клиника «Будь здоров», «Отличное здоровье», «Клиника на здоровье», медицинская лаборатория </w:t>
      </w:r>
      <w:proofErr w:type="spellStart"/>
      <w:r w:rsidR="00B710FB" w:rsidRPr="00D62D84">
        <w:rPr>
          <w:rFonts w:ascii="Times New Roman" w:hAnsi="Times New Roman"/>
          <w:sz w:val="28"/>
          <w:szCs w:val="28"/>
        </w:rPr>
        <w:t>CityLab</w:t>
      </w:r>
      <w:proofErr w:type="spellEnd"/>
      <w:r w:rsidR="00B710FB" w:rsidRPr="00D62D84">
        <w:rPr>
          <w:rFonts w:ascii="Times New Roman" w:hAnsi="Times New Roman"/>
          <w:sz w:val="28"/>
          <w:szCs w:val="28"/>
        </w:rPr>
        <w:t>, медицинский офис в Усть-Лабинске «</w:t>
      </w:r>
      <w:r w:rsidR="00B710FB" w:rsidRPr="00D62D84">
        <w:rPr>
          <w:rFonts w:ascii="Times New Roman" w:hAnsi="Times New Roman"/>
          <w:sz w:val="28"/>
          <w:szCs w:val="28"/>
          <w:lang w:val="en-US"/>
        </w:rPr>
        <w:t>INVITRO</w:t>
      </w:r>
      <w:r w:rsidR="00B710FB" w:rsidRPr="00D62D84">
        <w:rPr>
          <w:rFonts w:ascii="Times New Roman" w:hAnsi="Times New Roman"/>
          <w:sz w:val="28"/>
          <w:szCs w:val="28"/>
        </w:rPr>
        <w:t>» стоматологические клиники: «Без боли», «Стоматолог и Я», «32 Плюс», «</w:t>
      </w:r>
      <w:r w:rsidR="00B710FB" w:rsidRPr="00D62D84">
        <w:rPr>
          <w:rFonts w:ascii="Times New Roman" w:hAnsi="Times New Roman"/>
          <w:sz w:val="28"/>
          <w:szCs w:val="28"/>
          <w:lang w:val="en-US"/>
        </w:rPr>
        <w:t>Panorama</w:t>
      </w:r>
      <w:r w:rsidR="00B710FB" w:rsidRPr="00D62D84">
        <w:rPr>
          <w:rFonts w:ascii="Times New Roman" w:hAnsi="Times New Roman"/>
          <w:sz w:val="28"/>
          <w:szCs w:val="28"/>
        </w:rPr>
        <w:t xml:space="preserve"> </w:t>
      </w:r>
      <w:r w:rsidR="00B710FB" w:rsidRPr="00D62D84">
        <w:rPr>
          <w:rFonts w:ascii="Times New Roman" w:hAnsi="Times New Roman"/>
          <w:sz w:val="28"/>
          <w:szCs w:val="28"/>
          <w:lang w:val="en-US"/>
        </w:rPr>
        <w:t>Dental</w:t>
      </w:r>
      <w:r w:rsidR="00B710FB" w:rsidRPr="00D62D84">
        <w:rPr>
          <w:rFonts w:ascii="Times New Roman" w:hAnsi="Times New Roman"/>
          <w:sz w:val="28"/>
          <w:szCs w:val="28"/>
        </w:rPr>
        <w:t>», стоматологический кабинет «Улыбка», «Современная стоматология», «Стоматология-центр»; косметологические 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w:t>
      </w:r>
      <w:r w:rsidR="009657CA">
        <w:rPr>
          <w:rFonts w:ascii="Times New Roman" w:hAnsi="Times New Roman"/>
          <w:sz w:val="28"/>
          <w:szCs w:val="28"/>
        </w:rPr>
        <w:t xml:space="preserve"> или государственных учреждений здравоохранения</w:t>
      </w:r>
      <w:r w:rsidR="00B710FB" w:rsidRPr="00D62D84">
        <w:rPr>
          <w:rFonts w:ascii="Times New Roman" w:hAnsi="Times New Roman"/>
          <w:sz w:val="28"/>
          <w:szCs w:val="28"/>
        </w:rPr>
        <w:t xml:space="preserve">. </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На территории муниципального образования рынок медицинских услуг активно развивается, отмечается достаточно высокий уровень конкуренции в сфере оказания медицинских услуг.</w:t>
      </w:r>
    </w:p>
    <w:p w:rsidR="00B710FB" w:rsidRPr="00D62D84" w:rsidRDefault="00B710FB" w:rsidP="00B710FB">
      <w:pPr>
        <w:pStyle w:val="ac"/>
        <w:ind w:firstLine="709"/>
        <w:jc w:val="both"/>
        <w:rPr>
          <w:rFonts w:ascii="Times New Roman" w:hAnsi="Times New Roman"/>
          <w:sz w:val="28"/>
          <w:szCs w:val="28"/>
        </w:rPr>
      </w:pPr>
      <w:r w:rsidRPr="00D62D84">
        <w:rPr>
          <w:rFonts w:ascii="Times New Roman" w:hAnsi="Times New Roman"/>
          <w:sz w:val="28"/>
          <w:szCs w:val="28"/>
        </w:rPr>
        <w:t xml:space="preserve">Конкурентные отношения между </w:t>
      </w:r>
      <w:proofErr w:type="gramStart"/>
      <w:r w:rsidRPr="00D62D84">
        <w:rPr>
          <w:rFonts w:ascii="Times New Roman" w:hAnsi="Times New Roman"/>
          <w:sz w:val="28"/>
          <w:szCs w:val="28"/>
        </w:rPr>
        <w:t>государственными</w:t>
      </w:r>
      <w:proofErr w:type="gramEnd"/>
      <w:r w:rsidRPr="00D62D84">
        <w:rPr>
          <w:rFonts w:ascii="Times New Roman" w:hAnsi="Times New Roman"/>
          <w:sz w:val="28"/>
          <w:szCs w:val="28"/>
        </w:rPr>
        <w:t xml:space="preserve"> (муниципальными) ЛПУ в сфере оказания платных медицинских услуг связаны, прежде всего,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2E6591" w:rsidRDefault="002E6591" w:rsidP="002E6591">
      <w:pPr>
        <w:pStyle w:val="a8"/>
        <w:spacing w:after="0" w:line="240" w:lineRule="auto"/>
        <w:rPr>
          <w:rFonts w:ascii="Times New Roman" w:hAnsi="Times New Roman"/>
          <w:b/>
          <w:i/>
          <w:sz w:val="28"/>
          <w:szCs w:val="28"/>
          <w:highlight w:val="yellow"/>
        </w:rPr>
      </w:pPr>
    </w:p>
    <w:p w:rsidR="002E6591" w:rsidRPr="00165EE0" w:rsidRDefault="003073DE" w:rsidP="0084750B">
      <w:pPr>
        <w:pStyle w:val="a8"/>
        <w:numPr>
          <w:ilvl w:val="0"/>
          <w:numId w:val="6"/>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услуг розничной торговли лекарственными препаратами, медицинскими изделиями и сопутствующими товарами</w:t>
      </w:r>
    </w:p>
    <w:p w:rsidR="003073DE" w:rsidRDefault="003073DE" w:rsidP="003073DE">
      <w:pPr>
        <w:pStyle w:val="a8"/>
        <w:spacing w:after="0" w:line="240" w:lineRule="auto"/>
        <w:rPr>
          <w:rFonts w:ascii="Times New Roman" w:hAnsi="Times New Roman"/>
          <w:b/>
          <w:i/>
          <w:sz w:val="28"/>
          <w:szCs w:val="28"/>
        </w:rPr>
      </w:pPr>
    </w:p>
    <w:p w:rsidR="003073DE" w:rsidRDefault="003073DE" w:rsidP="00104D5A">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Розничную аптечную сеть района составляют 4</w:t>
      </w:r>
      <w:r w:rsidR="00B72B44">
        <w:rPr>
          <w:rFonts w:ascii="Times New Roman" w:hAnsi="Times New Roman"/>
          <w:sz w:val="28"/>
          <w:szCs w:val="28"/>
        </w:rPr>
        <w:t>5</w:t>
      </w:r>
      <w:r>
        <w:rPr>
          <w:rFonts w:ascii="Times New Roman" w:hAnsi="Times New Roman"/>
          <w:sz w:val="28"/>
          <w:szCs w:val="28"/>
        </w:rPr>
        <w:t xml:space="preserve"> аптечных организаций различных форм собственности.</w:t>
      </w:r>
    </w:p>
    <w:p w:rsidR="003073DE" w:rsidRDefault="00104D5A" w:rsidP="003D5257">
      <w:pPr>
        <w:pStyle w:val="a8"/>
        <w:spacing w:after="0" w:line="240" w:lineRule="auto"/>
        <w:ind w:left="0" w:firstLine="708"/>
        <w:jc w:val="both"/>
        <w:rPr>
          <w:rFonts w:ascii="Times New Roman" w:eastAsiaTheme="minorHAnsi" w:hAnsi="Times New Roman" w:cstheme="minorBidi"/>
          <w:sz w:val="28"/>
          <w:szCs w:val="28"/>
        </w:rPr>
      </w:pPr>
      <w:r w:rsidRPr="00104D5A">
        <w:rPr>
          <w:rFonts w:ascii="Times New Roman" w:eastAsiaTheme="minorHAnsi" w:hAnsi="Times New Roman" w:cstheme="minorBidi"/>
          <w:sz w:val="28"/>
          <w:szCs w:val="28"/>
        </w:rPr>
        <w:t xml:space="preserve">Также, в сельских населенных пунктах получили разрешительные документы на розничную торговлю лекарственными препаратами </w:t>
      </w:r>
      <w:r w:rsidR="00B72B44">
        <w:rPr>
          <w:rFonts w:ascii="Times New Roman" w:eastAsiaTheme="minorHAnsi" w:hAnsi="Times New Roman" w:cstheme="minorBidi"/>
          <w:sz w:val="28"/>
          <w:szCs w:val="28"/>
        </w:rPr>
        <w:t>25 аптечных пунктов, 9</w:t>
      </w:r>
      <w:r>
        <w:rPr>
          <w:rFonts w:ascii="Times New Roman" w:eastAsiaTheme="minorHAnsi" w:hAnsi="Times New Roman" w:cstheme="minorBidi"/>
          <w:sz w:val="28"/>
          <w:szCs w:val="28"/>
        </w:rPr>
        <w:t xml:space="preserve"> фельдшерско-акушерских пункта</w:t>
      </w:r>
      <w:r w:rsidR="005D30E4">
        <w:rPr>
          <w:rFonts w:ascii="Times New Roman" w:eastAsiaTheme="minorHAnsi" w:hAnsi="Times New Roman" w:cstheme="minorBidi"/>
          <w:sz w:val="28"/>
          <w:szCs w:val="28"/>
        </w:rPr>
        <w:t>. Кроме того 1 аптечная организация (ООО «Фармация») выполняет социальную функцию – участвует в льготном лекарственном обеспечении жителей района.</w:t>
      </w:r>
    </w:p>
    <w:p w:rsidR="00F76BE4" w:rsidRDefault="00F76BE4" w:rsidP="003D5257">
      <w:pPr>
        <w:pStyle w:val="a8"/>
        <w:spacing w:after="0" w:line="240" w:lineRule="auto"/>
        <w:ind w:left="0" w:firstLine="708"/>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Также</w:t>
      </w:r>
      <w:r w:rsidR="00A95623">
        <w:rPr>
          <w:rFonts w:ascii="Times New Roman" w:eastAsiaTheme="minorHAnsi" w:hAnsi="Times New Roman" w:cstheme="minorBidi"/>
          <w:sz w:val="28"/>
          <w:szCs w:val="28"/>
        </w:rPr>
        <w:t>,</w:t>
      </w:r>
      <w:r>
        <w:rPr>
          <w:rFonts w:ascii="Times New Roman" w:eastAsiaTheme="minorHAnsi" w:hAnsi="Times New Roman" w:cstheme="minorBidi"/>
          <w:sz w:val="28"/>
          <w:szCs w:val="28"/>
        </w:rPr>
        <w:t xml:space="preserve"> на территории района работает известная аптечная сеть «Здоровье», несущая здоровье и красоту жителям Краснодарского, Ставропольского краев, Ростовской области и Адыгеи.</w:t>
      </w:r>
    </w:p>
    <w:p w:rsidR="003D5257" w:rsidRDefault="003D5257" w:rsidP="00104D5A">
      <w:pPr>
        <w:pStyle w:val="a8"/>
        <w:spacing w:after="0" w:line="240" w:lineRule="auto"/>
        <w:ind w:left="0" w:firstLine="360"/>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ab/>
        <w:t xml:space="preserve">Экономические барьеры при открытии аптек обусловлены стартовыми условиями, необходимыми для соблюдения </w:t>
      </w:r>
      <w:r w:rsidR="00C72E6A">
        <w:rPr>
          <w:rFonts w:ascii="Times New Roman" w:eastAsiaTheme="minorHAnsi" w:hAnsi="Times New Roman" w:cstheme="minorBidi"/>
          <w:sz w:val="28"/>
          <w:szCs w:val="28"/>
        </w:rPr>
        <w:t>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w:t>
      </w:r>
    </w:p>
    <w:p w:rsidR="00454C77" w:rsidRDefault="00EB0E7F" w:rsidP="00454C77">
      <w:pPr>
        <w:spacing w:after="0" w:line="240" w:lineRule="auto"/>
        <w:jc w:val="both"/>
        <w:rPr>
          <w:rFonts w:ascii="Times New Roman" w:hAnsi="Times New Roman"/>
          <w:sz w:val="28"/>
          <w:szCs w:val="28"/>
        </w:rPr>
      </w:pPr>
      <w:r>
        <w:rPr>
          <w:rFonts w:ascii="Times New Roman" w:hAnsi="Times New Roman"/>
          <w:sz w:val="28"/>
          <w:szCs w:val="28"/>
        </w:rPr>
        <w:tab/>
        <w:t xml:space="preserve">Кроме того, специалистами управления экономики </w:t>
      </w:r>
      <w:r w:rsidR="00CB59EB">
        <w:rPr>
          <w:rFonts w:ascii="Times New Roman" w:hAnsi="Times New Roman"/>
          <w:sz w:val="28"/>
          <w:szCs w:val="28"/>
        </w:rPr>
        <w:t>администрации муниципального образования Усть-Лабинский район</w:t>
      </w:r>
      <w:r>
        <w:rPr>
          <w:rFonts w:ascii="Times New Roman" w:hAnsi="Times New Roman"/>
          <w:sz w:val="28"/>
          <w:szCs w:val="28"/>
        </w:rPr>
        <w:t xml:space="preserve"> на основании плана </w:t>
      </w:r>
      <w:r>
        <w:rPr>
          <w:rFonts w:ascii="Times New Roman" w:hAnsi="Times New Roman"/>
          <w:sz w:val="28"/>
          <w:szCs w:val="28"/>
        </w:rPr>
        <w:lastRenderedPageBreak/>
        <w:t>обеспечения устойчивого развития</w:t>
      </w:r>
      <w:r w:rsidR="00454C77">
        <w:rPr>
          <w:rFonts w:ascii="Times New Roman" w:hAnsi="Times New Roman"/>
          <w:sz w:val="28"/>
          <w:szCs w:val="28"/>
        </w:rPr>
        <w:t xml:space="preserve"> экономики и социальной стабильности</w:t>
      </w:r>
      <w:r w:rsidR="00CB59EB">
        <w:rPr>
          <w:rFonts w:ascii="Times New Roman" w:hAnsi="Times New Roman"/>
          <w:sz w:val="28"/>
          <w:szCs w:val="28"/>
        </w:rPr>
        <w:t>,</w:t>
      </w:r>
      <w:r w:rsidR="00454C77">
        <w:rPr>
          <w:rFonts w:ascii="Times New Roman" w:hAnsi="Times New Roman"/>
          <w:sz w:val="28"/>
          <w:szCs w:val="28"/>
        </w:rPr>
        <w:t xml:space="preserve"> утвержденного главой </w:t>
      </w:r>
      <w:r w:rsidR="00CB59EB">
        <w:rPr>
          <w:rFonts w:ascii="Times New Roman" w:hAnsi="Times New Roman"/>
          <w:sz w:val="28"/>
          <w:szCs w:val="28"/>
        </w:rPr>
        <w:t xml:space="preserve">муниципального образования Усть-Лабинский район </w:t>
      </w:r>
      <w:r w:rsidR="00454C77">
        <w:rPr>
          <w:rFonts w:ascii="Times New Roman" w:hAnsi="Times New Roman"/>
          <w:sz w:val="28"/>
          <w:szCs w:val="28"/>
        </w:rPr>
        <w:t xml:space="preserve">проводится ежемесячный мониторинг цен на лекарственные препараты, включенные в перечень жизненно необходимых и важных лекарственных препаратов. </w:t>
      </w:r>
      <w:r w:rsidR="00AF64D9">
        <w:rPr>
          <w:rFonts w:ascii="Times New Roman" w:hAnsi="Times New Roman"/>
          <w:sz w:val="28"/>
          <w:szCs w:val="28"/>
        </w:rPr>
        <w:t>Отслеживание цен позволяет соблюдать ценовую политику в сфере ценообразования и своевременно выявлять предельно допустимые наценки на лекарственные препараты, включенные в перечень необходимых и важнейших лекарственных препаратов.</w:t>
      </w:r>
    </w:p>
    <w:p w:rsidR="009401D2" w:rsidRDefault="009401D2" w:rsidP="00EA0A8C">
      <w:pPr>
        <w:spacing w:after="0" w:line="240" w:lineRule="auto"/>
        <w:ind w:firstLine="709"/>
        <w:jc w:val="both"/>
        <w:rPr>
          <w:rFonts w:ascii="Times New Roman" w:eastAsia="Times New Roman" w:hAnsi="Times New Roman"/>
          <w:sz w:val="28"/>
          <w:szCs w:val="28"/>
          <w:lang w:eastAsia="ru-RU"/>
        </w:rPr>
      </w:pPr>
    </w:p>
    <w:p w:rsidR="009401D2" w:rsidRPr="009401D2" w:rsidRDefault="009401D2" w:rsidP="009401D2">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r>
        <w:rPr>
          <w:rFonts w:ascii="Times New Roman" w:eastAsia="Times New Roman" w:hAnsi="Times New Roman"/>
          <w:b/>
          <w:sz w:val="28"/>
          <w:szCs w:val="28"/>
          <w:lang w:eastAsia="ru-RU"/>
        </w:rPr>
        <w:t>здравоохранения</w:t>
      </w:r>
      <w:r w:rsidRPr="009401D2">
        <w:rPr>
          <w:rFonts w:ascii="Times New Roman" w:eastAsia="Times New Roman" w:hAnsi="Times New Roman"/>
          <w:b/>
          <w:sz w:val="28"/>
          <w:szCs w:val="28"/>
          <w:lang w:eastAsia="ru-RU"/>
        </w:rPr>
        <w:t>.</w:t>
      </w:r>
    </w:p>
    <w:p w:rsidR="009401D2" w:rsidRDefault="009401D2" w:rsidP="009401D2">
      <w:pPr>
        <w:spacing w:after="0" w:line="240" w:lineRule="auto"/>
        <w:ind w:firstLine="709"/>
        <w:jc w:val="center"/>
        <w:rPr>
          <w:rFonts w:ascii="Times New Roman" w:eastAsia="Times New Roman" w:hAnsi="Times New Roman"/>
          <w:sz w:val="28"/>
          <w:szCs w:val="28"/>
          <w:lang w:eastAsia="ru-RU"/>
        </w:rPr>
      </w:pPr>
    </w:p>
    <w:p w:rsidR="00AF5013" w:rsidRPr="00EC4112" w:rsidRDefault="00AF5013" w:rsidP="00AF501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здравоохранения» ситуация выглядит следующим образом: «Избыточно (много)» ответили </w:t>
      </w:r>
      <w:r w:rsidR="00F92937">
        <w:rPr>
          <w:rFonts w:ascii="Times New Roman" w:eastAsiaTheme="minorHAnsi" w:hAnsi="Times New Roman"/>
          <w:sz w:val="28"/>
          <w:szCs w:val="28"/>
        </w:rPr>
        <w:t>381</w:t>
      </w:r>
      <w:r>
        <w:rPr>
          <w:rFonts w:ascii="Times New Roman" w:eastAsiaTheme="minorHAnsi" w:hAnsi="Times New Roman"/>
          <w:sz w:val="28"/>
          <w:szCs w:val="28"/>
        </w:rPr>
        <w:t xml:space="preserve"> опрошенных или </w:t>
      </w:r>
      <w:r w:rsidR="00F92937">
        <w:rPr>
          <w:rFonts w:ascii="Times New Roman" w:eastAsiaTheme="minorHAnsi" w:hAnsi="Times New Roman"/>
          <w:sz w:val="28"/>
          <w:szCs w:val="28"/>
        </w:rPr>
        <w:t>9,8</w:t>
      </w:r>
      <w:r>
        <w:rPr>
          <w:rFonts w:ascii="Times New Roman" w:eastAsiaTheme="minorHAnsi" w:hAnsi="Times New Roman"/>
          <w:sz w:val="28"/>
          <w:szCs w:val="28"/>
        </w:rPr>
        <w:t xml:space="preserve">%; </w:t>
      </w:r>
      <w:r w:rsidRPr="00EC4112">
        <w:rPr>
          <w:rFonts w:ascii="Times New Roman" w:eastAsiaTheme="minorHAnsi" w:hAnsi="Times New Roman"/>
          <w:sz w:val="28"/>
          <w:szCs w:val="28"/>
        </w:rPr>
        <w:t>«Достаточно» - 1</w:t>
      </w:r>
      <w:r w:rsidR="00F92937">
        <w:rPr>
          <w:rFonts w:ascii="Times New Roman" w:eastAsiaTheme="minorHAnsi" w:hAnsi="Times New Roman"/>
          <w:sz w:val="28"/>
          <w:szCs w:val="28"/>
        </w:rPr>
        <w:t>606</w:t>
      </w:r>
      <w:r w:rsidRPr="00EC4112">
        <w:rPr>
          <w:rFonts w:ascii="Times New Roman" w:eastAsiaTheme="minorHAnsi" w:hAnsi="Times New Roman"/>
          <w:sz w:val="28"/>
          <w:szCs w:val="28"/>
        </w:rPr>
        <w:t xml:space="preserve"> респондента или </w:t>
      </w:r>
      <w:r w:rsidR="00F92937">
        <w:rPr>
          <w:rFonts w:ascii="Times New Roman" w:eastAsiaTheme="minorHAnsi" w:hAnsi="Times New Roman"/>
          <w:sz w:val="28"/>
          <w:szCs w:val="28"/>
        </w:rPr>
        <w:t>41,2</w:t>
      </w:r>
      <w:r w:rsidRPr="00EC4112">
        <w:rPr>
          <w:rFonts w:ascii="Times New Roman" w:eastAsiaTheme="minorHAnsi" w:hAnsi="Times New Roman"/>
          <w:sz w:val="28"/>
          <w:szCs w:val="28"/>
        </w:rPr>
        <w:t xml:space="preserve">%; «Мало» - </w:t>
      </w:r>
      <w:r w:rsidR="00F92937">
        <w:rPr>
          <w:rFonts w:ascii="Times New Roman" w:eastAsiaTheme="minorHAnsi" w:hAnsi="Times New Roman"/>
          <w:sz w:val="28"/>
          <w:szCs w:val="28"/>
        </w:rPr>
        <w:t>41,0</w:t>
      </w:r>
      <w:r w:rsidRPr="00EC4112">
        <w:rPr>
          <w:rFonts w:ascii="Times New Roman" w:eastAsiaTheme="minorHAnsi" w:hAnsi="Times New Roman"/>
          <w:sz w:val="28"/>
          <w:szCs w:val="28"/>
        </w:rPr>
        <w:t xml:space="preserve">% или </w:t>
      </w:r>
      <w:r w:rsidR="00EC4112">
        <w:rPr>
          <w:rFonts w:ascii="Times New Roman" w:eastAsiaTheme="minorHAnsi" w:hAnsi="Times New Roman"/>
          <w:sz w:val="28"/>
          <w:szCs w:val="28"/>
        </w:rPr>
        <w:t>1</w:t>
      </w:r>
      <w:r w:rsidR="00F92937">
        <w:rPr>
          <w:rFonts w:ascii="Times New Roman" w:eastAsiaTheme="minorHAnsi" w:hAnsi="Times New Roman"/>
          <w:sz w:val="28"/>
          <w:szCs w:val="28"/>
        </w:rPr>
        <w:t>597</w:t>
      </w:r>
      <w:r w:rsidRPr="00EC4112">
        <w:rPr>
          <w:rFonts w:ascii="Times New Roman" w:eastAsiaTheme="minorHAnsi" w:hAnsi="Times New Roman"/>
          <w:sz w:val="28"/>
          <w:szCs w:val="28"/>
        </w:rPr>
        <w:t xml:space="preserve"> опрошенных; «Нет совсем» - </w:t>
      </w:r>
      <w:r w:rsidR="00EC4112">
        <w:rPr>
          <w:rFonts w:ascii="Times New Roman" w:eastAsiaTheme="minorHAnsi" w:hAnsi="Times New Roman"/>
          <w:sz w:val="28"/>
          <w:szCs w:val="28"/>
        </w:rPr>
        <w:t>1</w:t>
      </w:r>
      <w:r w:rsidR="00F92937">
        <w:rPr>
          <w:rFonts w:ascii="Times New Roman" w:eastAsiaTheme="minorHAnsi" w:hAnsi="Times New Roman"/>
          <w:sz w:val="28"/>
          <w:szCs w:val="28"/>
        </w:rPr>
        <w:t>91</w:t>
      </w:r>
      <w:r w:rsidRPr="00EC4112">
        <w:rPr>
          <w:rFonts w:ascii="Times New Roman" w:eastAsiaTheme="minorHAnsi" w:hAnsi="Times New Roman"/>
          <w:sz w:val="28"/>
          <w:szCs w:val="28"/>
        </w:rPr>
        <w:t xml:space="preserve"> человек или </w:t>
      </w:r>
      <w:r w:rsidR="00EC4112">
        <w:rPr>
          <w:rFonts w:ascii="Times New Roman" w:eastAsiaTheme="minorHAnsi" w:hAnsi="Times New Roman"/>
          <w:sz w:val="28"/>
          <w:szCs w:val="28"/>
        </w:rPr>
        <w:t>4,</w:t>
      </w:r>
      <w:r w:rsidR="00F92937">
        <w:rPr>
          <w:rFonts w:ascii="Times New Roman" w:eastAsiaTheme="minorHAnsi" w:hAnsi="Times New Roman"/>
          <w:sz w:val="28"/>
          <w:szCs w:val="28"/>
        </w:rPr>
        <w:t>9</w:t>
      </w:r>
      <w:r w:rsidRPr="00EC4112">
        <w:rPr>
          <w:rFonts w:ascii="Times New Roman" w:eastAsiaTheme="minorHAnsi" w:hAnsi="Times New Roman"/>
          <w:sz w:val="28"/>
          <w:szCs w:val="28"/>
        </w:rPr>
        <w:t>%.</w:t>
      </w:r>
    </w:p>
    <w:p w:rsidR="00AF5013" w:rsidRPr="00EC4112" w:rsidRDefault="00AF5013" w:rsidP="00AF501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sidR="00EC4112">
        <w:rPr>
          <w:rFonts w:ascii="Times New Roman" w:hAnsi="Times New Roman"/>
          <w:sz w:val="28"/>
          <w:szCs w:val="28"/>
        </w:rPr>
        <w:t xml:space="preserve">нем цен на рынках услуг в </w:t>
      </w:r>
      <w:r w:rsidRPr="00EC4112">
        <w:rPr>
          <w:rFonts w:ascii="Times New Roman" w:hAnsi="Times New Roman"/>
          <w:sz w:val="28"/>
          <w:szCs w:val="28"/>
        </w:rPr>
        <w:t>сфере</w:t>
      </w:r>
      <w:r w:rsidR="00EC4112">
        <w:rPr>
          <w:rFonts w:ascii="Times New Roman" w:hAnsi="Times New Roman"/>
          <w:sz w:val="28"/>
          <w:szCs w:val="28"/>
        </w:rPr>
        <w:t xml:space="preserve"> здравоохранения</w:t>
      </w:r>
      <w:r w:rsidRPr="00EC4112">
        <w:rPr>
          <w:rFonts w:ascii="Times New Roman" w:hAnsi="Times New Roman"/>
          <w:sz w:val="28"/>
          <w:szCs w:val="28"/>
        </w:rPr>
        <w:t xml:space="preserve"> «удовлетворительно», «скорее удовлетворительно» ответили </w:t>
      </w:r>
      <w:r w:rsidR="00EC4112">
        <w:rPr>
          <w:rFonts w:ascii="Times New Roman" w:hAnsi="Times New Roman"/>
          <w:sz w:val="28"/>
          <w:szCs w:val="28"/>
        </w:rPr>
        <w:t>1</w:t>
      </w:r>
      <w:r w:rsidR="00F92937">
        <w:rPr>
          <w:rFonts w:ascii="Times New Roman" w:hAnsi="Times New Roman"/>
          <w:sz w:val="28"/>
          <w:szCs w:val="28"/>
        </w:rPr>
        <w:t>494</w:t>
      </w:r>
      <w:r w:rsidRPr="00EC4112">
        <w:rPr>
          <w:rFonts w:ascii="Times New Roman" w:hAnsi="Times New Roman"/>
          <w:sz w:val="28"/>
          <w:szCs w:val="28"/>
        </w:rPr>
        <w:t xml:space="preserve"> человек или </w:t>
      </w:r>
      <w:r w:rsidR="00F92937">
        <w:rPr>
          <w:rFonts w:ascii="Times New Roman" w:hAnsi="Times New Roman"/>
          <w:sz w:val="28"/>
          <w:szCs w:val="28"/>
        </w:rPr>
        <w:t>38,3</w:t>
      </w:r>
      <w:r w:rsidRPr="00EC4112">
        <w:rPr>
          <w:rFonts w:ascii="Times New Roman" w:hAnsi="Times New Roman"/>
          <w:sz w:val="28"/>
          <w:szCs w:val="28"/>
        </w:rPr>
        <w:t xml:space="preserve">%, «не удовлетворен», «скорее не удовлетворен» ответили </w:t>
      </w:r>
      <w:r w:rsidR="000C27EF">
        <w:rPr>
          <w:rFonts w:ascii="Times New Roman" w:hAnsi="Times New Roman"/>
          <w:sz w:val="28"/>
          <w:szCs w:val="28"/>
        </w:rPr>
        <w:t>1</w:t>
      </w:r>
      <w:r w:rsidR="00F92937">
        <w:rPr>
          <w:rFonts w:ascii="Times New Roman" w:hAnsi="Times New Roman"/>
          <w:sz w:val="28"/>
          <w:szCs w:val="28"/>
        </w:rPr>
        <w:t>473</w:t>
      </w:r>
      <w:r w:rsidRPr="00EC4112">
        <w:rPr>
          <w:rFonts w:ascii="Times New Roman" w:hAnsi="Times New Roman"/>
          <w:sz w:val="28"/>
          <w:szCs w:val="28"/>
        </w:rPr>
        <w:t xml:space="preserve"> человек или </w:t>
      </w:r>
      <w:r w:rsidR="00F92937">
        <w:rPr>
          <w:rFonts w:ascii="Times New Roman" w:hAnsi="Times New Roman"/>
          <w:sz w:val="28"/>
          <w:szCs w:val="28"/>
        </w:rPr>
        <w:t>37,8</w:t>
      </w:r>
      <w:r w:rsidRPr="00EC4112">
        <w:rPr>
          <w:rFonts w:ascii="Times New Roman" w:hAnsi="Times New Roman"/>
          <w:sz w:val="28"/>
          <w:szCs w:val="28"/>
        </w:rPr>
        <w:t xml:space="preserve">% населения, «затрудняюсь ответить» - </w:t>
      </w:r>
      <w:r w:rsidR="00F92937">
        <w:rPr>
          <w:rFonts w:ascii="Times New Roman" w:hAnsi="Times New Roman"/>
          <w:sz w:val="28"/>
          <w:szCs w:val="28"/>
        </w:rPr>
        <w:t>7</w:t>
      </w:r>
      <w:r w:rsidR="000C27EF">
        <w:rPr>
          <w:rFonts w:ascii="Times New Roman" w:hAnsi="Times New Roman"/>
          <w:sz w:val="28"/>
          <w:szCs w:val="28"/>
        </w:rPr>
        <w:t>07</w:t>
      </w:r>
      <w:r w:rsidRPr="00EC4112">
        <w:rPr>
          <w:rFonts w:ascii="Times New Roman" w:hAnsi="Times New Roman"/>
          <w:sz w:val="28"/>
          <w:szCs w:val="28"/>
        </w:rPr>
        <w:t xml:space="preserve"> человек или 1</w:t>
      </w:r>
      <w:r w:rsidR="00F92937">
        <w:rPr>
          <w:rFonts w:ascii="Times New Roman" w:hAnsi="Times New Roman"/>
          <w:sz w:val="28"/>
          <w:szCs w:val="28"/>
        </w:rPr>
        <w:t>8,1</w:t>
      </w:r>
      <w:r w:rsidRPr="00EC4112">
        <w:rPr>
          <w:rFonts w:ascii="Times New Roman" w:hAnsi="Times New Roman"/>
          <w:sz w:val="28"/>
          <w:szCs w:val="28"/>
        </w:rPr>
        <w:t xml:space="preserve">%. </w:t>
      </w:r>
    </w:p>
    <w:p w:rsidR="00AF5013" w:rsidRPr="00B3563B" w:rsidRDefault="00AF5013" w:rsidP="00AF501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в </w:t>
      </w:r>
      <w:r>
        <w:rPr>
          <w:rFonts w:ascii="Times New Roman" w:hAnsi="Times New Roman"/>
          <w:sz w:val="28"/>
          <w:szCs w:val="28"/>
        </w:rPr>
        <w:t>сфере</w:t>
      </w:r>
      <w:r w:rsidR="000C27EF">
        <w:rPr>
          <w:rFonts w:ascii="Times New Roman" w:hAnsi="Times New Roman"/>
          <w:sz w:val="28"/>
          <w:szCs w:val="28"/>
        </w:rPr>
        <w:t xml:space="preserve"> здравоохранения</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м услуг на рынках услуг в сфере</w:t>
      </w:r>
      <w:r w:rsidR="00F92937">
        <w:rPr>
          <w:rFonts w:ascii="Times New Roman" w:hAnsi="Times New Roman"/>
          <w:sz w:val="28"/>
          <w:szCs w:val="28"/>
        </w:rPr>
        <w:t xml:space="preserve"> здравоохранения</w:t>
      </w:r>
      <w:r>
        <w:rPr>
          <w:rFonts w:ascii="Times New Roman" w:hAnsi="Times New Roman"/>
          <w:sz w:val="28"/>
          <w:szCs w:val="28"/>
        </w:rPr>
        <w:t xml:space="preserve"> </w:t>
      </w:r>
      <w:r w:rsidR="000C27EF">
        <w:rPr>
          <w:rFonts w:ascii="Times New Roman" w:hAnsi="Times New Roman"/>
          <w:sz w:val="28"/>
          <w:szCs w:val="28"/>
        </w:rPr>
        <w:t>41,</w:t>
      </w:r>
      <w:r w:rsidR="00F92937">
        <w:rPr>
          <w:rFonts w:ascii="Times New Roman" w:hAnsi="Times New Roman"/>
          <w:sz w:val="28"/>
          <w:szCs w:val="28"/>
        </w:rPr>
        <w:t>4</w:t>
      </w:r>
      <w:r>
        <w:rPr>
          <w:rFonts w:ascii="Times New Roman" w:hAnsi="Times New Roman"/>
          <w:sz w:val="28"/>
          <w:szCs w:val="28"/>
        </w:rPr>
        <w:t xml:space="preserve">%, «Скорее не </w:t>
      </w:r>
      <w:proofErr w:type="gramStart"/>
      <w:r>
        <w:rPr>
          <w:rFonts w:ascii="Times New Roman" w:hAnsi="Times New Roman"/>
          <w:sz w:val="28"/>
          <w:szCs w:val="28"/>
        </w:rPr>
        <w:t>удовлетворен</w:t>
      </w:r>
      <w:proofErr w:type="gramEnd"/>
      <w:r>
        <w:rPr>
          <w:rFonts w:ascii="Times New Roman" w:hAnsi="Times New Roman"/>
          <w:sz w:val="28"/>
          <w:szCs w:val="28"/>
        </w:rPr>
        <w:t xml:space="preserve">» ответили </w:t>
      </w:r>
      <w:r w:rsidR="00F92937">
        <w:rPr>
          <w:rFonts w:ascii="Times New Roman" w:hAnsi="Times New Roman"/>
          <w:sz w:val="28"/>
          <w:szCs w:val="28"/>
        </w:rPr>
        <w:t>13,8</w:t>
      </w:r>
      <w:r>
        <w:rPr>
          <w:rFonts w:ascii="Times New Roman" w:hAnsi="Times New Roman"/>
          <w:sz w:val="28"/>
          <w:szCs w:val="28"/>
        </w:rPr>
        <w:t>%, «Не удовлетворен» -</w:t>
      </w:r>
      <w:r w:rsidR="00F92937">
        <w:rPr>
          <w:rFonts w:ascii="Times New Roman" w:hAnsi="Times New Roman"/>
          <w:sz w:val="28"/>
          <w:szCs w:val="28"/>
        </w:rPr>
        <w:t xml:space="preserve"> 18,7</w:t>
      </w:r>
      <w:r>
        <w:rPr>
          <w:rFonts w:ascii="Times New Roman" w:hAnsi="Times New Roman"/>
          <w:sz w:val="28"/>
          <w:szCs w:val="28"/>
        </w:rPr>
        <w:t>% или 7</w:t>
      </w:r>
      <w:r w:rsidR="00F92937">
        <w:rPr>
          <w:rFonts w:ascii="Times New Roman" w:hAnsi="Times New Roman"/>
          <w:sz w:val="28"/>
          <w:szCs w:val="28"/>
        </w:rPr>
        <w:t>30</w:t>
      </w:r>
      <w:r>
        <w:rPr>
          <w:rFonts w:ascii="Times New Roman" w:hAnsi="Times New Roman"/>
          <w:sz w:val="28"/>
          <w:szCs w:val="28"/>
        </w:rPr>
        <w:t xml:space="preserve"> опрошенных.</w:t>
      </w:r>
    </w:p>
    <w:p w:rsidR="00AF5013" w:rsidRPr="00D95FD9" w:rsidRDefault="00AF5013" w:rsidP="00AF501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w:t>
      </w:r>
      <w:r w:rsidR="000C27EF">
        <w:rPr>
          <w:rFonts w:ascii="Times New Roman" w:hAnsi="Times New Roman"/>
          <w:sz w:val="28"/>
          <w:szCs w:val="28"/>
        </w:rPr>
        <w:t xml:space="preserve"> здравоохранения</w:t>
      </w:r>
      <w:r>
        <w:rPr>
          <w:rFonts w:ascii="Times New Roman" w:hAnsi="Times New Roman"/>
          <w:sz w:val="28"/>
          <w:szCs w:val="28"/>
        </w:rPr>
        <w:t xml:space="preserve"> по уровню доступности» </w:t>
      </w:r>
      <w:r w:rsidR="00F7050B">
        <w:rPr>
          <w:rFonts w:ascii="Times New Roman" w:hAnsi="Times New Roman"/>
          <w:sz w:val="28"/>
          <w:szCs w:val="28"/>
        </w:rPr>
        <w:t>44,8</w:t>
      </w:r>
      <w:r>
        <w:rPr>
          <w:rFonts w:ascii="Times New Roman" w:hAnsi="Times New Roman"/>
          <w:sz w:val="28"/>
          <w:szCs w:val="28"/>
        </w:rPr>
        <w:t xml:space="preserve">% опрошенных удовлетворены и скорее удовлетворены качеством, </w:t>
      </w:r>
      <w:r w:rsidR="00F7050B">
        <w:rPr>
          <w:rFonts w:ascii="Times New Roman" w:hAnsi="Times New Roman"/>
          <w:sz w:val="28"/>
          <w:szCs w:val="28"/>
        </w:rPr>
        <w:t>11,8</w:t>
      </w:r>
      <w:r>
        <w:rPr>
          <w:rFonts w:ascii="Times New Roman" w:hAnsi="Times New Roman"/>
          <w:sz w:val="28"/>
          <w:szCs w:val="28"/>
        </w:rPr>
        <w:t xml:space="preserve">% - скорее не удовлетворены, </w:t>
      </w:r>
      <w:r w:rsidR="00F7050B">
        <w:rPr>
          <w:rFonts w:ascii="Times New Roman" w:hAnsi="Times New Roman"/>
          <w:sz w:val="28"/>
          <w:szCs w:val="28"/>
        </w:rPr>
        <w:t>16,3</w:t>
      </w:r>
      <w:r>
        <w:rPr>
          <w:rFonts w:ascii="Times New Roman" w:hAnsi="Times New Roman"/>
          <w:sz w:val="28"/>
          <w:szCs w:val="28"/>
        </w:rPr>
        <w:t>% - не удовлетворены качеством.</w:t>
      </w:r>
    </w:p>
    <w:p w:rsidR="00AF5013" w:rsidRPr="00BC56B6" w:rsidRDefault="00AF5013" w:rsidP="00AF5013">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w:t>
      </w:r>
      <w:r w:rsidR="000C27EF">
        <w:rPr>
          <w:rFonts w:ascii="Times New Roman" w:hAnsi="Times New Roman"/>
          <w:sz w:val="28"/>
          <w:szCs w:val="28"/>
        </w:rPr>
        <w:t>с</w:t>
      </w:r>
      <w:r>
        <w:rPr>
          <w:rFonts w:ascii="Times New Roman" w:hAnsi="Times New Roman"/>
          <w:sz w:val="28"/>
          <w:szCs w:val="28"/>
        </w:rPr>
        <w:t>фере</w:t>
      </w:r>
      <w:r w:rsidR="000C27EF">
        <w:rPr>
          <w:rFonts w:ascii="Times New Roman" w:hAnsi="Times New Roman"/>
          <w:sz w:val="28"/>
          <w:szCs w:val="28"/>
        </w:rPr>
        <w:t xml:space="preserve"> здравоохранения</w:t>
      </w:r>
      <w:r w:rsidRPr="00BC56B6">
        <w:rPr>
          <w:rFonts w:ascii="Times New Roman" w:hAnsi="Times New Roman"/>
          <w:sz w:val="28"/>
          <w:szCs w:val="28"/>
        </w:rPr>
        <w:t xml:space="preserve"> ситуация выглядит следующим образом: «снизился» считают </w:t>
      </w:r>
      <w:r w:rsidR="00F7050B">
        <w:rPr>
          <w:rFonts w:ascii="Times New Roman" w:hAnsi="Times New Roman"/>
          <w:sz w:val="28"/>
          <w:szCs w:val="28"/>
        </w:rPr>
        <w:t>142</w:t>
      </w:r>
      <w:r w:rsidRPr="00BC56B6">
        <w:rPr>
          <w:rFonts w:ascii="Times New Roman" w:hAnsi="Times New Roman"/>
          <w:sz w:val="28"/>
          <w:szCs w:val="28"/>
        </w:rPr>
        <w:t xml:space="preserve"> опрошенных или </w:t>
      </w:r>
      <w:r w:rsidR="00F7050B">
        <w:rPr>
          <w:rFonts w:ascii="Times New Roman" w:hAnsi="Times New Roman"/>
          <w:sz w:val="28"/>
          <w:szCs w:val="28"/>
        </w:rPr>
        <w:t>3,7</w:t>
      </w:r>
      <w:r w:rsidRPr="00BC56B6">
        <w:rPr>
          <w:rFonts w:ascii="Times New Roman" w:hAnsi="Times New Roman"/>
          <w:sz w:val="28"/>
          <w:szCs w:val="28"/>
        </w:rPr>
        <w:t xml:space="preserve">%, «не изменился» </w:t>
      </w:r>
      <w:r>
        <w:rPr>
          <w:rFonts w:ascii="Times New Roman" w:hAnsi="Times New Roman"/>
          <w:sz w:val="28"/>
          <w:szCs w:val="28"/>
        </w:rPr>
        <w:t xml:space="preserve">- </w:t>
      </w:r>
      <w:r w:rsidR="00F7050B">
        <w:rPr>
          <w:rFonts w:ascii="Times New Roman" w:hAnsi="Times New Roman"/>
          <w:sz w:val="28"/>
          <w:szCs w:val="28"/>
        </w:rPr>
        <w:t>535</w:t>
      </w:r>
      <w:r w:rsidRPr="00BC56B6">
        <w:rPr>
          <w:rFonts w:ascii="Times New Roman" w:hAnsi="Times New Roman"/>
          <w:sz w:val="28"/>
          <w:szCs w:val="28"/>
        </w:rPr>
        <w:t xml:space="preserve"> человек или </w:t>
      </w:r>
      <w:r w:rsidR="00F7050B">
        <w:rPr>
          <w:rFonts w:ascii="Times New Roman" w:hAnsi="Times New Roman"/>
          <w:sz w:val="28"/>
          <w:szCs w:val="28"/>
        </w:rPr>
        <w:t>13,7%, «увеличился» ответили 2214</w:t>
      </w:r>
      <w:r w:rsidRPr="00BC56B6">
        <w:rPr>
          <w:rFonts w:ascii="Times New Roman" w:hAnsi="Times New Roman"/>
          <w:sz w:val="28"/>
          <w:szCs w:val="28"/>
        </w:rPr>
        <w:t xml:space="preserve"> респондентов или </w:t>
      </w:r>
      <w:r w:rsidR="00F7050B">
        <w:rPr>
          <w:rFonts w:ascii="Times New Roman" w:hAnsi="Times New Roman"/>
          <w:sz w:val="28"/>
          <w:szCs w:val="28"/>
        </w:rPr>
        <w:t>56,8</w:t>
      </w:r>
      <w:r w:rsidRPr="00BC56B6">
        <w:rPr>
          <w:rFonts w:ascii="Times New Roman" w:hAnsi="Times New Roman"/>
          <w:sz w:val="28"/>
          <w:szCs w:val="28"/>
        </w:rPr>
        <w:t xml:space="preserve">%, «затрудняюсь ответить» - </w:t>
      </w:r>
      <w:r w:rsidR="00F7050B">
        <w:rPr>
          <w:rFonts w:ascii="Times New Roman" w:hAnsi="Times New Roman"/>
          <w:sz w:val="28"/>
          <w:szCs w:val="28"/>
        </w:rPr>
        <w:t>760</w:t>
      </w:r>
      <w:r w:rsidRPr="00BC56B6">
        <w:rPr>
          <w:rFonts w:ascii="Times New Roman" w:hAnsi="Times New Roman"/>
          <w:sz w:val="28"/>
          <w:szCs w:val="28"/>
        </w:rPr>
        <w:t xml:space="preserve"> человек или 1</w:t>
      </w:r>
      <w:r w:rsidR="00F7050B">
        <w:rPr>
          <w:rFonts w:ascii="Times New Roman" w:hAnsi="Times New Roman"/>
          <w:sz w:val="28"/>
          <w:szCs w:val="28"/>
        </w:rPr>
        <w:t>9,5</w:t>
      </w:r>
      <w:r w:rsidRPr="00BC56B6">
        <w:rPr>
          <w:rFonts w:ascii="Times New Roman" w:hAnsi="Times New Roman"/>
          <w:sz w:val="28"/>
          <w:szCs w:val="28"/>
        </w:rPr>
        <w:t>%.</w:t>
      </w:r>
      <w:proofErr w:type="gramEnd"/>
    </w:p>
    <w:p w:rsidR="00AF5013" w:rsidRDefault="00AF5013" w:rsidP="00AF501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сфере</w:t>
      </w:r>
      <w:r w:rsidR="00562A07">
        <w:rPr>
          <w:rFonts w:ascii="Times New Roman" w:hAnsi="Times New Roman"/>
          <w:sz w:val="28"/>
          <w:szCs w:val="28"/>
        </w:rPr>
        <w:t xml:space="preserve"> здравоохранения</w:t>
      </w:r>
      <w:r>
        <w:rPr>
          <w:rFonts w:ascii="Times New Roman" w:hAnsi="Times New Roman"/>
          <w:sz w:val="28"/>
          <w:szCs w:val="28"/>
        </w:rPr>
        <w:t xml:space="preserve"> 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w:t>
      </w:r>
      <w:r w:rsidR="00562A07">
        <w:rPr>
          <w:rFonts w:ascii="Times New Roman" w:hAnsi="Times New Roman"/>
          <w:sz w:val="28"/>
          <w:szCs w:val="28"/>
        </w:rPr>
        <w:t>–</w:t>
      </w:r>
      <w:r>
        <w:rPr>
          <w:rFonts w:ascii="Times New Roman" w:hAnsi="Times New Roman"/>
          <w:sz w:val="28"/>
          <w:szCs w:val="28"/>
        </w:rPr>
        <w:t xml:space="preserve"> </w:t>
      </w:r>
      <w:r w:rsidR="00143D0B">
        <w:rPr>
          <w:rFonts w:ascii="Times New Roman" w:hAnsi="Times New Roman"/>
          <w:sz w:val="28"/>
          <w:szCs w:val="28"/>
        </w:rPr>
        <w:t>21,4</w:t>
      </w:r>
      <w:r>
        <w:rPr>
          <w:rFonts w:ascii="Times New Roman" w:hAnsi="Times New Roman"/>
          <w:sz w:val="28"/>
          <w:szCs w:val="28"/>
        </w:rPr>
        <w:t xml:space="preserve">% опрошенных или </w:t>
      </w:r>
      <w:r w:rsidR="00143D0B">
        <w:rPr>
          <w:rFonts w:ascii="Times New Roman" w:hAnsi="Times New Roman"/>
          <w:sz w:val="28"/>
          <w:szCs w:val="28"/>
        </w:rPr>
        <w:t>834</w:t>
      </w:r>
      <w:r>
        <w:rPr>
          <w:rFonts w:ascii="Times New Roman" w:hAnsi="Times New Roman"/>
          <w:sz w:val="28"/>
          <w:szCs w:val="28"/>
        </w:rPr>
        <w:t xml:space="preserve"> человек, </w:t>
      </w:r>
      <w:r w:rsidR="00143D0B">
        <w:rPr>
          <w:rFonts w:ascii="Times New Roman" w:hAnsi="Times New Roman"/>
          <w:sz w:val="28"/>
          <w:szCs w:val="28"/>
        </w:rPr>
        <w:t>27,6</w:t>
      </w:r>
      <w:r>
        <w:rPr>
          <w:rFonts w:ascii="Times New Roman" w:hAnsi="Times New Roman"/>
          <w:sz w:val="28"/>
          <w:szCs w:val="28"/>
        </w:rPr>
        <w:t>% считают, что не изменился, повысился –</w:t>
      </w:r>
      <w:r w:rsidR="002D0DB4">
        <w:rPr>
          <w:rFonts w:ascii="Times New Roman" w:hAnsi="Times New Roman"/>
          <w:sz w:val="28"/>
          <w:szCs w:val="28"/>
        </w:rPr>
        <w:t>19,7</w:t>
      </w:r>
      <w:r>
        <w:rPr>
          <w:rFonts w:ascii="Times New Roman" w:hAnsi="Times New Roman"/>
          <w:sz w:val="28"/>
          <w:szCs w:val="28"/>
        </w:rPr>
        <w:t>% и затрудняюс</w:t>
      </w:r>
      <w:r w:rsidR="002D0DB4">
        <w:rPr>
          <w:rFonts w:ascii="Times New Roman" w:hAnsi="Times New Roman"/>
          <w:sz w:val="28"/>
          <w:szCs w:val="28"/>
        </w:rPr>
        <w:t>ь ответить – 26,7</w:t>
      </w:r>
      <w:r w:rsidR="00E56AFE">
        <w:rPr>
          <w:rFonts w:ascii="Times New Roman" w:hAnsi="Times New Roman"/>
          <w:sz w:val="28"/>
          <w:szCs w:val="28"/>
        </w:rPr>
        <w:t>%.</w:t>
      </w:r>
    </w:p>
    <w:p w:rsidR="00AF5013" w:rsidRPr="002953B2" w:rsidRDefault="00AF5013" w:rsidP="00AF501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E56AFE">
        <w:rPr>
          <w:rFonts w:ascii="Times New Roman" w:hAnsi="Times New Roman"/>
          <w:sz w:val="28"/>
          <w:szCs w:val="28"/>
        </w:rPr>
        <w:t xml:space="preserve">в сфере здравоохранения </w:t>
      </w:r>
      <w:r>
        <w:rPr>
          <w:rFonts w:ascii="Times New Roman" w:hAnsi="Times New Roman"/>
          <w:sz w:val="28"/>
          <w:szCs w:val="28"/>
        </w:rPr>
        <w:t xml:space="preserve">в течение последних 3 лет» </w:t>
      </w:r>
      <w:r w:rsidR="002D0DB4">
        <w:rPr>
          <w:rFonts w:ascii="Times New Roman" w:hAnsi="Times New Roman"/>
          <w:sz w:val="28"/>
          <w:szCs w:val="28"/>
        </w:rPr>
        <w:t>628</w:t>
      </w:r>
      <w:r w:rsidR="00E56AFE">
        <w:rPr>
          <w:rFonts w:ascii="Times New Roman" w:hAnsi="Times New Roman"/>
          <w:sz w:val="28"/>
          <w:szCs w:val="28"/>
        </w:rPr>
        <w:t xml:space="preserve"> </w:t>
      </w:r>
      <w:r>
        <w:rPr>
          <w:rFonts w:ascii="Times New Roman" w:hAnsi="Times New Roman"/>
          <w:sz w:val="28"/>
          <w:szCs w:val="28"/>
        </w:rPr>
        <w:lastRenderedPageBreak/>
        <w:t xml:space="preserve">человек или </w:t>
      </w:r>
      <w:r w:rsidR="002D0DB4">
        <w:rPr>
          <w:rFonts w:ascii="Times New Roman" w:hAnsi="Times New Roman"/>
          <w:sz w:val="28"/>
          <w:szCs w:val="28"/>
        </w:rPr>
        <w:t>16,1</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2D0DB4">
        <w:rPr>
          <w:rFonts w:ascii="Times New Roman" w:hAnsi="Times New Roman"/>
          <w:sz w:val="28"/>
          <w:szCs w:val="28"/>
        </w:rPr>
        <w:t>31,8</w:t>
      </w:r>
      <w:r>
        <w:rPr>
          <w:rFonts w:ascii="Times New Roman" w:hAnsi="Times New Roman"/>
          <w:sz w:val="28"/>
          <w:szCs w:val="28"/>
        </w:rPr>
        <w:t xml:space="preserve">% - не изменился, повысился – </w:t>
      </w:r>
      <w:r w:rsidR="002D0DB4">
        <w:rPr>
          <w:rFonts w:ascii="Times New Roman" w:hAnsi="Times New Roman"/>
          <w:sz w:val="28"/>
          <w:szCs w:val="28"/>
        </w:rPr>
        <w:t>19,7</w:t>
      </w:r>
      <w:r>
        <w:rPr>
          <w:rFonts w:ascii="Times New Roman" w:hAnsi="Times New Roman"/>
          <w:sz w:val="28"/>
          <w:szCs w:val="28"/>
        </w:rPr>
        <w:t>% и 2</w:t>
      </w:r>
      <w:r w:rsidR="002D0DB4">
        <w:rPr>
          <w:rFonts w:ascii="Times New Roman" w:hAnsi="Times New Roman"/>
          <w:sz w:val="28"/>
          <w:szCs w:val="28"/>
        </w:rPr>
        <w:t>6,0</w:t>
      </w:r>
      <w:r>
        <w:rPr>
          <w:rFonts w:ascii="Times New Roman" w:hAnsi="Times New Roman"/>
          <w:sz w:val="28"/>
          <w:szCs w:val="28"/>
        </w:rPr>
        <w:t>% затрудняется ответить.</w:t>
      </w:r>
    </w:p>
    <w:p w:rsidR="00EC52B9" w:rsidRPr="009A2006" w:rsidRDefault="00EC52B9" w:rsidP="00F76BE4">
      <w:pPr>
        <w:spacing w:after="0" w:line="240" w:lineRule="auto"/>
        <w:jc w:val="both"/>
        <w:rPr>
          <w:rFonts w:ascii="Times New Roman" w:hAnsi="Times New Roman"/>
          <w:sz w:val="28"/>
          <w:szCs w:val="28"/>
        </w:rPr>
      </w:pPr>
    </w:p>
    <w:p w:rsidR="000A0528" w:rsidRPr="00F02175" w:rsidRDefault="000A0528" w:rsidP="000A0528">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B057D3">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sidR="00B057D3">
        <w:rPr>
          <w:rFonts w:ascii="Times New Roman" w:eastAsiaTheme="minorEastAsia" w:hAnsi="Times New Roman"/>
          <w:b/>
          <w:sz w:val="28"/>
          <w:szCs w:val="28"/>
        </w:rPr>
        <w:t>в сфере здравоохранения</w:t>
      </w:r>
      <w:r w:rsidRPr="00F02175">
        <w:rPr>
          <w:rFonts w:ascii="Times New Roman" w:eastAsiaTheme="minorEastAsia" w:hAnsi="Times New Roman"/>
          <w:b/>
          <w:sz w:val="28"/>
          <w:szCs w:val="28"/>
        </w:rPr>
        <w:t xml:space="preserve"> в течение последних 3 лет</w:t>
      </w:r>
    </w:p>
    <w:p w:rsidR="000A0528" w:rsidRPr="00F02175" w:rsidRDefault="000A0528" w:rsidP="000A0528">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A0528" w:rsidRPr="00F02175" w:rsidTr="00F47551">
        <w:tc>
          <w:tcPr>
            <w:tcW w:w="2943" w:type="dxa"/>
            <w:vAlign w:val="center"/>
          </w:tcPr>
          <w:p w:rsidR="000A0528" w:rsidRPr="00F02175" w:rsidRDefault="00B057D3" w:rsidP="00B057D3">
            <w:pPr>
              <w:jc w:val="center"/>
              <w:rPr>
                <w:rFonts w:ascii="Times New Roman" w:hAnsi="Times New Roman"/>
                <w:sz w:val="24"/>
                <w:szCs w:val="24"/>
              </w:rPr>
            </w:pPr>
            <w:r>
              <w:rPr>
                <w:rFonts w:ascii="Times New Roman" w:hAnsi="Times New Roman"/>
                <w:sz w:val="24"/>
                <w:szCs w:val="24"/>
              </w:rPr>
              <w:t>Рынки в сфере здравоохранения (рынок медицинских услуг, рынок услуг розничной торговли лекарственными препаратами, медицинскими изделиями сопутствующими товарами)</w:t>
            </w:r>
          </w:p>
        </w:tc>
        <w:tc>
          <w:tcPr>
            <w:tcW w:w="18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A0528" w:rsidRPr="00F02175" w:rsidRDefault="000A0528" w:rsidP="00F47551">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A0528" w:rsidRPr="00F02175"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834</w:t>
            </w:r>
          </w:p>
        </w:tc>
        <w:tc>
          <w:tcPr>
            <w:tcW w:w="1701"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1077</w:t>
            </w:r>
          </w:p>
        </w:tc>
        <w:tc>
          <w:tcPr>
            <w:tcW w:w="1559" w:type="dxa"/>
            <w:vAlign w:val="center"/>
          </w:tcPr>
          <w:p w:rsidR="000A0528" w:rsidRPr="00F02175" w:rsidRDefault="002D0DB4" w:rsidP="00F47551">
            <w:pPr>
              <w:ind w:firstLine="34"/>
              <w:jc w:val="center"/>
              <w:rPr>
                <w:rFonts w:ascii="Times New Roman" w:hAnsi="Times New Roman"/>
                <w:sz w:val="24"/>
                <w:szCs w:val="24"/>
              </w:rPr>
            </w:pPr>
            <w:r>
              <w:rPr>
                <w:rFonts w:ascii="Times New Roman" w:hAnsi="Times New Roman"/>
                <w:sz w:val="24"/>
                <w:szCs w:val="24"/>
              </w:rPr>
              <w:t>769</w:t>
            </w:r>
          </w:p>
        </w:tc>
        <w:tc>
          <w:tcPr>
            <w:tcW w:w="1560"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974</w:t>
            </w:r>
          </w:p>
        </w:tc>
      </w:tr>
      <w:tr w:rsidR="000A0528" w:rsidRPr="00062A23" w:rsidTr="00F47551">
        <w:tc>
          <w:tcPr>
            <w:tcW w:w="2943" w:type="dxa"/>
            <w:vAlign w:val="center"/>
          </w:tcPr>
          <w:p w:rsidR="000A0528" w:rsidRPr="00F02175" w:rsidRDefault="000A0528" w:rsidP="00F4755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628</w:t>
            </w:r>
          </w:p>
        </w:tc>
        <w:tc>
          <w:tcPr>
            <w:tcW w:w="1701"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1239</w:t>
            </w:r>
          </w:p>
        </w:tc>
        <w:tc>
          <w:tcPr>
            <w:tcW w:w="1559" w:type="dxa"/>
            <w:vAlign w:val="center"/>
          </w:tcPr>
          <w:p w:rsidR="000A0528" w:rsidRPr="00F02175" w:rsidRDefault="002D0DB4" w:rsidP="00F47551">
            <w:pPr>
              <w:ind w:firstLine="34"/>
              <w:jc w:val="center"/>
              <w:rPr>
                <w:rFonts w:ascii="Times New Roman" w:hAnsi="Times New Roman"/>
                <w:sz w:val="24"/>
                <w:szCs w:val="24"/>
              </w:rPr>
            </w:pPr>
            <w:r>
              <w:rPr>
                <w:rFonts w:ascii="Times New Roman" w:hAnsi="Times New Roman"/>
                <w:sz w:val="24"/>
                <w:szCs w:val="24"/>
              </w:rPr>
              <w:t>767</w:t>
            </w:r>
          </w:p>
        </w:tc>
        <w:tc>
          <w:tcPr>
            <w:tcW w:w="1560" w:type="dxa"/>
            <w:vAlign w:val="center"/>
          </w:tcPr>
          <w:p w:rsidR="000A0528" w:rsidRPr="00F02175" w:rsidRDefault="002D0DB4" w:rsidP="00F47551">
            <w:pPr>
              <w:jc w:val="center"/>
              <w:rPr>
                <w:rFonts w:ascii="Times New Roman" w:hAnsi="Times New Roman"/>
                <w:sz w:val="24"/>
                <w:szCs w:val="24"/>
              </w:rPr>
            </w:pPr>
            <w:r>
              <w:rPr>
                <w:rFonts w:ascii="Times New Roman" w:hAnsi="Times New Roman"/>
                <w:sz w:val="24"/>
                <w:szCs w:val="24"/>
              </w:rPr>
              <w:t>1014</w:t>
            </w:r>
          </w:p>
        </w:tc>
      </w:tr>
    </w:tbl>
    <w:p w:rsidR="000A0528" w:rsidRDefault="000A0528" w:rsidP="000A0528">
      <w:pPr>
        <w:spacing w:after="0" w:line="240" w:lineRule="auto"/>
        <w:jc w:val="both"/>
        <w:rPr>
          <w:rFonts w:ascii="Times New Roman" w:hAnsi="Times New Roman"/>
          <w:sz w:val="24"/>
          <w:szCs w:val="24"/>
          <w:highlight w:val="yellow"/>
        </w:rPr>
      </w:pPr>
    </w:p>
    <w:p w:rsidR="000A0528" w:rsidRPr="00CF1FC0" w:rsidRDefault="00FB13B2" w:rsidP="00FB13B2">
      <w:pPr>
        <w:spacing w:after="0" w:line="240" w:lineRule="auto"/>
        <w:jc w:val="center"/>
        <w:rPr>
          <w:rFonts w:ascii="Times New Roman" w:hAnsi="Times New Roman"/>
          <w:b/>
          <w:sz w:val="28"/>
          <w:szCs w:val="28"/>
        </w:rPr>
      </w:pPr>
      <w:r w:rsidRPr="00CF1FC0">
        <w:rPr>
          <w:rFonts w:ascii="Times New Roman" w:hAnsi="Times New Roman"/>
          <w:b/>
          <w:sz w:val="28"/>
          <w:szCs w:val="28"/>
        </w:rPr>
        <w:t>СФЕРА ЖИЛИЩНО-КОММУНАЛЬНОГО ХОЗЯЙСТВА</w:t>
      </w:r>
    </w:p>
    <w:p w:rsidR="00454C77" w:rsidRDefault="00454C77" w:rsidP="00454C77">
      <w:pPr>
        <w:spacing w:after="0" w:line="240" w:lineRule="auto"/>
        <w:jc w:val="both"/>
        <w:rPr>
          <w:rFonts w:ascii="Times New Roman" w:hAnsi="Times New Roman"/>
          <w:sz w:val="28"/>
          <w:szCs w:val="28"/>
        </w:rPr>
      </w:pPr>
    </w:p>
    <w:p w:rsidR="00CF1FC0" w:rsidRPr="00165EE0" w:rsidRDefault="00CF1FC0" w:rsidP="00211EC9">
      <w:pPr>
        <w:pStyle w:val="a8"/>
        <w:numPr>
          <w:ilvl w:val="0"/>
          <w:numId w:val="10"/>
        </w:numPr>
        <w:spacing w:after="0" w:line="240" w:lineRule="auto"/>
        <w:jc w:val="center"/>
        <w:rPr>
          <w:rFonts w:ascii="Times New Roman" w:hAnsi="Times New Roman"/>
          <w:b/>
          <w:i/>
          <w:sz w:val="28"/>
          <w:szCs w:val="28"/>
        </w:rPr>
      </w:pPr>
      <w:r w:rsidRPr="00165EE0">
        <w:rPr>
          <w:rFonts w:ascii="Times New Roman" w:hAnsi="Times New Roman"/>
          <w:b/>
          <w:i/>
          <w:sz w:val="28"/>
          <w:szCs w:val="28"/>
        </w:rPr>
        <w:t>Рынок ритуальных услуг</w:t>
      </w:r>
    </w:p>
    <w:p w:rsidR="00CF1FC0" w:rsidRPr="00062A23" w:rsidRDefault="00CF1FC0" w:rsidP="00CF1FC0">
      <w:pPr>
        <w:spacing w:after="0" w:line="240" w:lineRule="auto"/>
        <w:jc w:val="center"/>
        <w:rPr>
          <w:rFonts w:ascii="Times New Roman" w:hAnsi="Times New Roman"/>
          <w:b/>
          <w:i/>
          <w:sz w:val="28"/>
          <w:szCs w:val="28"/>
          <w:highlight w:val="yellow"/>
        </w:rPr>
      </w:pPr>
    </w:p>
    <w:p w:rsidR="00CF1FC0" w:rsidRPr="00CF1FC0" w:rsidRDefault="00CF1FC0" w:rsidP="00CF1FC0">
      <w:pPr>
        <w:pStyle w:val="Standard"/>
        <w:ind w:firstLine="589"/>
        <w:jc w:val="both"/>
        <w:rPr>
          <w:rFonts w:ascii="Times New Roman" w:hAnsi="Times New Roman"/>
          <w:sz w:val="28"/>
          <w:szCs w:val="28"/>
          <w:lang w:val="ru-RU"/>
        </w:rPr>
      </w:pPr>
      <w:r w:rsidRPr="00CF1FC0">
        <w:rPr>
          <w:rFonts w:ascii="Times New Roman" w:hAnsi="Times New Roman"/>
          <w:sz w:val="28"/>
          <w:szCs w:val="28"/>
          <w:lang w:val="ru-RU"/>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5B6398" w:rsidRPr="00A033FF" w:rsidRDefault="005B6398" w:rsidP="005B6398">
      <w:pPr>
        <w:pStyle w:val="Standard"/>
        <w:ind w:firstLine="589"/>
        <w:jc w:val="both"/>
        <w:rPr>
          <w:rFonts w:hint="eastAsia"/>
          <w:lang w:val="ru-RU"/>
        </w:rPr>
      </w:pPr>
      <w:r w:rsidRPr="00A033FF">
        <w:rPr>
          <w:rFonts w:ascii="Times New Roman" w:hAnsi="Times New Roman"/>
          <w:sz w:val="28"/>
          <w:szCs w:val="28"/>
          <w:lang w:val="ru-RU"/>
        </w:rPr>
        <w:t>На территории район</w:t>
      </w:r>
      <w:r w:rsidR="00E84024">
        <w:rPr>
          <w:rFonts w:ascii="Times New Roman" w:hAnsi="Times New Roman"/>
          <w:sz w:val="28"/>
          <w:szCs w:val="28"/>
          <w:lang w:val="ru-RU"/>
        </w:rPr>
        <w:t>а</w:t>
      </w:r>
      <w:r w:rsidRPr="00A033FF">
        <w:rPr>
          <w:rFonts w:ascii="Times New Roman" w:hAnsi="Times New Roman"/>
          <w:sz w:val="28"/>
          <w:szCs w:val="28"/>
          <w:lang w:val="ru-RU"/>
        </w:rPr>
        <w:t xml:space="preserve">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w:t>
      </w:r>
    </w:p>
    <w:p w:rsidR="00F47551" w:rsidRDefault="00F47551" w:rsidP="00CF1FC0">
      <w:pPr>
        <w:pStyle w:val="Standard"/>
        <w:ind w:firstLine="589"/>
        <w:jc w:val="both"/>
        <w:rPr>
          <w:rFonts w:ascii="Times New Roman" w:eastAsia="Times New Roman" w:hAnsi="Times New Roman" w:cs="Times New Roman"/>
          <w:kern w:val="0"/>
          <w:sz w:val="28"/>
          <w:szCs w:val="28"/>
          <w:lang w:val="ru-RU" w:eastAsia="ru-RU"/>
        </w:rPr>
      </w:pPr>
      <w:r w:rsidRPr="00A033FF">
        <w:rPr>
          <w:rFonts w:ascii="Times New Roman" w:hAnsi="Times New Roman"/>
          <w:sz w:val="28"/>
          <w:szCs w:val="28"/>
          <w:lang w:val="ru-RU"/>
        </w:rPr>
        <w:t xml:space="preserve">Ритуальные услуги по продаже и изготовлению предметов похоронного назначения (изготовление похоронных принадлежностей, обрядовой атрибутики и намогильных сооружений) осуществляют 14 хозяйствующих субъектов, из которых 13 индивидуальных предпринимателей и 1 муниципальная организация (МБУ «Город»). </w:t>
      </w:r>
      <w:r w:rsidRPr="00A033FF">
        <w:rPr>
          <w:rFonts w:ascii="Times New Roman" w:eastAsia="Times New Roman" w:hAnsi="Times New Roman" w:cs="Times New Roman"/>
          <w:kern w:val="0"/>
          <w:sz w:val="28"/>
          <w:szCs w:val="28"/>
          <w:lang w:val="ru-RU" w:eastAsia="ru-RU"/>
        </w:rPr>
        <w:t>Доля организаций частной формы собственности по состоянию на 01 января 202</w:t>
      </w:r>
      <w:r w:rsidR="009C2296">
        <w:rPr>
          <w:rFonts w:ascii="Times New Roman" w:eastAsia="Times New Roman" w:hAnsi="Times New Roman" w:cs="Times New Roman"/>
          <w:kern w:val="0"/>
          <w:sz w:val="28"/>
          <w:szCs w:val="28"/>
          <w:lang w:val="ru-RU" w:eastAsia="ru-RU"/>
        </w:rPr>
        <w:t>4</w:t>
      </w:r>
      <w:r w:rsidRPr="00A033FF">
        <w:rPr>
          <w:rFonts w:ascii="Times New Roman" w:eastAsia="Times New Roman" w:hAnsi="Times New Roman" w:cs="Times New Roman"/>
          <w:kern w:val="0"/>
          <w:sz w:val="28"/>
          <w:szCs w:val="28"/>
          <w:lang w:val="ru-RU" w:eastAsia="ru-RU"/>
        </w:rPr>
        <w:t xml:space="preserve"> года составляет 92,9%.</w:t>
      </w:r>
    </w:p>
    <w:p w:rsidR="00C6726C" w:rsidRDefault="00C6726C" w:rsidP="00C6726C">
      <w:pPr>
        <w:spacing w:after="0" w:line="240" w:lineRule="auto"/>
        <w:ind w:firstLine="589"/>
        <w:jc w:val="both"/>
        <w:rPr>
          <w:rFonts w:ascii="Times New Roman" w:hAnsi="Times New Roman" w:cs="Times New Roman"/>
          <w:sz w:val="28"/>
          <w:szCs w:val="28"/>
        </w:rPr>
      </w:pPr>
      <w:r w:rsidRPr="00D50FB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района расположено 60 кладбищ (из них 9 –Усть-Лабинское городское поселение). </w:t>
      </w:r>
      <w:proofErr w:type="gramStart"/>
      <w:r>
        <w:rPr>
          <w:rFonts w:ascii="Times New Roman" w:hAnsi="Times New Roman" w:cs="Times New Roman"/>
          <w:sz w:val="28"/>
          <w:szCs w:val="28"/>
        </w:rPr>
        <w:t>Открытых</w:t>
      </w:r>
      <w:proofErr w:type="gramEnd"/>
      <w:r>
        <w:rPr>
          <w:rFonts w:ascii="Times New Roman" w:hAnsi="Times New Roman" w:cs="Times New Roman"/>
          <w:sz w:val="28"/>
          <w:szCs w:val="28"/>
        </w:rPr>
        <w:t xml:space="preserve"> для захоронения – 53. </w:t>
      </w:r>
    </w:p>
    <w:p w:rsidR="00C6726C" w:rsidRPr="0007788C" w:rsidRDefault="00C6726C" w:rsidP="00C6726C">
      <w:pPr>
        <w:pStyle w:val="Standard"/>
        <w:ind w:firstLine="589"/>
        <w:jc w:val="both"/>
        <w:rPr>
          <w:rFonts w:hint="eastAsia"/>
          <w:lang w:val="ru-RU"/>
        </w:rPr>
      </w:pPr>
      <w:r>
        <w:rPr>
          <w:rFonts w:ascii="Times New Roman" w:hAnsi="Times New Roman"/>
          <w:sz w:val="28"/>
          <w:szCs w:val="28"/>
          <w:lang w:val="ru-RU"/>
        </w:rPr>
        <w:t>Ритуальная деятельность на сегодняшний день имеет положительные тенденции развития, однако существует ряд проблем:</w:t>
      </w:r>
    </w:p>
    <w:p w:rsidR="00C6726C" w:rsidRDefault="00C6726C" w:rsidP="00C6726C">
      <w:pPr>
        <w:pStyle w:val="Standard"/>
        <w:ind w:firstLine="589"/>
        <w:jc w:val="both"/>
        <w:rPr>
          <w:rFonts w:ascii="Times New Roman" w:hAnsi="Times New Roman"/>
          <w:sz w:val="28"/>
          <w:szCs w:val="28"/>
          <w:lang w:val="ru-RU"/>
        </w:rPr>
      </w:pPr>
      <w:r>
        <w:rPr>
          <w:rFonts w:ascii="Times New Roman" w:hAnsi="Times New Roman"/>
          <w:sz w:val="28"/>
          <w:szCs w:val="28"/>
          <w:lang w:val="ru-RU"/>
        </w:rPr>
        <w:t>- несовершенство земельного законодательства, влекущее дефицит земель под кладбища;</w:t>
      </w:r>
    </w:p>
    <w:p w:rsidR="00C6726C" w:rsidRDefault="00C6726C" w:rsidP="00C6726C">
      <w:pPr>
        <w:pStyle w:val="Standard"/>
        <w:ind w:firstLine="589"/>
        <w:jc w:val="both"/>
        <w:rPr>
          <w:rFonts w:ascii="Times New Roman" w:hAnsi="Times New Roman"/>
          <w:sz w:val="28"/>
          <w:szCs w:val="28"/>
          <w:lang w:val="ru-RU"/>
        </w:rPr>
      </w:pPr>
      <w:r>
        <w:rPr>
          <w:rFonts w:ascii="Times New Roman" w:hAnsi="Times New Roman"/>
          <w:sz w:val="28"/>
          <w:szCs w:val="28"/>
          <w:lang w:val="ru-RU"/>
        </w:rPr>
        <w:t xml:space="preserve">- инвентаризация кладбищ проведена в 8 из 15 поселений, в остальных поселениях в связи с отсутствием </w:t>
      </w:r>
      <w:r w:rsidR="00CB59EB">
        <w:rPr>
          <w:rFonts w:ascii="Times New Roman" w:hAnsi="Times New Roman"/>
          <w:sz w:val="28"/>
          <w:szCs w:val="28"/>
          <w:lang w:val="ru-RU"/>
        </w:rPr>
        <w:t>финансовой возможности</w:t>
      </w:r>
      <w:r>
        <w:rPr>
          <w:rFonts w:ascii="Times New Roman" w:hAnsi="Times New Roman"/>
          <w:sz w:val="28"/>
          <w:szCs w:val="28"/>
          <w:lang w:val="ru-RU"/>
        </w:rPr>
        <w:t xml:space="preserve"> в бюджете проведение инвентаризации планируется в 2024-2025 гг.</w:t>
      </w:r>
    </w:p>
    <w:p w:rsidR="00C6726C" w:rsidRPr="0007788C" w:rsidRDefault="00C6726C" w:rsidP="00C6726C">
      <w:pPr>
        <w:pStyle w:val="Standard"/>
        <w:ind w:firstLine="567"/>
        <w:jc w:val="both"/>
        <w:rPr>
          <w:rFonts w:hint="eastAsia"/>
          <w:lang w:val="ru-RU"/>
        </w:rPr>
      </w:pPr>
      <w:proofErr w:type="gramStart"/>
      <w:r w:rsidRPr="0007788C">
        <w:rPr>
          <w:rFonts w:ascii="Times New Roman" w:hAnsi="Times New Roman"/>
          <w:sz w:val="28"/>
          <w:szCs w:val="28"/>
          <w:lang w:val="ru-RU"/>
        </w:rPr>
        <w:lastRenderedPageBreak/>
        <w:t xml:space="preserve">Администрация муниципального образования </w:t>
      </w:r>
      <w:r>
        <w:rPr>
          <w:rFonts w:ascii="Times New Roman" w:hAnsi="Times New Roman"/>
          <w:sz w:val="28"/>
          <w:szCs w:val="28"/>
          <w:lang w:val="ru-RU"/>
        </w:rPr>
        <w:t>Усть-Лабинский район</w:t>
      </w:r>
      <w:r w:rsidRPr="0007788C">
        <w:rPr>
          <w:rFonts w:ascii="Times New Roman" w:hAnsi="Times New Roman"/>
          <w:sz w:val="28"/>
          <w:szCs w:val="28"/>
          <w:lang w:val="ru-RU"/>
        </w:rPr>
        <w:t xml:space="preserve"> ежегодно совместно с администрациями городского и сельских поселений подписывает и согласовывает с </w:t>
      </w:r>
      <w:r>
        <w:rPr>
          <w:rFonts w:ascii="Times New Roman" w:hAnsi="Times New Roman"/>
          <w:sz w:val="28"/>
          <w:szCs w:val="28"/>
          <w:lang w:val="ru-RU"/>
        </w:rPr>
        <w:t>Региональной Энергетической Комиссией</w:t>
      </w:r>
      <w:r w:rsidRPr="0007788C">
        <w:rPr>
          <w:rFonts w:ascii="Times New Roman" w:hAnsi="Times New Roman"/>
          <w:sz w:val="28"/>
          <w:szCs w:val="28"/>
          <w:lang w:val="ru-RU"/>
        </w:rPr>
        <w:t xml:space="preserve"> – департаментом цен и тарифов Краснодарского края, государственными учреждениями</w:t>
      </w:r>
      <w:r>
        <w:rPr>
          <w:rFonts w:ascii="Times New Roman" w:hAnsi="Times New Roman"/>
          <w:sz w:val="28"/>
          <w:szCs w:val="28"/>
          <w:lang w:val="ru-RU"/>
        </w:rPr>
        <w:t xml:space="preserve"> (</w:t>
      </w:r>
      <w:r w:rsidRPr="0007788C">
        <w:rPr>
          <w:rFonts w:ascii="Times New Roman" w:hAnsi="Times New Roman"/>
          <w:sz w:val="28"/>
          <w:szCs w:val="28"/>
          <w:lang w:val="ru-RU"/>
        </w:rPr>
        <w:t xml:space="preserve">отделение </w:t>
      </w:r>
      <w:r>
        <w:rPr>
          <w:rFonts w:ascii="Times New Roman" w:hAnsi="Times New Roman"/>
          <w:sz w:val="28"/>
          <w:szCs w:val="28"/>
          <w:lang w:val="ru-RU"/>
        </w:rPr>
        <w:t>П</w:t>
      </w:r>
      <w:r w:rsidRPr="0007788C">
        <w:rPr>
          <w:rFonts w:ascii="Times New Roman" w:hAnsi="Times New Roman"/>
          <w:sz w:val="28"/>
          <w:szCs w:val="28"/>
          <w:lang w:val="ru-RU"/>
        </w:rPr>
        <w:t>енсионного фонда Российской Федерации по Краснодарскому краю, Краснодарское региональное отделение Фонда социального страхования Российской Федерации</w:t>
      </w:r>
      <w:r>
        <w:rPr>
          <w:rFonts w:ascii="Times New Roman" w:hAnsi="Times New Roman"/>
          <w:sz w:val="28"/>
          <w:szCs w:val="28"/>
          <w:lang w:val="ru-RU"/>
        </w:rPr>
        <w:t xml:space="preserve">) </w:t>
      </w:r>
      <w:r w:rsidRPr="0007788C">
        <w:rPr>
          <w:rFonts w:ascii="Times New Roman" w:hAnsi="Times New Roman"/>
          <w:sz w:val="28"/>
          <w:szCs w:val="28"/>
          <w:lang w:val="ru-RU"/>
        </w:rPr>
        <w:t>прейскурант гарантированного перечня услуг по погребению, оказываемых на территории муниципального образования.</w:t>
      </w:r>
      <w:proofErr w:type="gramEnd"/>
      <w:r w:rsidRPr="0007788C">
        <w:rPr>
          <w:rFonts w:ascii="Times New Roman" w:hAnsi="Times New Roman"/>
          <w:sz w:val="28"/>
          <w:szCs w:val="28"/>
          <w:lang w:val="ru-RU"/>
        </w:rPr>
        <w:t xml:space="preserve"> Данные перечни опубликованы на официальных сайтах администраций поселений.</w:t>
      </w:r>
    </w:p>
    <w:p w:rsidR="00C6726C" w:rsidRPr="0007788C" w:rsidRDefault="00C6726C" w:rsidP="00C6726C">
      <w:pPr>
        <w:pStyle w:val="Standard"/>
        <w:ind w:firstLine="567"/>
        <w:jc w:val="both"/>
        <w:rPr>
          <w:rFonts w:ascii="Times New Roman" w:hAnsi="Times New Roman"/>
          <w:sz w:val="28"/>
          <w:szCs w:val="28"/>
          <w:lang w:val="ru-RU"/>
        </w:rPr>
      </w:pPr>
    </w:p>
    <w:p w:rsidR="00005BDC" w:rsidRPr="004C1ED1" w:rsidRDefault="00005BDC" w:rsidP="008C7F5E">
      <w:pPr>
        <w:pStyle w:val="a8"/>
        <w:numPr>
          <w:ilvl w:val="0"/>
          <w:numId w:val="10"/>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теплоснабжения (производства тепловой энергии)</w:t>
      </w:r>
    </w:p>
    <w:p w:rsidR="00005BDC" w:rsidRPr="00062A23" w:rsidRDefault="00005BDC" w:rsidP="00005BDC">
      <w:pPr>
        <w:spacing w:after="0" w:line="240" w:lineRule="auto"/>
        <w:jc w:val="center"/>
        <w:rPr>
          <w:rFonts w:ascii="Times New Roman" w:hAnsi="Times New Roman"/>
          <w:i/>
          <w:color w:val="000000"/>
          <w:sz w:val="28"/>
          <w:szCs w:val="28"/>
          <w:highlight w:val="yellow"/>
        </w:rPr>
      </w:pPr>
    </w:p>
    <w:p w:rsidR="00C6726C" w:rsidRPr="0007788C" w:rsidRDefault="00C6726C" w:rsidP="00C6726C">
      <w:pPr>
        <w:pStyle w:val="Standard"/>
        <w:ind w:firstLine="567"/>
        <w:jc w:val="both"/>
        <w:rPr>
          <w:rFonts w:ascii="Times New Roman" w:hAnsi="Times New Roman"/>
          <w:sz w:val="28"/>
          <w:szCs w:val="28"/>
          <w:lang w:val="ru-RU"/>
        </w:rPr>
      </w:pPr>
      <w:r>
        <w:rPr>
          <w:rFonts w:ascii="Times New Roman" w:eastAsia="Times New Roman" w:hAnsi="Times New Roman" w:cs="Times New Roman"/>
          <w:bCs/>
          <w:color w:val="000000"/>
          <w:kern w:val="0"/>
          <w:sz w:val="28"/>
          <w:szCs w:val="28"/>
          <w:lang w:val="ru-RU" w:eastAsia="ru-RU"/>
        </w:rPr>
        <w:t>В</w:t>
      </w:r>
      <w:r>
        <w:rPr>
          <w:rFonts w:ascii="Times New Roman" w:hAnsi="Times New Roman"/>
          <w:bCs/>
          <w:color w:val="000000"/>
          <w:sz w:val="28"/>
          <w:szCs w:val="28"/>
          <w:lang w:val="ru-RU"/>
        </w:rPr>
        <w:t xml:space="preserve"> настоящее время теплоснабжение социальных объектов и жилого фонда Усть-Лабинского района осуществляется следующими предприятиями:- ЗАО «</w:t>
      </w:r>
      <w:proofErr w:type="spellStart"/>
      <w:r>
        <w:rPr>
          <w:rFonts w:ascii="Times New Roman" w:hAnsi="Times New Roman"/>
          <w:bCs/>
          <w:color w:val="000000"/>
          <w:sz w:val="28"/>
          <w:szCs w:val="28"/>
          <w:lang w:val="ru-RU"/>
        </w:rPr>
        <w:t>Усть-Лабинсктеплоэнерго</w:t>
      </w:r>
      <w:proofErr w:type="spellEnd"/>
      <w:r>
        <w:rPr>
          <w:rFonts w:ascii="Times New Roman" w:hAnsi="Times New Roman"/>
          <w:bCs/>
          <w:color w:val="000000"/>
          <w:sz w:val="28"/>
          <w:szCs w:val="28"/>
          <w:lang w:val="ru-RU"/>
        </w:rPr>
        <w:t>», ООО «</w:t>
      </w:r>
      <w:proofErr w:type="spellStart"/>
      <w:r>
        <w:rPr>
          <w:rFonts w:ascii="Times New Roman" w:hAnsi="Times New Roman"/>
          <w:bCs/>
          <w:color w:val="000000"/>
          <w:sz w:val="28"/>
          <w:szCs w:val="28"/>
          <w:lang w:val="ru-RU"/>
        </w:rPr>
        <w:t>Усть-Лабинскгазстрой</w:t>
      </w:r>
      <w:proofErr w:type="spellEnd"/>
      <w:r>
        <w:rPr>
          <w:rFonts w:ascii="Times New Roman" w:hAnsi="Times New Roman"/>
          <w:bCs/>
          <w:color w:val="000000"/>
          <w:sz w:val="28"/>
          <w:szCs w:val="28"/>
          <w:lang w:val="ru-RU"/>
        </w:rPr>
        <w:t>», АО «Предприятие «</w:t>
      </w:r>
      <w:proofErr w:type="spellStart"/>
      <w:r>
        <w:rPr>
          <w:rFonts w:ascii="Times New Roman" w:hAnsi="Times New Roman"/>
          <w:bCs/>
          <w:color w:val="000000"/>
          <w:sz w:val="28"/>
          <w:szCs w:val="28"/>
          <w:lang w:val="ru-RU"/>
        </w:rPr>
        <w:t>Усть-Лабинскрайгаз</w:t>
      </w:r>
      <w:proofErr w:type="spellEnd"/>
      <w:r>
        <w:rPr>
          <w:rFonts w:ascii="Times New Roman" w:hAnsi="Times New Roman"/>
          <w:bCs/>
          <w:color w:val="000000"/>
          <w:sz w:val="28"/>
          <w:szCs w:val="28"/>
          <w:lang w:val="ru-RU"/>
        </w:rPr>
        <w:t xml:space="preserve">». </w:t>
      </w:r>
      <w:r w:rsidRPr="0007788C">
        <w:rPr>
          <w:rFonts w:ascii="Times New Roman" w:hAnsi="Times New Roman"/>
          <w:color w:val="000000"/>
          <w:sz w:val="28"/>
          <w:szCs w:val="28"/>
          <w:lang w:val="ru-RU"/>
        </w:rPr>
        <w:t xml:space="preserve">Всего в муниципальном образовании Усть-Лабинский район 65 котельных, обслуживающих объекты жилищно-коммунального комплекса и социальной сферы, в том числе 16 котельных муниципальных (из них 4 мазутные) и 49 котельных ведомственных (из них 3 мазутные). </w:t>
      </w:r>
      <w:r w:rsidRPr="0007788C">
        <w:rPr>
          <w:rFonts w:ascii="Times New Roman" w:hAnsi="Times New Roman"/>
          <w:color w:val="000000"/>
          <w:sz w:val="28"/>
          <w:szCs w:val="28"/>
          <w:lang w:val="ru-RU"/>
        </w:rPr>
        <w:tab/>
      </w:r>
      <w:r w:rsidRPr="0007788C">
        <w:rPr>
          <w:rFonts w:ascii="Times New Roman" w:hAnsi="Times New Roman"/>
          <w:color w:val="000000"/>
          <w:sz w:val="28"/>
          <w:szCs w:val="28"/>
          <w:lang w:val="ru-RU"/>
        </w:rPr>
        <w:tab/>
      </w:r>
    </w:p>
    <w:p w:rsidR="00C6726C" w:rsidRPr="0007788C" w:rsidRDefault="00C6726C" w:rsidP="00C6726C">
      <w:pPr>
        <w:pStyle w:val="Standard"/>
        <w:jc w:val="both"/>
        <w:rPr>
          <w:rFonts w:ascii="Times New Roman" w:hAnsi="Times New Roman"/>
          <w:color w:val="000000"/>
          <w:sz w:val="28"/>
          <w:szCs w:val="28"/>
          <w:lang w:val="ru-RU"/>
        </w:rPr>
      </w:pPr>
      <w:r>
        <w:rPr>
          <w:rFonts w:ascii="Times New Roman" w:hAnsi="Times New Roman"/>
          <w:color w:val="000000"/>
          <w:sz w:val="28"/>
          <w:szCs w:val="28"/>
          <w:lang w:val="ru-RU"/>
        </w:rPr>
        <w:tab/>
      </w:r>
      <w:r w:rsidRPr="0007788C">
        <w:rPr>
          <w:rFonts w:ascii="Times New Roman" w:hAnsi="Times New Roman"/>
          <w:color w:val="000000"/>
          <w:sz w:val="28"/>
          <w:szCs w:val="28"/>
          <w:lang w:val="ru-RU"/>
        </w:rPr>
        <w:t xml:space="preserve">Теплоснабжающие предприятия обслуживают 7 329 абонентов по отоплению. Полезный отпуск тепла составляет 48,5 </w:t>
      </w:r>
      <w:proofErr w:type="spellStart"/>
      <w:r w:rsidRPr="0007788C">
        <w:rPr>
          <w:rFonts w:ascii="Times New Roman" w:hAnsi="Times New Roman"/>
          <w:color w:val="000000"/>
          <w:sz w:val="28"/>
          <w:szCs w:val="28"/>
          <w:lang w:val="ru-RU"/>
        </w:rPr>
        <w:t>тыс</w:t>
      </w:r>
      <w:proofErr w:type="gramStart"/>
      <w:r w:rsidRPr="0007788C">
        <w:rPr>
          <w:rFonts w:ascii="Times New Roman" w:hAnsi="Times New Roman"/>
          <w:color w:val="000000"/>
          <w:sz w:val="28"/>
          <w:szCs w:val="28"/>
          <w:lang w:val="ru-RU"/>
        </w:rPr>
        <w:t>.</w:t>
      </w:r>
      <w:r>
        <w:rPr>
          <w:rFonts w:ascii="Times New Roman" w:hAnsi="Times New Roman"/>
          <w:color w:val="000000"/>
          <w:sz w:val="28"/>
          <w:szCs w:val="28"/>
          <w:lang w:val="ru-RU"/>
        </w:rPr>
        <w:t>г</w:t>
      </w:r>
      <w:proofErr w:type="gramEnd"/>
      <w:r w:rsidRPr="0007788C">
        <w:rPr>
          <w:rFonts w:ascii="Times New Roman" w:hAnsi="Times New Roman"/>
          <w:color w:val="000000"/>
          <w:sz w:val="28"/>
          <w:szCs w:val="28"/>
          <w:lang w:val="ru-RU"/>
        </w:rPr>
        <w:t>кал</w:t>
      </w:r>
      <w:proofErr w:type="spellEnd"/>
      <w:r w:rsidRPr="0007788C">
        <w:rPr>
          <w:rFonts w:ascii="Times New Roman" w:hAnsi="Times New Roman"/>
          <w:color w:val="000000"/>
          <w:sz w:val="28"/>
          <w:szCs w:val="28"/>
          <w:lang w:val="ru-RU"/>
        </w:rPr>
        <w:t>. Объем отпуска горячей воды составляет 78,6 тыс. м</w:t>
      </w:r>
      <w:r w:rsidRPr="0007788C">
        <w:rPr>
          <w:rFonts w:ascii="Times New Roman" w:hAnsi="Times New Roman"/>
          <w:color w:val="000000"/>
          <w:sz w:val="28"/>
          <w:szCs w:val="28"/>
          <w:vertAlign w:val="superscript"/>
          <w:lang w:val="ru-RU"/>
        </w:rPr>
        <w:t>3</w:t>
      </w:r>
      <w:r w:rsidRPr="0007788C">
        <w:rPr>
          <w:rFonts w:ascii="Times New Roman" w:hAnsi="Times New Roman"/>
          <w:color w:val="000000"/>
          <w:sz w:val="28"/>
          <w:szCs w:val="28"/>
          <w:lang w:val="ru-RU"/>
        </w:rPr>
        <w:t>.</w:t>
      </w:r>
    </w:p>
    <w:p w:rsidR="00C6726C" w:rsidRPr="0007788C" w:rsidRDefault="00C6726C" w:rsidP="00C6726C">
      <w:pPr>
        <w:pStyle w:val="Standard"/>
        <w:jc w:val="both"/>
        <w:rPr>
          <w:rFonts w:ascii="Times New Roman" w:hAnsi="Times New Roman"/>
          <w:sz w:val="28"/>
          <w:szCs w:val="28"/>
          <w:lang w:val="ru-RU"/>
        </w:rPr>
      </w:pPr>
      <w:r>
        <w:rPr>
          <w:rFonts w:ascii="Times New Roman" w:hAnsi="Times New Roman"/>
          <w:color w:val="000000"/>
          <w:sz w:val="28"/>
          <w:szCs w:val="28"/>
          <w:lang w:val="ru-RU"/>
        </w:rPr>
        <w:tab/>
      </w:r>
      <w:r w:rsidRPr="0007788C">
        <w:rPr>
          <w:rFonts w:ascii="Times New Roman" w:hAnsi="Times New Roman"/>
          <w:color w:val="000000"/>
          <w:sz w:val="28"/>
          <w:szCs w:val="28"/>
          <w:lang w:val="ru-RU"/>
        </w:rPr>
        <w:t>Износ котельных</w:t>
      </w:r>
      <w:r>
        <w:rPr>
          <w:rFonts w:ascii="Times New Roman" w:hAnsi="Times New Roman"/>
          <w:color w:val="000000"/>
          <w:sz w:val="28"/>
          <w:szCs w:val="28"/>
          <w:lang w:val="ru-RU"/>
        </w:rPr>
        <w:t xml:space="preserve"> составляет </w:t>
      </w:r>
      <w:r w:rsidRPr="0007788C">
        <w:rPr>
          <w:rFonts w:ascii="Times New Roman" w:hAnsi="Times New Roman"/>
          <w:color w:val="000000"/>
          <w:sz w:val="28"/>
          <w:szCs w:val="28"/>
          <w:lang w:val="ru-RU"/>
        </w:rPr>
        <w:t>50 %, износ тепловых сетей – 60 %, потери тепловой энергии – 12,0 %.</w:t>
      </w:r>
    </w:p>
    <w:p w:rsidR="00C6726C" w:rsidRPr="0007788C" w:rsidRDefault="00C6726C" w:rsidP="00C6726C">
      <w:pPr>
        <w:pStyle w:val="Standard"/>
        <w:jc w:val="both"/>
        <w:rPr>
          <w:rFonts w:ascii="Times New Roman" w:hAnsi="Times New Roman"/>
          <w:color w:val="000000"/>
          <w:sz w:val="28"/>
          <w:szCs w:val="28"/>
          <w:lang w:val="ru-RU"/>
        </w:rPr>
      </w:pPr>
      <w:r>
        <w:rPr>
          <w:rFonts w:ascii="Times New Roman" w:hAnsi="Times New Roman"/>
          <w:color w:val="000000"/>
          <w:sz w:val="28"/>
          <w:szCs w:val="28"/>
          <w:lang w:val="ru-RU"/>
        </w:rPr>
        <w:tab/>
      </w:r>
      <w:r w:rsidRPr="0007788C">
        <w:rPr>
          <w:rFonts w:ascii="Times New Roman" w:hAnsi="Times New Roman"/>
          <w:color w:val="000000"/>
          <w:sz w:val="28"/>
          <w:szCs w:val="28"/>
          <w:lang w:val="ru-RU"/>
        </w:rPr>
        <w:t>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C6726C" w:rsidRPr="0007788C" w:rsidRDefault="00C6726C" w:rsidP="00C6726C">
      <w:pPr>
        <w:pStyle w:val="Standard"/>
        <w:jc w:val="both"/>
        <w:rPr>
          <w:rFonts w:ascii="Times New Roman" w:hAnsi="Times New Roman"/>
          <w:color w:val="000000"/>
          <w:sz w:val="28"/>
          <w:szCs w:val="28"/>
          <w:lang w:val="ru-RU"/>
        </w:rPr>
      </w:pPr>
      <w:r>
        <w:rPr>
          <w:rFonts w:ascii="Times New Roman" w:hAnsi="Times New Roman"/>
          <w:color w:val="000000"/>
          <w:sz w:val="28"/>
          <w:szCs w:val="28"/>
          <w:lang w:val="ru-RU"/>
        </w:rPr>
        <w:tab/>
      </w:r>
      <w:r w:rsidRPr="0007788C">
        <w:rPr>
          <w:rFonts w:ascii="Times New Roman" w:hAnsi="Times New Roman"/>
          <w:color w:val="000000"/>
          <w:sz w:val="28"/>
          <w:szCs w:val="28"/>
          <w:lang w:val="ru-RU"/>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07788C">
        <w:rPr>
          <w:rFonts w:ascii="Times New Roman" w:hAnsi="Times New Roman"/>
          <w:color w:val="000000"/>
          <w:sz w:val="28"/>
          <w:szCs w:val="28"/>
          <w:lang w:val="ru-RU"/>
        </w:rPr>
        <w:t>ресурсоснабжающих</w:t>
      </w:r>
      <w:proofErr w:type="spellEnd"/>
      <w:r w:rsidRPr="0007788C">
        <w:rPr>
          <w:rFonts w:ascii="Times New Roman" w:hAnsi="Times New Roman"/>
          <w:color w:val="000000"/>
          <w:sz w:val="28"/>
          <w:szCs w:val="28"/>
          <w:lang w:val="ru-RU"/>
        </w:rPr>
        <w:t xml:space="preserve"> предприятий и увеличения объема реализации услуг, модернизация систем теплоснабжения за счет частных инвестиций.</w:t>
      </w:r>
    </w:p>
    <w:p w:rsidR="00C6726C" w:rsidRPr="0007788C" w:rsidRDefault="00C6726C" w:rsidP="00C6726C">
      <w:pPr>
        <w:pStyle w:val="Standard"/>
        <w:jc w:val="both"/>
        <w:rPr>
          <w:rFonts w:ascii="Times New Roman" w:hAnsi="Times New Roman"/>
          <w:color w:val="000000"/>
          <w:sz w:val="28"/>
          <w:szCs w:val="28"/>
          <w:lang w:val="ru-RU"/>
        </w:rPr>
      </w:pPr>
      <w:r>
        <w:rPr>
          <w:rFonts w:ascii="Times New Roman" w:hAnsi="Times New Roman"/>
          <w:color w:val="000000"/>
          <w:sz w:val="28"/>
          <w:szCs w:val="28"/>
          <w:lang w:val="ru-RU"/>
        </w:rPr>
        <w:tab/>
      </w:r>
      <w:r w:rsidRPr="0007788C">
        <w:rPr>
          <w:rFonts w:ascii="Times New Roman" w:hAnsi="Times New Roman"/>
          <w:color w:val="000000"/>
          <w:sz w:val="28"/>
          <w:szCs w:val="28"/>
          <w:lang w:val="ru-RU"/>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p>
    <w:p w:rsidR="004A6B81" w:rsidRDefault="004A6B81" w:rsidP="004A6B81">
      <w:pPr>
        <w:autoSpaceDE w:val="0"/>
        <w:autoSpaceDN w:val="0"/>
        <w:adjustRightInd w:val="0"/>
        <w:spacing w:after="0" w:line="240" w:lineRule="auto"/>
        <w:ind w:firstLine="708"/>
        <w:jc w:val="center"/>
        <w:rPr>
          <w:rFonts w:ascii="Times New Roman" w:hAnsi="Times New Roman"/>
          <w:b/>
          <w:i/>
          <w:sz w:val="28"/>
          <w:szCs w:val="28"/>
          <w:highlight w:val="yellow"/>
        </w:rPr>
      </w:pPr>
    </w:p>
    <w:p w:rsidR="004A6B81" w:rsidRPr="004C1ED1" w:rsidRDefault="004A6B81" w:rsidP="008C7F5E">
      <w:pPr>
        <w:pStyle w:val="a8"/>
        <w:numPr>
          <w:ilvl w:val="0"/>
          <w:numId w:val="10"/>
        </w:numPr>
        <w:spacing w:after="0" w:line="240" w:lineRule="auto"/>
        <w:jc w:val="center"/>
        <w:rPr>
          <w:rFonts w:ascii="Times New Roman" w:hAnsi="Times New Roman"/>
          <w:b/>
          <w:i/>
          <w:sz w:val="28"/>
          <w:szCs w:val="28"/>
        </w:rPr>
      </w:pPr>
      <w:r w:rsidRPr="004C1ED1">
        <w:rPr>
          <w:rFonts w:ascii="Times New Roman" w:hAnsi="Times New Roman"/>
          <w:b/>
          <w:i/>
          <w:sz w:val="28"/>
          <w:szCs w:val="28"/>
        </w:rPr>
        <w:t>Рынок поставки сжиженного газа в баллонах.</w:t>
      </w:r>
    </w:p>
    <w:p w:rsidR="004A6B81" w:rsidRPr="00062A23" w:rsidRDefault="004A6B81" w:rsidP="004A6B81">
      <w:pPr>
        <w:autoSpaceDE w:val="0"/>
        <w:autoSpaceDN w:val="0"/>
        <w:adjustRightInd w:val="0"/>
        <w:spacing w:after="0" w:line="240" w:lineRule="auto"/>
        <w:ind w:firstLine="708"/>
        <w:jc w:val="center"/>
        <w:rPr>
          <w:rFonts w:ascii="Times New Roman" w:eastAsiaTheme="minorEastAsia" w:hAnsi="Times New Roman"/>
          <w:b/>
          <w:i/>
          <w:sz w:val="28"/>
          <w:szCs w:val="28"/>
          <w:highlight w:val="yellow"/>
        </w:rPr>
      </w:pPr>
    </w:p>
    <w:p w:rsidR="004A6B81" w:rsidRDefault="004A6B81" w:rsidP="004A6B81">
      <w:pPr>
        <w:pStyle w:val="Standard"/>
        <w:ind w:firstLine="708"/>
        <w:jc w:val="both"/>
        <w:rPr>
          <w:rFonts w:ascii="Times New Roman" w:hAnsi="Times New Roman"/>
          <w:bCs/>
          <w:color w:val="000000"/>
          <w:sz w:val="28"/>
          <w:szCs w:val="28"/>
          <w:lang w:val="ru-RU"/>
        </w:rPr>
      </w:pPr>
      <w:r w:rsidRPr="004A6B81">
        <w:rPr>
          <w:rFonts w:ascii="Times New Roman" w:hAnsi="Times New Roman"/>
          <w:bCs/>
          <w:color w:val="000000"/>
          <w:sz w:val="28"/>
          <w:szCs w:val="28"/>
          <w:lang w:val="ru-RU"/>
        </w:rPr>
        <w:lastRenderedPageBreak/>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Общий уровень газификации района составляет 71%. В настоящее время поставки сжиженного газа потребителям осуществляют только организации частной формы собственности (ООО «</w:t>
      </w:r>
      <w:proofErr w:type="spellStart"/>
      <w:r w:rsidRPr="004A6B81">
        <w:rPr>
          <w:rFonts w:ascii="Times New Roman" w:hAnsi="Times New Roman"/>
          <w:bCs/>
          <w:color w:val="000000"/>
          <w:sz w:val="28"/>
          <w:szCs w:val="28"/>
          <w:lang w:val="ru-RU"/>
        </w:rPr>
        <w:t>Усть-Лабинскгазстрой</w:t>
      </w:r>
      <w:proofErr w:type="spellEnd"/>
      <w:r w:rsidRPr="004A6B81">
        <w:rPr>
          <w:rFonts w:ascii="Times New Roman" w:hAnsi="Times New Roman"/>
          <w:bCs/>
          <w:color w:val="000000"/>
          <w:sz w:val="28"/>
          <w:szCs w:val="28"/>
          <w:lang w:val="ru-RU"/>
        </w:rPr>
        <w:t>»), таким образом, доля организаций частной формы собственности в сфере поставки сжиженного газа в баллонах составляет 100%.</w:t>
      </w:r>
    </w:p>
    <w:p w:rsidR="00CF6D2B" w:rsidRDefault="00CF6D2B" w:rsidP="004A6B81">
      <w:pPr>
        <w:pStyle w:val="Standard"/>
        <w:ind w:firstLine="708"/>
        <w:jc w:val="both"/>
        <w:rPr>
          <w:rFonts w:ascii="Times New Roman" w:hAnsi="Times New Roman"/>
          <w:bCs/>
          <w:color w:val="000000"/>
          <w:sz w:val="28"/>
          <w:szCs w:val="28"/>
          <w:lang w:val="ru-RU"/>
        </w:rPr>
      </w:pPr>
    </w:p>
    <w:p w:rsidR="00286F9B" w:rsidRDefault="00286F9B" w:rsidP="004A6B81">
      <w:pPr>
        <w:pStyle w:val="Standard"/>
        <w:ind w:firstLine="708"/>
        <w:jc w:val="both"/>
        <w:rPr>
          <w:rFonts w:ascii="Times New Roman" w:hAnsi="Times New Roman"/>
          <w:bCs/>
          <w:color w:val="000000"/>
          <w:sz w:val="28"/>
          <w:szCs w:val="28"/>
          <w:lang w:val="ru-RU"/>
        </w:rPr>
      </w:pPr>
    </w:p>
    <w:p w:rsidR="00286F9B" w:rsidRPr="004C1ED1" w:rsidRDefault="008C7F5E" w:rsidP="008C7F5E">
      <w:pPr>
        <w:pStyle w:val="a8"/>
        <w:numPr>
          <w:ilvl w:val="0"/>
          <w:numId w:val="10"/>
        </w:numPr>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286F9B" w:rsidRPr="004C1ED1">
        <w:rPr>
          <w:rFonts w:ascii="Times New Roman" w:hAnsi="Times New Roman"/>
          <w:b/>
          <w:i/>
          <w:sz w:val="28"/>
          <w:szCs w:val="28"/>
        </w:rPr>
        <w:t>Рынок водоснабжения и водоотведения</w:t>
      </w:r>
      <w:r>
        <w:rPr>
          <w:rFonts w:ascii="Times New Roman" w:hAnsi="Times New Roman"/>
          <w:b/>
          <w:i/>
          <w:sz w:val="28"/>
          <w:szCs w:val="28"/>
        </w:rPr>
        <w:t>.</w:t>
      </w:r>
    </w:p>
    <w:p w:rsidR="00286F9B" w:rsidRDefault="00286F9B" w:rsidP="00286F9B">
      <w:pPr>
        <w:autoSpaceDE w:val="0"/>
        <w:autoSpaceDN w:val="0"/>
        <w:adjustRightInd w:val="0"/>
        <w:spacing w:after="0" w:line="240" w:lineRule="auto"/>
        <w:ind w:firstLine="708"/>
        <w:jc w:val="center"/>
        <w:rPr>
          <w:rFonts w:ascii="Times New Roman" w:hAnsi="Times New Roman"/>
          <w:b/>
          <w:i/>
          <w:sz w:val="28"/>
          <w:szCs w:val="28"/>
        </w:rPr>
      </w:pPr>
    </w:p>
    <w:p w:rsidR="00C6726C" w:rsidRPr="0007788C" w:rsidRDefault="00C6726C" w:rsidP="00C6726C">
      <w:pPr>
        <w:pStyle w:val="Standard"/>
        <w:widowControl w:val="0"/>
        <w:ind w:firstLine="708"/>
        <w:jc w:val="both"/>
        <w:rPr>
          <w:rFonts w:hint="eastAsia"/>
          <w:sz w:val="28"/>
          <w:szCs w:val="28"/>
          <w:lang w:val="ru-RU"/>
        </w:rPr>
      </w:pPr>
      <w:r>
        <w:rPr>
          <w:rFonts w:ascii="Times New Roman" w:eastAsia="Calibri" w:hAnsi="Times New Roman" w:cs="Times New Roman"/>
          <w:color w:val="000000"/>
          <w:sz w:val="28"/>
          <w:szCs w:val="28"/>
          <w:shd w:val="clear" w:color="auto" w:fill="FFFFFF"/>
          <w:lang w:val="ru-RU"/>
        </w:rPr>
        <w:t>П</w:t>
      </w:r>
      <w:r w:rsidRPr="0007788C">
        <w:rPr>
          <w:rFonts w:ascii="Times New Roman" w:hAnsi="Times New Roman"/>
          <w:color w:val="000000"/>
          <w:sz w:val="28"/>
          <w:szCs w:val="28"/>
          <w:lang w:val="ru-RU"/>
        </w:rPr>
        <w:t>ротяженность сетей водоснабжения составляет 698,3 км. Источниками водоснабжения Усть-Лабинского района являются водозаборные сооружения с артезианскими скважинами в количестве 102 единиц.</w:t>
      </w:r>
    </w:p>
    <w:p w:rsidR="00C6726C" w:rsidRPr="0007788C" w:rsidRDefault="00C6726C" w:rsidP="00C6726C">
      <w:pPr>
        <w:pStyle w:val="Standard"/>
        <w:ind w:firstLine="708"/>
        <w:jc w:val="both"/>
        <w:rPr>
          <w:rFonts w:hint="eastAsia"/>
          <w:lang w:val="ru-RU"/>
        </w:rPr>
      </w:pPr>
      <w:r w:rsidRPr="0007788C">
        <w:rPr>
          <w:rFonts w:ascii="Times New Roman" w:hAnsi="Times New Roman"/>
          <w:color w:val="000000"/>
          <w:sz w:val="28"/>
          <w:szCs w:val="28"/>
          <w:lang w:val="ru-RU"/>
        </w:rPr>
        <w:t xml:space="preserve">В </w:t>
      </w:r>
      <w:r>
        <w:rPr>
          <w:rFonts w:ascii="Times New Roman" w:hAnsi="Times New Roman"/>
          <w:color w:val="000000"/>
          <w:sz w:val="28"/>
          <w:szCs w:val="28"/>
          <w:lang w:val="ru-RU"/>
        </w:rPr>
        <w:t xml:space="preserve">2023 г. </w:t>
      </w:r>
      <w:r w:rsidRPr="0007788C">
        <w:rPr>
          <w:rFonts w:ascii="Times New Roman" w:hAnsi="Times New Roman"/>
          <w:color w:val="000000"/>
          <w:sz w:val="28"/>
          <w:szCs w:val="28"/>
          <w:lang w:val="ru-RU"/>
        </w:rPr>
        <w:t>на территории муниципального образования Усть-Лабинский район водоснабжение населения осуществля</w:t>
      </w:r>
      <w:r>
        <w:rPr>
          <w:rFonts w:ascii="Times New Roman" w:hAnsi="Times New Roman"/>
          <w:color w:val="000000"/>
          <w:sz w:val="28"/>
          <w:szCs w:val="28"/>
          <w:lang w:val="ru-RU"/>
        </w:rPr>
        <w:t>лось</w:t>
      </w:r>
      <w:r w:rsidRPr="0007788C">
        <w:rPr>
          <w:rFonts w:ascii="Times New Roman" w:hAnsi="Times New Roman"/>
          <w:color w:val="000000"/>
          <w:sz w:val="28"/>
          <w:szCs w:val="28"/>
          <w:lang w:val="ru-RU"/>
        </w:rPr>
        <w:t xml:space="preserve"> 2 гарантирующими поставщиками холодного водоснабжения. Основные поставщики: АО «Водопровод» - обслуживает </w:t>
      </w:r>
      <w:r>
        <w:rPr>
          <w:rFonts w:ascii="Times New Roman" w:hAnsi="Times New Roman"/>
          <w:color w:val="000000"/>
          <w:sz w:val="28"/>
          <w:szCs w:val="28"/>
          <w:lang w:val="ru-RU"/>
        </w:rPr>
        <w:t>1</w:t>
      </w:r>
      <w:r w:rsidRPr="0007788C">
        <w:rPr>
          <w:rFonts w:ascii="Times New Roman" w:hAnsi="Times New Roman"/>
          <w:color w:val="000000"/>
          <w:sz w:val="28"/>
          <w:szCs w:val="28"/>
          <w:lang w:val="ru-RU"/>
        </w:rPr>
        <w:t xml:space="preserve"> поселени</w:t>
      </w:r>
      <w:r>
        <w:rPr>
          <w:rFonts w:ascii="Times New Roman" w:hAnsi="Times New Roman"/>
          <w:color w:val="000000"/>
          <w:sz w:val="28"/>
          <w:szCs w:val="28"/>
          <w:lang w:val="ru-RU"/>
        </w:rPr>
        <w:t>е (</w:t>
      </w:r>
      <w:r w:rsidRPr="0007788C">
        <w:rPr>
          <w:rFonts w:ascii="Times New Roman" w:hAnsi="Times New Roman"/>
          <w:color w:val="000000"/>
          <w:sz w:val="28"/>
          <w:szCs w:val="28"/>
          <w:lang w:val="ru-RU"/>
        </w:rPr>
        <w:t>городское</w:t>
      </w:r>
      <w:r>
        <w:rPr>
          <w:rFonts w:ascii="Times New Roman" w:hAnsi="Times New Roman"/>
          <w:color w:val="000000"/>
          <w:sz w:val="28"/>
          <w:szCs w:val="28"/>
          <w:lang w:val="ru-RU"/>
        </w:rPr>
        <w:t>)</w:t>
      </w:r>
      <w:r w:rsidRPr="0007788C">
        <w:rPr>
          <w:rFonts w:ascii="Times New Roman" w:hAnsi="Times New Roman"/>
          <w:color w:val="000000"/>
          <w:sz w:val="28"/>
          <w:szCs w:val="28"/>
          <w:lang w:val="ru-RU"/>
        </w:rPr>
        <w:t>; МУП «Водоканал» 1</w:t>
      </w:r>
      <w:r>
        <w:rPr>
          <w:rFonts w:ascii="Times New Roman" w:hAnsi="Times New Roman"/>
          <w:color w:val="000000"/>
          <w:sz w:val="28"/>
          <w:szCs w:val="28"/>
          <w:lang w:val="ru-RU"/>
        </w:rPr>
        <w:t>4</w:t>
      </w:r>
      <w:r w:rsidRPr="0007788C">
        <w:rPr>
          <w:rFonts w:ascii="Times New Roman" w:hAnsi="Times New Roman"/>
          <w:color w:val="000000"/>
          <w:sz w:val="28"/>
          <w:szCs w:val="28"/>
          <w:lang w:val="ru-RU"/>
        </w:rPr>
        <w:t xml:space="preserve"> сельских поселений (</w:t>
      </w:r>
      <w:r>
        <w:rPr>
          <w:rFonts w:ascii="Times New Roman" w:hAnsi="Times New Roman"/>
          <w:color w:val="000000"/>
          <w:sz w:val="28"/>
          <w:szCs w:val="28"/>
          <w:lang w:val="ru-RU"/>
        </w:rPr>
        <w:t>35 населенных пунктов)</w:t>
      </w:r>
      <w:r w:rsidRPr="0007788C">
        <w:rPr>
          <w:rFonts w:ascii="Times New Roman" w:hAnsi="Times New Roman"/>
          <w:color w:val="000000"/>
          <w:sz w:val="28"/>
          <w:szCs w:val="28"/>
          <w:lang w:val="ru-RU"/>
        </w:rPr>
        <w:t>.</w:t>
      </w:r>
    </w:p>
    <w:p w:rsidR="00C6726C" w:rsidRPr="0007788C" w:rsidRDefault="00C6726C" w:rsidP="00C6726C">
      <w:pPr>
        <w:pStyle w:val="Standard"/>
        <w:ind w:firstLine="708"/>
        <w:jc w:val="both"/>
        <w:rPr>
          <w:rFonts w:ascii="Times New Roman" w:hAnsi="Times New Roman"/>
          <w:color w:val="000000"/>
          <w:sz w:val="28"/>
          <w:szCs w:val="28"/>
          <w:lang w:val="ru-RU"/>
        </w:rPr>
      </w:pPr>
      <w:proofErr w:type="gramStart"/>
      <w:r w:rsidRPr="0007788C">
        <w:rPr>
          <w:rFonts w:ascii="Times New Roman" w:hAnsi="Times New Roman"/>
          <w:color w:val="000000"/>
          <w:sz w:val="28"/>
          <w:szCs w:val="28"/>
          <w:lang w:val="ru-RU"/>
        </w:rPr>
        <w:t>В рамках передачи полномочий по решению вопросов местного значения по организации в границах поселения водоснабжения населения в пределах</w:t>
      </w:r>
      <w:proofErr w:type="gramEnd"/>
      <w:r w:rsidRPr="0007788C">
        <w:rPr>
          <w:rFonts w:ascii="Times New Roman" w:hAnsi="Times New Roman"/>
          <w:color w:val="000000"/>
          <w:sz w:val="28"/>
          <w:szCs w:val="28"/>
          <w:lang w:val="ru-RU"/>
        </w:rPr>
        <w:t xml:space="preserve"> полномочий сельских поселений в муниципальном образовании Усть-Лабинский район, в целях обеспечения эффективного функционирования и развития централизованных систем холодного водоснабжения, было учреждено муниципальное унитарное предприятие (МУП) муниципального образования Усть-Лабинский район «Водоканал».</w:t>
      </w:r>
    </w:p>
    <w:p w:rsidR="00C6726C" w:rsidRPr="0007788C" w:rsidRDefault="00C6726C" w:rsidP="00C6726C">
      <w:pPr>
        <w:pStyle w:val="Standard"/>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 xml:space="preserve">В настоящее время на территории </w:t>
      </w:r>
      <w:r w:rsidR="003324B3">
        <w:rPr>
          <w:rFonts w:ascii="Times New Roman" w:hAnsi="Times New Roman"/>
          <w:color w:val="000000"/>
          <w:sz w:val="28"/>
          <w:szCs w:val="28"/>
          <w:lang w:val="ru-RU"/>
        </w:rPr>
        <w:t xml:space="preserve">Усть-Лабинского городского поселения </w:t>
      </w:r>
      <w:r w:rsidRPr="0007788C">
        <w:rPr>
          <w:rFonts w:ascii="Times New Roman" w:hAnsi="Times New Roman"/>
          <w:color w:val="000000"/>
          <w:sz w:val="28"/>
          <w:szCs w:val="28"/>
          <w:lang w:val="ru-RU"/>
        </w:rPr>
        <w:t>услуги по водоотведению для населения предоставляются АО «</w:t>
      </w:r>
      <w:r>
        <w:rPr>
          <w:rFonts w:ascii="Times New Roman" w:hAnsi="Times New Roman"/>
          <w:color w:val="000000"/>
          <w:sz w:val="28"/>
          <w:szCs w:val="28"/>
          <w:lang w:val="ru-RU"/>
        </w:rPr>
        <w:t>Водопровод</w:t>
      </w:r>
      <w:r w:rsidRPr="0007788C">
        <w:rPr>
          <w:rFonts w:ascii="Times New Roman" w:hAnsi="Times New Roman"/>
          <w:color w:val="000000"/>
          <w:sz w:val="28"/>
          <w:szCs w:val="28"/>
          <w:lang w:val="ru-RU"/>
        </w:rPr>
        <w:t>».</w:t>
      </w:r>
    </w:p>
    <w:p w:rsidR="00C6726C" w:rsidRPr="0007788C" w:rsidRDefault="00C6726C" w:rsidP="00C6726C">
      <w:pPr>
        <w:pStyle w:val="Standard"/>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 xml:space="preserve">Всего населенных пунктов </w:t>
      </w:r>
      <w:proofErr w:type="gramStart"/>
      <w:r w:rsidRPr="0007788C">
        <w:rPr>
          <w:rFonts w:ascii="Times New Roman" w:hAnsi="Times New Roman"/>
          <w:color w:val="000000"/>
          <w:sz w:val="28"/>
          <w:szCs w:val="28"/>
          <w:lang w:val="ru-RU"/>
        </w:rPr>
        <w:t>в</w:t>
      </w:r>
      <w:proofErr w:type="gramEnd"/>
      <w:r w:rsidRPr="0007788C">
        <w:rPr>
          <w:rFonts w:ascii="Times New Roman" w:hAnsi="Times New Roman"/>
          <w:color w:val="000000"/>
          <w:sz w:val="28"/>
          <w:szCs w:val="28"/>
          <w:lang w:val="ru-RU"/>
        </w:rPr>
        <w:t xml:space="preserve"> </w:t>
      </w:r>
      <w:proofErr w:type="gramStart"/>
      <w:r w:rsidRPr="0007788C">
        <w:rPr>
          <w:rFonts w:ascii="Times New Roman" w:hAnsi="Times New Roman"/>
          <w:color w:val="000000"/>
          <w:sz w:val="28"/>
          <w:szCs w:val="28"/>
          <w:lang w:val="ru-RU"/>
        </w:rPr>
        <w:t>Усть-Лабинском</w:t>
      </w:r>
      <w:proofErr w:type="gramEnd"/>
      <w:r w:rsidRPr="0007788C">
        <w:rPr>
          <w:rFonts w:ascii="Times New Roman" w:hAnsi="Times New Roman"/>
          <w:color w:val="000000"/>
          <w:sz w:val="28"/>
          <w:szCs w:val="28"/>
          <w:lang w:val="ru-RU"/>
        </w:rPr>
        <w:t xml:space="preserve"> районе - 36, из них имеют очистные сооружения - 1 (город).  Техническое состояние очистных сооружений удовлетворительное. Эксплуатируются с 1979 г. Сооружение включает в себя -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w:t>
      </w:r>
    </w:p>
    <w:p w:rsidR="00C6726C" w:rsidRPr="0007788C" w:rsidRDefault="00C6726C" w:rsidP="00C6726C">
      <w:pPr>
        <w:pStyle w:val="Standard"/>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Объектами водоотведения являются: жилая городская застройка (около 35 % застройки), общественные здания и промышленные предприятия. Сброс очищенных сточных вод производится в реку Кубань (</w:t>
      </w:r>
      <w:proofErr w:type="spellStart"/>
      <w:r w:rsidRPr="0007788C">
        <w:rPr>
          <w:rFonts w:ascii="Times New Roman" w:hAnsi="Times New Roman"/>
          <w:color w:val="000000"/>
          <w:sz w:val="28"/>
          <w:szCs w:val="28"/>
          <w:lang w:val="ru-RU"/>
        </w:rPr>
        <w:t>Азо</w:t>
      </w:r>
      <w:proofErr w:type="spellEnd"/>
      <w:r w:rsidRPr="0007788C">
        <w:rPr>
          <w:rFonts w:ascii="Times New Roman" w:hAnsi="Times New Roman"/>
          <w:color w:val="000000"/>
          <w:sz w:val="28"/>
          <w:szCs w:val="28"/>
          <w:lang w:val="ru-RU"/>
        </w:rPr>
        <w:t>/Кубань) на 308 км</w:t>
      </w:r>
      <w:proofErr w:type="gramStart"/>
      <w:r w:rsidRPr="0007788C">
        <w:rPr>
          <w:rFonts w:ascii="Times New Roman" w:hAnsi="Times New Roman"/>
          <w:color w:val="000000"/>
          <w:sz w:val="28"/>
          <w:szCs w:val="28"/>
          <w:lang w:val="ru-RU"/>
        </w:rPr>
        <w:t>.</w:t>
      </w:r>
      <w:proofErr w:type="gramEnd"/>
      <w:r w:rsidRPr="0007788C">
        <w:rPr>
          <w:rFonts w:ascii="Times New Roman" w:hAnsi="Times New Roman"/>
          <w:color w:val="000000"/>
          <w:sz w:val="28"/>
          <w:szCs w:val="28"/>
          <w:lang w:val="ru-RU"/>
        </w:rPr>
        <w:t xml:space="preserve"> </w:t>
      </w:r>
      <w:proofErr w:type="gramStart"/>
      <w:r w:rsidRPr="0007788C">
        <w:rPr>
          <w:rFonts w:ascii="Times New Roman" w:hAnsi="Times New Roman"/>
          <w:color w:val="000000"/>
          <w:sz w:val="28"/>
          <w:szCs w:val="28"/>
          <w:lang w:val="ru-RU"/>
        </w:rPr>
        <w:t>о</w:t>
      </w:r>
      <w:proofErr w:type="gramEnd"/>
      <w:r w:rsidRPr="0007788C">
        <w:rPr>
          <w:rFonts w:ascii="Times New Roman" w:hAnsi="Times New Roman"/>
          <w:color w:val="000000"/>
          <w:sz w:val="28"/>
          <w:szCs w:val="28"/>
          <w:lang w:val="ru-RU"/>
        </w:rPr>
        <w:t xml:space="preserve">т устья. Эффективность биологической очистки сточных вод на ОС - до 90%. Для исключения сброса неочищенных стоков и снижения концентрации остаточного хлора после обеззараживания, осуществляется доочистка воды в </w:t>
      </w:r>
      <w:proofErr w:type="spellStart"/>
      <w:r w:rsidRPr="0007788C">
        <w:rPr>
          <w:rFonts w:ascii="Times New Roman" w:hAnsi="Times New Roman"/>
          <w:color w:val="000000"/>
          <w:sz w:val="28"/>
          <w:szCs w:val="28"/>
          <w:lang w:val="ru-RU"/>
        </w:rPr>
        <w:t>биопрудах</w:t>
      </w:r>
      <w:proofErr w:type="spellEnd"/>
      <w:r w:rsidRPr="0007788C">
        <w:rPr>
          <w:rFonts w:ascii="Times New Roman" w:hAnsi="Times New Roman"/>
          <w:color w:val="000000"/>
          <w:sz w:val="28"/>
          <w:szCs w:val="28"/>
          <w:lang w:val="ru-RU"/>
        </w:rPr>
        <w:t xml:space="preserve">. К системе централизованной канализации подключен </w:t>
      </w:r>
      <w:proofErr w:type="gramStart"/>
      <w:r w:rsidRPr="0007788C">
        <w:rPr>
          <w:rFonts w:ascii="Times New Roman" w:hAnsi="Times New Roman"/>
          <w:color w:val="000000"/>
          <w:sz w:val="28"/>
          <w:szCs w:val="28"/>
          <w:lang w:val="ru-RU"/>
        </w:rPr>
        <w:t>г</w:t>
      </w:r>
      <w:proofErr w:type="gramEnd"/>
      <w:r w:rsidRPr="0007788C">
        <w:rPr>
          <w:rFonts w:ascii="Times New Roman" w:hAnsi="Times New Roman"/>
          <w:color w:val="000000"/>
          <w:sz w:val="28"/>
          <w:szCs w:val="28"/>
          <w:lang w:val="ru-RU"/>
        </w:rPr>
        <w:t>. Усть-Лабинск. Населенные пункты, где отсутствует центральная канализация, обеспечены местной системой канализации, состоящей из системы герметичных выгребов, септических, фильтрующих колодцев.</w:t>
      </w:r>
    </w:p>
    <w:p w:rsidR="00CF6D2B" w:rsidRDefault="00CF6D2B" w:rsidP="00C6726C">
      <w:pPr>
        <w:autoSpaceDE w:val="0"/>
        <w:autoSpaceDN w:val="0"/>
        <w:adjustRightInd w:val="0"/>
        <w:spacing w:after="0" w:line="240" w:lineRule="auto"/>
        <w:jc w:val="both"/>
        <w:rPr>
          <w:rFonts w:ascii="Times New Roman" w:hAnsi="Times New Roman"/>
          <w:color w:val="000000"/>
          <w:sz w:val="28"/>
          <w:szCs w:val="28"/>
        </w:rPr>
      </w:pPr>
    </w:p>
    <w:p w:rsidR="00855675" w:rsidRPr="00090C40" w:rsidRDefault="00855675" w:rsidP="008C7F5E">
      <w:pPr>
        <w:pStyle w:val="a8"/>
        <w:numPr>
          <w:ilvl w:val="0"/>
          <w:numId w:val="10"/>
        </w:numPr>
        <w:spacing w:after="0" w:line="240" w:lineRule="auto"/>
        <w:jc w:val="center"/>
        <w:rPr>
          <w:rFonts w:ascii="Times New Roman" w:hAnsi="Times New Roman"/>
          <w:b/>
          <w:i/>
          <w:sz w:val="28"/>
          <w:szCs w:val="28"/>
        </w:rPr>
      </w:pPr>
      <w:r w:rsidRPr="00090C40">
        <w:rPr>
          <w:rFonts w:ascii="Times New Roman" w:hAnsi="Times New Roman"/>
          <w:b/>
          <w:i/>
          <w:sz w:val="28"/>
          <w:szCs w:val="28"/>
        </w:rPr>
        <w:lastRenderedPageBreak/>
        <w:t>Рынок нефтепродуктов.</w:t>
      </w:r>
    </w:p>
    <w:p w:rsidR="00855675" w:rsidRPr="00062A23" w:rsidRDefault="00855675" w:rsidP="00855675">
      <w:pPr>
        <w:tabs>
          <w:tab w:val="left" w:pos="1134"/>
          <w:tab w:val="left" w:pos="2835"/>
        </w:tabs>
        <w:autoSpaceDE w:val="0"/>
        <w:autoSpaceDN w:val="0"/>
        <w:adjustRightInd w:val="0"/>
        <w:spacing w:after="0" w:line="240" w:lineRule="auto"/>
        <w:jc w:val="center"/>
        <w:rPr>
          <w:rFonts w:ascii="Times New Roman" w:hAnsi="Times New Roman"/>
          <w:i/>
          <w:sz w:val="28"/>
          <w:szCs w:val="28"/>
          <w:highlight w:val="yellow"/>
        </w:rPr>
      </w:pPr>
    </w:p>
    <w:p w:rsidR="00855675" w:rsidRPr="00090C40" w:rsidRDefault="00090C40" w:rsidP="00855675">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00855675" w:rsidRPr="00090C40">
        <w:rPr>
          <w:rFonts w:ascii="Times New Roman" w:hAnsi="Times New Roman"/>
          <w:sz w:val="28"/>
          <w:szCs w:val="28"/>
        </w:rPr>
        <w:t>На территории район</w:t>
      </w:r>
      <w:r w:rsidR="00E254A0">
        <w:rPr>
          <w:rFonts w:ascii="Times New Roman" w:hAnsi="Times New Roman"/>
          <w:sz w:val="28"/>
          <w:szCs w:val="28"/>
        </w:rPr>
        <w:t>а</w:t>
      </w:r>
      <w:r w:rsidR="00855675" w:rsidRPr="00090C40">
        <w:rPr>
          <w:rFonts w:ascii="Times New Roman" w:hAnsi="Times New Roman"/>
          <w:sz w:val="28"/>
          <w:szCs w:val="28"/>
        </w:rPr>
        <w:t xml:space="preserve"> общая сеть АЗС всех хозяйствующих субъектов насчитывает около </w:t>
      </w:r>
      <w:r w:rsidR="006F6C8F" w:rsidRPr="006F6C8F">
        <w:rPr>
          <w:rFonts w:ascii="Times New Roman" w:hAnsi="Times New Roman"/>
          <w:sz w:val="28"/>
          <w:szCs w:val="28"/>
        </w:rPr>
        <w:t>30</w:t>
      </w:r>
      <w:r w:rsidR="00855675" w:rsidRPr="006F6C8F">
        <w:rPr>
          <w:rFonts w:ascii="Times New Roman" w:hAnsi="Times New Roman"/>
          <w:sz w:val="28"/>
          <w:szCs w:val="28"/>
        </w:rPr>
        <w:t xml:space="preserve"> станций.</w:t>
      </w:r>
      <w:r w:rsidR="00855675" w:rsidRPr="00090C40">
        <w:rPr>
          <w:rFonts w:ascii="Times New Roman" w:hAnsi="Times New Roman"/>
          <w:sz w:val="28"/>
          <w:szCs w:val="28"/>
        </w:rPr>
        <w:t xml:space="preserve"> Основными операторами рынка нефтепродуктов в районе являются крупные компании (ООО «</w:t>
      </w:r>
      <w:proofErr w:type="spellStart"/>
      <w:r w:rsidR="00855675" w:rsidRPr="00090C40">
        <w:rPr>
          <w:rFonts w:ascii="Times New Roman" w:hAnsi="Times New Roman"/>
          <w:sz w:val="28"/>
          <w:szCs w:val="28"/>
        </w:rPr>
        <w:t>Лукойл-Югнефтепродукт</w:t>
      </w:r>
      <w:proofErr w:type="spellEnd"/>
      <w:r w:rsidR="00855675" w:rsidRPr="00090C40">
        <w:rPr>
          <w:rFonts w:ascii="Times New Roman" w:hAnsi="Times New Roman"/>
          <w:sz w:val="28"/>
          <w:szCs w:val="28"/>
        </w:rPr>
        <w:t xml:space="preserve">», ООО «Газпром </w:t>
      </w:r>
      <w:proofErr w:type="spellStart"/>
      <w:r w:rsidR="00855675" w:rsidRPr="00090C40">
        <w:rPr>
          <w:rFonts w:ascii="Times New Roman" w:hAnsi="Times New Roman"/>
          <w:sz w:val="28"/>
          <w:szCs w:val="28"/>
        </w:rPr>
        <w:t>трансгаз</w:t>
      </w:r>
      <w:proofErr w:type="spellEnd"/>
      <w:r w:rsidR="00855675" w:rsidRPr="00090C40">
        <w:rPr>
          <w:rFonts w:ascii="Times New Roman" w:hAnsi="Times New Roman"/>
          <w:sz w:val="28"/>
          <w:szCs w:val="28"/>
        </w:rPr>
        <w:t xml:space="preserve"> Краснодар»</w:t>
      </w:r>
      <w:r>
        <w:rPr>
          <w:rFonts w:ascii="Times New Roman" w:hAnsi="Times New Roman"/>
          <w:sz w:val="28"/>
          <w:szCs w:val="28"/>
        </w:rPr>
        <w:t>, АЗС «Газпром нефть»)</w:t>
      </w:r>
      <w:r w:rsidR="00855675" w:rsidRPr="00090C40">
        <w:rPr>
          <w:rFonts w:ascii="Times New Roman" w:hAnsi="Times New Roman"/>
          <w:sz w:val="28"/>
          <w:szCs w:val="28"/>
        </w:rPr>
        <w:t>, а также работают малые предприятия (ООО «Панда», ООО «Дельта», ООО «Дельт</w:t>
      </w:r>
      <w:proofErr w:type="gramStart"/>
      <w:r w:rsidR="00855675" w:rsidRPr="00090C40">
        <w:rPr>
          <w:rFonts w:ascii="Times New Roman" w:hAnsi="Times New Roman"/>
          <w:sz w:val="28"/>
          <w:szCs w:val="28"/>
        </w:rPr>
        <w:t>а-</w:t>
      </w:r>
      <w:proofErr w:type="gramEnd"/>
      <w:r w:rsidR="00855675" w:rsidRPr="00090C40">
        <w:rPr>
          <w:rFonts w:ascii="Times New Roman" w:hAnsi="Times New Roman"/>
          <w:sz w:val="28"/>
          <w:szCs w:val="28"/>
        </w:rPr>
        <w:t xml:space="preserve"> </w:t>
      </w:r>
      <w:proofErr w:type="spellStart"/>
      <w:r w:rsidR="00855675" w:rsidRPr="00090C40">
        <w:rPr>
          <w:rFonts w:ascii="Times New Roman" w:hAnsi="Times New Roman"/>
          <w:sz w:val="28"/>
          <w:szCs w:val="28"/>
        </w:rPr>
        <w:t>Ойл</w:t>
      </w:r>
      <w:proofErr w:type="spellEnd"/>
      <w:r w:rsidR="00855675" w:rsidRPr="00090C40">
        <w:rPr>
          <w:rFonts w:ascii="Times New Roman" w:hAnsi="Times New Roman"/>
          <w:sz w:val="28"/>
          <w:szCs w:val="28"/>
        </w:rPr>
        <w:t>»</w:t>
      </w:r>
      <w:r>
        <w:rPr>
          <w:rFonts w:ascii="Times New Roman" w:hAnsi="Times New Roman"/>
          <w:sz w:val="28"/>
          <w:szCs w:val="28"/>
        </w:rPr>
        <w:t>, АЗС «Берёзка»</w:t>
      </w:r>
      <w:r w:rsidR="00855675" w:rsidRPr="00090C40">
        <w:rPr>
          <w:rFonts w:ascii="Times New Roman" w:hAnsi="Times New Roman"/>
          <w:sz w:val="28"/>
          <w:szCs w:val="28"/>
        </w:rPr>
        <w:t xml:space="preserve">). </w:t>
      </w:r>
    </w:p>
    <w:p w:rsidR="00197982"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С точки зрения развития состояния конкурентной среды рынок является развитым.</w:t>
      </w:r>
    </w:p>
    <w:p w:rsidR="00855675" w:rsidRDefault="00855675" w:rsidP="00855675">
      <w:pPr>
        <w:tabs>
          <w:tab w:val="left" w:pos="851"/>
        </w:tabs>
        <w:spacing w:after="0" w:line="240" w:lineRule="auto"/>
        <w:jc w:val="both"/>
        <w:rPr>
          <w:rFonts w:ascii="Times New Roman" w:hAnsi="Times New Roman"/>
          <w:sz w:val="28"/>
          <w:szCs w:val="28"/>
        </w:rPr>
      </w:pPr>
      <w:r w:rsidRPr="00090C40">
        <w:rPr>
          <w:rFonts w:ascii="Times New Roman" w:hAnsi="Times New Roman"/>
          <w:sz w:val="28"/>
          <w:szCs w:val="28"/>
        </w:rPr>
        <w:tab/>
        <w:t>Доля организаций частной собственности на рынке нефтепродуктов составляет 100%.</w:t>
      </w:r>
    </w:p>
    <w:p w:rsidR="00FB4A15" w:rsidRPr="00090C40" w:rsidRDefault="00FB4A15" w:rsidP="00855675">
      <w:pPr>
        <w:tabs>
          <w:tab w:val="left" w:pos="851"/>
        </w:tabs>
        <w:spacing w:after="0" w:line="240" w:lineRule="auto"/>
        <w:jc w:val="both"/>
        <w:rPr>
          <w:rFonts w:ascii="Times New Roman" w:hAnsi="Times New Roman"/>
          <w:sz w:val="28"/>
          <w:szCs w:val="28"/>
        </w:rPr>
      </w:pPr>
    </w:p>
    <w:p w:rsidR="0085567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FB4A15">
        <w:rPr>
          <w:rFonts w:ascii="Times New Roman" w:hAnsi="Times New Roman"/>
          <w:b/>
          <w:i/>
          <w:sz w:val="28"/>
          <w:szCs w:val="28"/>
        </w:rPr>
        <w:t>1</w:t>
      </w:r>
      <w:r w:rsidR="008C7F5E">
        <w:rPr>
          <w:rFonts w:ascii="Times New Roman" w:hAnsi="Times New Roman"/>
          <w:b/>
          <w:i/>
          <w:sz w:val="28"/>
          <w:szCs w:val="28"/>
        </w:rPr>
        <w:t>2</w:t>
      </w:r>
      <w:r w:rsidRPr="00FB4A15">
        <w:rPr>
          <w:rFonts w:ascii="Times New Roman" w:hAnsi="Times New Roman"/>
          <w:b/>
          <w:i/>
          <w:sz w:val="28"/>
          <w:szCs w:val="28"/>
        </w:rPr>
        <w:t xml:space="preserve">. </w:t>
      </w:r>
      <w:r>
        <w:rPr>
          <w:rFonts w:ascii="Times New Roman" w:hAnsi="Times New Roman"/>
          <w:b/>
          <w:i/>
          <w:sz w:val="28"/>
          <w:szCs w:val="28"/>
        </w:rPr>
        <w:t>Рынок выполнения работ по благоустройству городской среды.</w:t>
      </w:r>
    </w:p>
    <w:p w:rsidR="00FB4A15" w:rsidRDefault="00FB4A15"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FB4A15" w:rsidRDefault="008C7F5E" w:rsidP="008C7F5E">
      <w:pPr>
        <w:tabs>
          <w:tab w:val="left" w:pos="851"/>
        </w:tabs>
        <w:spacing w:after="0" w:line="240" w:lineRule="auto"/>
        <w:jc w:val="both"/>
        <w:rPr>
          <w:rFonts w:ascii="Times New Roman" w:hAnsi="Times New Roman"/>
          <w:sz w:val="28"/>
          <w:szCs w:val="28"/>
        </w:rPr>
      </w:pPr>
      <w:r>
        <w:rPr>
          <w:rFonts w:ascii="Times New Roman" w:hAnsi="Times New Roman"/>
          <w:sz w:val="28"/>
          <w:szCs w:val="28"/>
        </w:rPr>
        <w:tab/>
      </w:r>
      <w:r w:rsidRPr="008C7F5E">
        <w:rPr>
          <w:rFonts w:ascii="Times New Roman" w:hAnsi="Times New Roman"/>
          <w:sz w:val="28"/>
          <w:szCs w:val="28"/>
        </w:rPr>
        <w:t xml:space="preserve">Рынок в </w:t>
      </w:r>
      <w:r>
        <w:rPr>
          <w:rFonts w:ascii="Times New Roman" w:hAnsi="Times New Roman"/>
          <w:sz w:val="28"/>
          <w:szCs w:val="28"/>
        </w:rPr>
        <w:t>сфере благоустройство городской среды в муниципальном образовании Усть-Лабинский район</w:t>
      </w:r>
      <w:r w:rsidR="003A0F49">
        <w:rPr>
          <w:rFonts w:ascii="Times New Roman" w:hAnsi="Times New Roman"/>
          <w:sz w:val="28"/>
          <w:szCs w:val="28"/>
        </w:rPr>
        <w:t xml:space="preserve"> </w:t>
      </w:r>
      <w:r w:rsidR="00166AD0">
        <w:rPr>
          <w:rFonts w:ascii="Times New Roman" w:hAnsi="Times New Roman"/>
          <w:sz w:val="28"/>
          <w:szCs w:val="28"/>
        </w:rPr>
        <w:t>представлен предприятиями муниципальной формы собственности МБУ «Город» Усть-Лабинского городского поселения, МКУ УГП УР «Чистый город» и 5 индивидуальными предпринимателями. Данные предприятия осуществляют содержание уже существующих общественных территорий. При создании новых благоустроенных мест работы по строительству и благоустройству проводятся по средствам конкурса, куда в большей степени заходят сторонние организации.</w:t>
      </w:r>
    </w:p>
    <w:p w:rsidR="00B95F84" w:rsidRPr="008C7F5E" w:rsidRDefault="00B95F84" w:rsidP="008C7F5E">
      <w:pPr>
        <w:tabs>
          <w:tab w:val="left" w:pos="851"/>
        </w:tabs>
        <w:spacing w:after="0" w:line="240" w:lineRule="auto"/>
        <w:jc w:val="both"/>
        <w:rPr>
          <w:rFonts w:ascii="Times New Roman" w:hAnsi="Times New Roman"/>
          <w:sz w:val="28"/>
          <w:szCs w:val="28"/>
        </w:rPr>
      </w:pPr>
    </w:p>
    <w:p w:rsidR="0030333E" w:rsidRPr="00C6726C" w:rsidRDefault="0030333E" w:rsidP="0030333E">
      <w:pPr>
        <w:autoSpaceDE w:val="0"/>
        <w:autoSpaceDN w:val="0"/>
        <w:adjustRightInd w:val="0"/>
        <w:spacing w:after="0" w:line="240" w:lineRule="auto"/>
        <w:jc w:val="center"/>
        <w:rPr>
          <w:rFonts w:ascii="Times New Roman" w:hAnsi="Times New Roman"/>
          <w:b/>
          <w:i/>
          <w:sz w:val="28"/>
          <w:szCs w:val="28"/>
        </w:rPr>
      </w:pPr>
      <w:r w:rsidRPr="00C6726C">
        <w:rPr>
          <w:rFonts w:ascii="Times New Roman" w:hAnsi="Times New Roman"/>
          <w:b/>
          <w:i/>
          <w:sz w:val="28"/>
          <w:szCs w:val="28"/>
        </w:rPr>
        <w:t>1</w:t>
      </w:r>
      <w:r w:rsidR="00846A9D" w:rsidRPr="00C6726C">
        <w:rPr>
          <w:rFonts w:ascii="Times New Roman" w:hAnsi="Times New Roman"/>
          <w:b/>
          <w:i/>
          <w:sz w:val="28"/>
          <w:szCs w:val="28"/>
        </w:rPr>
        <w:t>3</w:t>
      </w:r>
      <w:r w:rsidRPr="00C6726C">
        <w:rPr>
          <w:rFonts w:ascii="Times New Roman" w:hAnsi="Times New Roman"/>
          <w:b/>
          <w:i/>
          <w:sz w:val="28"/>
          <w:szCs w:val="28"/>
        </w:rPr>
        <w:t>. Рынок выполнения работ по содержанию и текущему ремонту общего имущества собственников помещений в многоквартирных домах.</w:t>
      </w:r>
    </w:p>
    <w:p w:rsidR="0030333E" w:rsidRPr="00280A3D" w:rsidRDefault="0030333E" w:rsidP="0030333E">
      <w:pPr>
        <w:autoSpaceDE w:val="0"/>
        <w:autoSpaceDN w:val="0"/>
        <w:adjustRightInd w:val="0"/>
        <w:spacing w:after="0" w:line="240" w:lineRule="auto"/>
        <w:jc w:val="center"/>
        <w:rPr>
          <w:rFonts w:ascii="Times New Roman" w:hAnsi="Times New Roman"/>
          <w:i/>
          <w:sz w:val="28"/>
          <w:szCs w:val="28"/>
          <w:highlight w:val="yellow"/>
        </w:rPr>
      </w:pPr>
    </w:p>
    <w:p w:rsidR="00C6726C" w:rsidRPr="0007788C" w:rsidRDefault="00C6726C" w:rsidP="00C6726C">
      <w:pPr>
        <w:pStyle w:val="Standard"/>
        <w:tabs>
          <w:tab w:val="left" w:pos="567"/>
        </w:tabs>
        <w:jc w:val="both"/>
        <w:rPr>
          <w:rFonts w:hint="eastAsia"/>
          <w:lang w:val="ru-RU"/>
        </w:rPr>
      </w:pPr>
      <w:r>
        <w:rPr>
          <w:rFonts w:ascii="Times New Roman" w:hAnsi="Times New Roman"/>
          <w:sz w:val="28"/>
          <w:szCs w:val="28"/>
          <w:lang w:val="ru-RU"/>
        </w:rPr>
        <w:tab/>
      </w:r>
      <w:r w:rsidRPr="0007788C">
        <w:rPr>
          <w:rFonts w:ascii="Times New Roman" w:hAnsi="Times New Roman"/>
          <w:sz w:val="28"/>
          <w:szCs w:val="28"/>
          <w:lang w:val="ru-RU"/>
        </w:rPr>
        <w:t xml:space="preserve">Количество многоквартирных домов </w:t>
      </w:r>
      <w:r w:rsidRPr="0007788C">
        <w:rPr>
          <w:rFonts w:ascii="Times New Roman" w:hAnsi="Times New Roman"/>
          <w:bCs/>
          <w:color w:val="000000"/>
          <w:sz w:val="28"/>
          <w:szCs w:val="28"/>
          <w:lang w:val="ru-RU"/>
        </w:rPr>
        <w:t>(далее – МКД)</w:t>
      </w:r>
      <w:r w:rsidRPr="0007788C">
        <w:rPr>
          <w:rFonts w:ascii="Times New Roman" w:hAnsi="Times New Roman"/>
          <w:sz w:val="28"/>
          <w:szCs w:val="28"/>
          <w:lang w:val="ru-RU"/>
        </w:rPr>
        <w:t xml:space="preserve"> на территории Усть-Лабинского района, находящихся в управлении управляющих организаций составляет - </w:t>
      </w:r>
      <w:r>
        <w:rPr>
          <w:rFonts w:ascii="Times New Roman" w:hAnsi="Times New Roman"/>
          <w:sz w:val="28"/>
          <w:szCs w:val="28"/>
          <w:lang w:val="ru-RU"/>
        </w:rPr>
        <w:t>22</w:t>
      </w:r>
      <w:r w:rsidRPr="0007788C">
        <w:rPr>
          <w:rFonts w:ascii="Times New Roman" w:hAnsi="Times New Roman"/>
          <w:sz w:val="28"/>
          <w:szCs w:val="28"/>
          <w:lang w:val="ru-RU"/>
        </w:rPr>
        <w:t xml:space="preserve">, количество МКД, находящихся в управлении ТСЖ, ЖСК и иных кооперативов - </w:t>
      </w:r>
      <w:r>
        <w:rPr>
          <w:rFonts w:ascii="Times New Roman" w:hAnsi="Times New Roman"/>
          <w:sz w:val="28"/>
          <w:szCs w:val="28"/>
          <w:lang w:val="ru-RU"/>
        </w:rPr>
        <w:t>6</w:t>
      </w:r>
      <w:r w:rsidRPr="0007788C">
        <w:rPr>
          <w:rFonts w:ascii="Times New Roman" w:hAnsi="Times New Roman"/>
          <w:sz w:val="28"/>
          <w:szCs w:val="28"/>
          <w:lang w:val="ru-RU"/>
        </w:rPr>
        <w:t>, количество МКД находящихся в непосредственном управлении - 1</w:t>
      </w:r>
      <w:r>
        <w:rPr>
          <w:rFonts w:ascii="Times New Roman" w:hAnsi="Times New Roman"/>
          <w:sz w:val="28"/>
          <w:szCs w:val="28"/>
          <w:lang w:val="ru-RU"/>
        </w:rPr>
        <w:t>45</w:t>
      </w:r>
      <w:r w:rsidRPr="0007788C">
        <w:rPr>
          <w:rFonts w:ascii="Times New Roman" w:hAnsi="Times New Roman"/>
          <w:sz w:val="28"/>
          <w:szCs w:val="28"/>
          <w:lang w:val="ru-RU"/>
        </w:rPr>
        <w:t>.</w:t>
      </w:r>
    </w:p>
    <w:p w:rsidR="00C6726C" w:rsidRPr="0007788C" w:rsidRDefault="00C6726C" w:rsidP="00C6726C">
      <w:pPr>
        <w:pStyle w:val="ac"/>
        <w:ind w:firstLine="708"/>
        <w:jc w:val="both"/>
      </w:pPr>
      <w:r w:rsidRPr="0007788C">
        <w:rPr>
          <w:rFonts w:ascii="Times New Roman" w:hAnsi="Times New Roman"/>
          <w:bCs/>
          <w:color w:val="000000"/>
          <w:sz w:val="28"/>
          <w:szCs w:val="28"/>
        </w:rPr>
        <w:t xml:space="preserve">Количество МКД, в отношении </w:t>
      </w:r>
      <w:proofErr w:type="gramStart"/>
      <w:r w:rsidRPr="0007788C">
        <w:rPr>
          <w:rFonts w:ascii="Times New Roman" w:hAnsi="Times New Roman"/>
          <w:bCs/>
          <w:color w:val="000000"/>
          <w:sz w:val="28"/>
          <w:szCs w:val="28"/>
        </w:rPr>
        <w:t>которых</w:t>
      </w:r>
      <w:proofErr w:type="gramEnd"/>
      <w:r w:rsidRPr="0007788C">
        <w:rPr>
          <w:rFonts w:ascii="Times New Roman" w:hAnsi="Times New Roman"/>
          <w:bCs/>
          <w:color w:val="000000"/>
          <w:sz w:val="28"/>
          <w:szCs w:val="28"/>
        </w:rPr>
        <w:t xml:space="preserve"> способ управления не выбран собственниками и не определен органами местного самоуправления на открытом конкурсе, составляет </w:t>
      </w:r>
      <w:r>
        <w:rPr>
          <w:rFonts w:ascii="Times New Roman" w:hAnsi="Times New Roman"/>
          <w:bCs/>
          <w:color w:val="000000"/>
          <w:sz w:val="28"/>
          <w:szCs w:val="28"/>
        </w:rPr>
        <w:t>18</w:t>
      </w:r>
      <w:r w:rsidRPr="0007788C">
        <w:rPr>
          <w:rFonts w:ascii="Times New Roman" w:hAnsi="Times New Roman"/>
          <w:bCs/>
          <w:color w:val="000000"/>
          <w:sz w:val="28"/>
          <w:szCs w:val="28"/>
        </w:rPr>
        <w:t xml:space="preserve"> МКД.</w:t>
      </w:r>
    </w:p>
    <w:p w:rsidR="00C6726C" w:rsidRPr="0007788C" w:rsidRDefault="00C6726C" w:rsidP="00C6726C">
      <w:pPr>
        <w:pStyle w:val="ac"/>
        <w:ind w:firstLine="708"/>
        <w:jc w:val="both"/>
      </w:pPr>
      <w:r w:rsidRPr="0007788C">
        <w:rPr>
          <w:rFonts w:ascii="Times New Roman" w:hAnsi="Times New Roman"/>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C6726C" w:rsidRPr="0007788C" w:rsidRDefault="00C6726C" w:rsidP="00C6726C">
      <w:pPr>
        <w:pStyle w:val="Standard"/>
        <w:ind w:firstLine="567"/>
        <w:jc w:val="both"/>
        <w:rPr>
          <w:rFonts w:hint="eastAsia"/>
          <w:lang w:val="ru-RU"/>
        </w:rPr>
      </w:pPr>
      <w:r>
        <w:rPr>
          <w:rFonts w:ascii="Times New Roman" w:eastAsia="Times New Roman" w:hAnsi="Times New Roman"/>
          <w:sz w:val="28"/>
          <w:szCs w:val="28"/>
          <w:lang w:val="ru-RU" w:eastAsia="ru-RU"/>
        </w:rPr>
        <w:t>Н</w:t>
      </w:r>
      <w:r w:rsidRPr="0007788C">
        <w:rPr>
          <w:rFonts w:ascii="Times New Roman" w:eastAsia="Times New Roman" w:hAnsi="Times New Roman"/>
          <w:sz w:val="28"/>
          <w:szCs w:val="28"/>
          <w:lang w:val="ru-RU" w:eastAsia="ru-RU"/>
        </w:rPr>
        <w:t>а территории</w:t>
      </w:r>
      <w:r>
        <w:rPr>
          <w:rFonts w:ascii="Times New Roman" w:eastAsia="Times New Roman" w:hAnsi="Times New Roman"/>
          <w:sz w:val="28"/>
          <w:szCs w:val="28"/>
          <w:lang w:val="ru-RU" w:eastAsia="ru-RU"/>
        </w:rPr>
        <w:t xml:space="preserve"> Усть-Лабинского </w:t>
      </w:r>
      <w:r w:rsidRPr="0007788C">
        <w:rPr>
          <w:rFonts w:ascii="Times New Roman" w:eastAsia="Times New Roman" w:hAnsi="Times New Roman"/>
          <w:sz w:val="28"/>
          <w:szCs w:val="28"/>
          <w:lang w:val="ru-RU" w:eastAsia="ru-RU"/>
        </w:rPr>
        <w:t xml:space="preserve">района </w:t>
      </w:r>
      <w:r>
        <w:rPr>
          <w:rFonts w:ascii="Times New Roman" w:eastAsia="Times New Roman" w:hAnsi="Times New Roman"/>
          <w:sz w:val="28"/>
          <w:szCs w:val="28"/>
          <w:lang w:val="ru-RU" w:eastAsia="ru-RU"/>
        </w:rPr>
        <w:t xml:space="preserve">в 2023 году </w:t>
      </w:r>
      <w:r w:rsidRPr="0007788C">
        <w:rPr>
          <w:rFonts w:ascii="Times New Roman" w:eastAsia="Times New Roman" w:hAnsi="Times New Roman"/>
          <w:sz w:val="28"/>
          <w:szCs w:val="28"/>
          <w:lang w:val="ru-RU" w:eastAsia="ru-RU"/>
        </w:rPr>
        <w:t>на основании выданных лицензий 1</w:t>
      </w:r>
      <w:r>
        <w:rPr>
          <w:rFonts w:ascii="Times New Roman" w:eastAsia="Times New Roman" w:hAnsi="Times New Roman"/>
          <w:sz w:val="28"/>
          <w:szCs w:val="28"/>
          <w:lang w:val="ru-RU" w:eastAsia="ru-RU"/>
        </w:rPr>
        <w:t xml:space="preserve"> </w:t>
      </w:r>
      <w:r w:rsidRPr="0007788C">
        <w:rPr>
          <w:rFonts w:ascii="Times New Roman" w:eastAsia="Times New Roman" w:hAnsi="Times New Roman"/>
          <w:sz w:val="28"/>
          <w:szCs w:val="28"/>
          <w:lang w:val="ru-RU" w:eastAsia="ru-RU"/>
        </w:rPr>
        <w:t>управляющ</w:t>
      </w:r>
      <w:r>
        <w:rPr>
          <w:rFonts w:ascii="Times New Roman" w:eastAsia="Times New Roman" w:hAnsi="Times New Roman"/>
          <w:sz w:val="28"/>
          <w:szCs w:val="28"/>
          <w:lang w:val="ru-RU" w:eastAsia="ru-RU"/>
        </w:rPr>
        <w:t>ая</w:t>
      </w:r>
      <w:r w:rsidRPr="0007788C">
        <w:rPr>
          <w:rFonts w:ascii="Times New Roman" w:eastAsia="Times New Roman" w:hAnsi="Times New Roman"/>
          <w:sz w:val="28"/>
          <w:szCs w:val="28"/>
          <w:lang w:val="ru-RU" w:eastAsia="ru-RU"/>
        </w:rPr>
        <w:t xml:space="preserve"> компани</w:t>
      </w:r>
      <w:r>
        <w:rPr>
          <w:rFonts w:ascii="Times New Roman" w:eastAsia="Times New Roman" w:hAnsi="Times New Roman"/>
          <w:sz w:val="28"/>
          <w:szCs w:val="28"/>
          <w:lang w:val="ru-RU" w:eastAsia="ru-RU"/>
        </w:rPr>
        <w:t>я</w:t>
      </w:r>
      <w:r w:rsidRPr="0007788C">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ООО УО «МАН»</w:t>
      </w:r>
      <w:r w:rsidRPr="0007788C">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осуществляет деятельность по у</w:t>
      </w:r>
      <w:r w:rsidRPr="0007788C">
        <w:rPr>
          <w:rFonts w:ascii="Times New Roman" w:eastAsia="Times New Roman" w:hAnsi="Times New Roman"/>
          <w:sz w:val="28"/>
          <w:szCs w:val="28"/>
          <w:lang w:val="ru-RU" w:eastAsia="ru-RU"/>
        </w:rPr>
        <w:t>правлени</w:t>
      </w:r>
      <w:r>
        <w:rPr>
          <w:rFonts w:ascii="Times New Roman" w:eastAsia="Times New Roman" w:hAnsi="Times New Roman"/>
          <w:sz w:val="28"/>
          <w:szCs w:val="28"/>
          <w:lang w:val="ru-RU" w:eastAsia="ru-RU"/>
        </w:rPr>
        <w:t>ю</w:t>
      </w:r>
      <w:r w:rsidRPr="0007788C">
        <w:rPr>
          <w:rFonts w:ascii="Times New Roman" w:eastAsia="Times New Roman" w:hAnsi="Times New Roman"/>
          <w:sz w:val="28"/>
          <w:szCs w:val="28"/>
          <w:lang w:val="ru-RU" w:eastAsia="ru-RU"/>
        </w:rPr>
        <w:t xml:space="preserve"> МКД. Доля организаций частной формы собственности в сфере выполнения работ по содержанию и текущему ремонту </w:t>
      </w:r>
      <w:r w:rsidRPr="0007788C">
        <w:rPr>
          <w:rFonts w:ascii="Times New Roman" w:eastAsia="Times New Roman" w:hAnsi="Times New Roman"/>
          <w:sz w:val="28"/>
          <w:szCs w:val="28"/>
          <w:lang w:val="ru-RU" w:eastAsia="ru-RU"/>
        </w:rPr>
        <w:lastRenderedPageBreak/>
        <w:t>общего имущества собственников помещений в многоквартирном доме в настоящее время составляет 100%.</w:t>
      </w:r>
    </w:p>
    <w:p w:rsidR="00C6726C" w:rsidRPr="0007788C" w:rsidRDefault="00C6726C" w:rsidP="00C6726C">
      <w:pPr>
        <w:pStyle w:val="Standard"/>
        <w:widowControl w:val="0"/>
        <w:ind w:firstLine="567"/>
        <w:jc w:val="both"/>
        <w:rPr>
          <w:rFonts w:ascii="Times New Roman" w:eastAsia="Times New Roman" w:hAnsi="Times New Roman"/>
          <w:sz w:val="28"/>
          <w:szCs w:val="28"/>
          <w:lang w:val="ru-RU" w:eastAsia="ru-RU"/>
        </w:rPr>
      </w:pPr>
      <w:r w:rsidRPr="0007788C">
        <w:rPr>
          <w:rFonts w:ascii="Times New Roman" w:eastAsia="Times New Roman" w:hAnsi="Times New Roman"/>
          <w:sz w:val="28"/>
          <w:szCs w:val="28"/>
          <w:lang w:val="ru-RU" w:eastAsia="ru-RU"/>
        </w:rPr>
        <w:t>В соответствии с ЖК РФ основным механизмом проведения капитального ремонта является региональная программа капитального ремонта, которая утверждена постановлением главы администрации (губернатора) Краснодарского края от 31.12.2013г. № 1638. Программа принята на 2014-2043г.</w:t>
      </w:r>
    </w:p>
    <w:p w:rsidR="00C6726C" w:rsidRPr="0007788C" w:rsidRDefault="00C6726C" w:rsidP="00C6726C">
      <w:pPr>
        <w:pStyle w:val="Standard"/>
        <w:widowControl w:val="0"/>
        <w:ind w:firstLine="567"/>
        <w:jc w:val="both"/>
        <w:rPr>
          <w:rFonts w:hint="eastAsia"/>
          <w:lang w:val="ru-RU"/>
        </w:rPr>
      </w:pPr>
      <w:r w:rsidRPr="0007788C">
        <w:rPr>
          <w:rFonts w:ascii="Times New Roman" w:eastAsia="Times New Roman" w:hAnsi="Times New Roman"/>
          <w:color w:val="000000"/>
          <w:sz w:val="28"/>
          <w:szCs w:val="28"/>
          <w:shd w:val="clear" w:color="auto" w:fill="FFFFFF"/>
          <w:lang w:val="ru-RU" w:eastAsia="ru-RU" w:bidi="ru-RU"/>
        </w:rPr>
        <w:t>Техническим заказчиком в 20</w:t>
      </w:r>
      <w:r>
        <w:rPr>
          <w:rFonts w:ascii="Times New Roman" w:eastAsia="Times New Roman" w:hAnsi="Times New Roman"/>
          <w:color w:val="000000"/>
          <w:sz w:val="28"/>
          <w:szCs w:val="28"/>
          <w:shd w:val="clear" w:color="auto" w:fill="FFFFFF"/>
          <w:lang w:val="ru-RU" w:eastAsia="ru-RU" w:bidi="ru-RU"/>
        </w:rPr>
        <w:t xml:space="preserve">23 </w:t>
      </w:r>
      <w:r w:rsidRPr="0007788C">
        <w:rPr>
          <w:rFonts w:ascii="Times New Roman" w:eastAsia="Times New Roman" w:hAnsi="Times New Roman"/>
          <w:color w:val="000000"/>
          <w:sz w:val="28"/>
          <w:szCs w:val="28"/>
          <w:shd w:val="clear" w:color="auto" w:fill="FFFFFF"/>
          <w:lang w:val="ru-RU" w:eastAsia="ru-RU" w:bidi="ru-RU"/>
        </w:rPr>
        <w:t xml:space="preserve">году </w:t>
      </w:r>
      <w:r w:rsidRPr="0007788C">
        <w:rPr>
          <w:rFonts w:ascii="Times New Roman" w:eastAsia="Times New Roman" w:hAnsi="Times New Roman"/>
          <w:sz w:val="28"/>
          <w:szCs w:val="28"/>
          <w:lang w:val="ru-RU" w:eastAsia="ru-RU"/>
        </w:rPr>
        <w:t>являлась НКО «Краснодарский краевой фонд капитального ремонта многоквартирных домов».</w:t>
      </w:r>
    </w:p>
    <w:p w:rsidR="00C6726C" w:rsidRPr="0007788C" w:rsidRDefault="00C6726C" w:rsidP="00C6726C">
      <w:pPr>
        <w:pStyle w:val="Standard"/>
        <w:widowControl w:val="0"/>
        <w:ind w:firstLine="567"/>
        <w:jc w:val="both"/>
        <w:rPr>
          <w:rFonts w:hint="eastAsia"/>
          <w:lang w:val="ru-RU"/>
        </w:rPr>
      </w:pPr>
      <w:r>
        <w:rPr>
          <w:rFonts w:ascii="Times New Roman" w:eastAsia="Times New Roman" w:hAnsi="Times New Roman"/>
          <w:sz w:val="28"/>
          <w:szCs w:val="28"/>
          <w:lang w:val="ru-RU" w:eastAsia="ru-RU"/>
        </w:rPr>
        <w:t>По результатам проведённых торгов был заключён договор на выполнение работ по капитальному ремонту общего имущества в многоквартирных домах с ООО ПКФ «</w:t>
      </w:r>
      <w:proofErr w:type="spellStart"/>
      <w:r>
        <w:rPr>
          <w:rFonts w:ascii="Times New Roman" w:eastAsia="Times New Roman" w:hAnsi="Times New Roman"/>
          <w:sz w:val="28"/>
          <w:szCs w:val="28"/>
          <w:lang w:val="ru-RU" w:eastAsia="ru-RU"/>
        </w:rPr>
        <w:t>Аргалаус</w:t>
      </w:r>
      <w:proofErr w:type="spellEnd"/>
      <w:r>
        <w:rPr>
          <w:rFonts w:ascii="Times New Roman" w:eastAsia="Times New Roman" w:hAnsi="Times New Roman"/>
          <w:sz w:val="28"/>
          <w:szCs w:val="28"/>
          <w:lang w:val="ru-RU" w:eastAsia="ru-RU"/>
        </w:rPr>
        <w:t>». Работы выполнены в срок и в полном объеме.</w:t>
      </w:r>
    </w:p>
    <w:p w:rsidR="00C6726C" w:rsidRPr="00C6726C" w:rsidRDefault="00C6726C" w:rsidP="00C6726C">
      <w:pPr>
        <w:pStyle w:val="Standard"/>
        <w:ind w:firstLine="567"/>
        <w:jc w:val="both"/>
        <w:rPr>
          <w:rFonts w:ascii="Times New Roman" w:eastAsia="Times New Roman" w:hAnsi="Times New Roman"/>
          <w:sz w:val="28"/>
          <w:szCs w:val="28"/>
          <w:lang w:val="ru-RU" w:eastAsia="ru-RU"/>
        </w:rPr>
      </w:pPr>
      <w:r w:rsidRPr="00C6726C">
        <w:rPr>
          <w:rFonts w:ascii="Times New Roman" w:eastAsia="Times New Roman" w:hAnsi="Times New Roman"/>
          <w:sz w:val="28"/>
          <w:szCs w:val="28"/>
          <w:lang w:val="ru-RU" w:eastAsia="ru-RU"/>
        </w:rPr>
        <w:t>Деятельность</w:t>
      </w:r>
      <w:r>
        <w:rPr>
          <w:rFonts w:ascii="Times New Roman" w:eastAsia="Times New Roman" w:hAnsi="Times New Roman"/>
          <w:sz w:val="28"/>
          <w:szCs w:val="28"/>
          <w:lang w:val="ru-RU" w:eastAsia="ru-RU"/>
        </w:rPr>
        <w:t xml:space="preserve"> организаций, управляющих МКД, </w:t>
      </w:r>
      <w:r w:rsidRPr="00C6726C">
        <w:rPr>
          <w:rFonts w:ascii="Times New Roman" w:eastAsia="Times New Roman" w:hAnsi="Times New Roman"/>
          <w:sz w:val="28"/>
          <w:szCs w:val="28"/>
          <w:lang w:val="ru-RU" w:eastAsia="ru-RU"/>
        </w:rPr>
        <w:t>должна быть направлена на обеспечение безопасных, комфортных условий проживания граждан.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C6726C" w:rsidRDefault="00C6726C" w:rsidP="00C6726C">
      <w:pPr>
        <w:spacing w:after="0" w:line="240" w:lineRule="auto"/>
        <w:ind w:firstLine="709"/>
        <w:jc w:val="center"/>
        <w:rPr>
          <w:rFonts w:ascii="Times New Roman" w:hAnsi="Times New Roman"/>
          <w:color w:val="000000"/>
          <w:sz w:val="28"/>
          <w:szCs w:val="28"/>
        </w:rPr>
      </w:pPr>
    </w:p>
    <w:p w:rsidR="009401D2" w:rsidRPr="009401D2" w:rsidRDefault="009401D2" w:rsidP="00C6726C">
      <w:pPr>
        <w:spacing w:after="0" w:line="240" w:lineRule="auto"/>
        <w:ind w:firstLine="709"/>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услуг </w:t>
      </w:r>
      <w:proofErr w:type="spellStart"/>
      <w:r>
        <w:rPr>
          <w:rFonts w:ascii="Times New Roman" w:eastAsia="Times New Roman" w:hAnsi="Times New Roman"/>
          <w:b/>
          <w:sz w:val="28"/>
          <w:szCs w:val="28"/>
          <w:lang w:eastAsia="ru-RU"/>
        </w:rPr>
        <w:t>жилищно</w:t>
      </w:r>
      <w:proofErr w:type="spellEnd"/>
      <w:r>
        <w:rPr>
          <w:rFonts w:ascii="Times New Roman" w:eastAsia="Times New Roman" w:hAnsi="Times New Roman"/>
          <w:b/>
          <w:sz w:val="28"/>
          <w:szCs w:val="28"/>
          <w:lang w:eastAsia="ru-RU"/>
        </w:rPr>
        <w:t xml:space="preserve"> – коммунального хозяйства</w:t>
      </w:r>
      <w:r w:rsidRPr="009401D2">
        <w:rPr>
          <w:rFonts w:ascii="Times New Roman" w:eastAsia="Times New Roman" w:hAnsi="Times New Roman"/>
          <w:b/>
          <w:sz w:val="28"/>
          <w:szCs w:val="28"/>
          <w:lang w:eastAsia="ru-RU"/>
        </w:rPr>
        <w:t>.</w:t>
      </w:r>
    </w:p>
    <w:p w:rsidR="009401D2" w:rsidRDefault="009401D2" w:rsidP="00E56AFE">
      <w:pPr>
        <w:pStyle w:val="a8"/>
        <w:spacing w:after="0" w:line="240" w:lineRule="auto"/>
        <w:ind w:left="0" w:firstLine="708"/>
        <w:jc w:val="both"/>
        <w:rPr>
          <w:rFonts w:ascii="Times New Roman" w:eastAsiaTheme="minorHAnsi" w:hAnsi="Times New Roman"/>
          <w:sz w:val="28"/>
          <w:szCs w:val="28"/>
        </w:rPr>
      </w:pPr>
    </w:p>
    <w:p w:rsidR="00E56AFE" w:rsidRPr="00EC4112" w:rsidRDefault="00E56AFE" w:rsidP="00E56AFE">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жилищно-коммунального хозяйства» ситуация выглядит следующим образом: «Избыточно (много)» ответили </w:t>
      </w:r>
      <w:r w:rsidR="00280A3D">
        <w:rPr>
          <w:rFonts w:ascii="Times New Roman" w:eastAsiaTheme="minorHAnsi" w:hAnsi="Times New Roman"/>
          <w:sz w:val="28"/>
          <w:szCs w:val="28"/>
        </w:rPr>
        <w:t>394</w:t>
      </w:r>
      <w:r>
        <w:rPr>
          <w:rFonts w:ascii="Times New Roman" w:eastAsiaTheme="minorHAnsi" w:hAnsi="Times New Roman"/>
          <w:sz w:val="28"/>
          <w:szCs w:val="28"/>
        </w:rPr>
        <w:t xml:space="preserve"> опрошенных или 1</w:t>
      </w:r>
      <w:r w:rsidR="00280A3D">
        <w:rPr>
          <w:rFonts w:ascii="Times New Roman" w:eastAsiaTheme="minorHAnsi" w:hAnsi="Times New Roman"/>
          <w:sz w:val="28"/>
          <w:szCs w:val="28"/>
        </w:rPr>
        <w:t>0</w:t>
      </w:r>
      <w:r>
        <w:rPr>
          <w:rFonts w:ascii="Times New Roman" w:eastAsiaTheme="minorHAnsi" w:hAnsi="Times New Roman"/>
          <w:sz w:val="28"/>
          <w:szCs w:val="28"/>
        </w:rPr>
        <w:t>,</w:t>
      </w:r>
      <w:r w:rsidR="00280A3D">
        <w:rPr>
          <w:rFonts w:ascii="Times New Roman" w:eastAsiaTheme="minorHAnsi" w:hAnsi="Times New Roman"/>
          <w:sz w:val="28"/>
          <w:szCs w:val="28"/>
        </w:rPr>
        <w:t>1</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sidR="00280A3D">
        <w:rPr>
          <w:rFonts w:ascii="Times New Roman" w:eastAsiaTheme="minorHAnsi" w:hAnsi="Times New Roman"/>
          <w:sz w:val="28"/>
          <w:szCs w:val="28"/>
        </w:rPr>
        <w:t>2189</w:t>
      </w:r>
      <w:r w:rsidRPr="00EC4112">
        <w:rPr>
          <w:rFonts w:ascii="Times New Roman" w:eastAsiaTheme="minorHAnsi" w:hAnsi="Times New Roman"/>
          <w:sz w:val="28"/>
          <w:szCs w:val="28"/>
        </w:rPr>
        <w:t xml:space="preserve"> респондента или </w:t>
      </w:r>
      <w:r>
        <w:rPr>
          <w:rFonts w:ascii="Times New Roman" w:eastAsiaTheme="minorHAnsi" w:hAnsi="Times New Roman"/>
          <w:sz w:val="28"/>
          <w:szCs w:val="28"/>
        </w:rPr>
        <w:t>5</w:t>
      </w:r>
      <w:r w:rsidR="00280A3D">
        <w:rPr>
          <w:rFonts w:ascii="Times New Roman" w:eastAsiaTheme="minorHAnsi" w:hAnsi="Times New Roman"/>
          <w:sz w:val="28"/>
          <w:szCs w:val="28"/>
        </w:rPr>
        <w:t>6</w:t>
      </w:r>
      <w:r>
        <w:rPr>
          <w:rFonts w:ascii="Times New Roman" w:eastAsiaTheme="minorHAnsi" w:hAnsi="Times New Roman"/>
          <w:sz w:val="28"/>
          <w:szCs w:val="28"/>
        </w:rPr>
        <w:t>,2</w:t>
      </w:r>
      <w:r w:rsidRPr="00EC4112">
        <w:rPr>
          <w:rFonts w:ascii="Times New Roman" w:eastAsiaTheme="minorHAnsi" w:hAnsi="Times New Roman"/>
          <w:sz w:val="28"/>
          <w:szCs w:val="28"/>
        </w:rPr>
        <w:t xml:space="preserve">%; «Мало» - </w:t>
      </w:r>
      <w:r w:rsidR="00280A3D">
        <w:rPr>
          <w:rFonts w:ascii="Times New Roman" w:eastAsiaTheme="minorHAnsi" w:hAnsi="Times New Roman"/>
          <w:sz w:val="28"/>
          <w:szCs w:val="28"/>
        </w:rPr>
        <w:t>26</w:t>
      </w:r>
      <w:r>
        <w:rPr>
          <w:rFonts w:ascii="Times New Roman" w:eastAsiaTheme="minorHAnsi" w:hAnsi="Times New Roman"/>
          <w:sz w:val="28"/>
          <w:szCs w:val="28"/>
        </w:rPr>
        <w:t>,</w:t>
      </w:r>
      <w:r w:rsidR="00280A3D">
        <w:rPr>
          <w:rFonts w:ascii="Times New Roman" w:eastAsiaTheme="minorHAnsi" w:hAnsi="Times New Roman"/>
          <w:sz w:val="28"/>
          <w:szCs w:val="28"/>
        </w:rPr>
        <w:t>6</w:t>
      </w:r>
      <w:r w:rsidRPr="00EC4112">
        <w:rPr>
          <w:rFonts w:ascii="Times New Roman" w:eastAsiaTheme="minorHAnsi" w:hAnsi="Times New Roman"/>
          <w:sz w:val="28"/>
          <w:szCs w:val="28"/>
        </w:rPr>
        <w:t xml:space="preserve">% или </w:t>
      </w:r>
      <w:r w:rsidR="00280A3D">
        <w:rPr>
          <w:rFonts w:ascii="Times New Roman" w:eastAsiaTheme="minorHAnsi" w:hAnsi="Times New Roman"/>
          <w:sz w:val="28"/>
          <w:szCs w:val="28"/>
        </w:rPr>
        <w:t>1036</w:t>
      </w:r>
      <w:r w:rsidRPr="00EC4112">
        <w:rPr>
          <w:rFonts w:ascii="Times New Roman" w:eastAsiaTheme="minorHAnsi" w:hAnsi="Times New Roman"/>
          <w:sz w:val="28"/>
          <w:szCs w:val="28"/>
        </w:rPr>
        <w:t xml:space="preserve"> опрошенных; «Нет совсем» - </w:t>
      </w:r>
      <w:r w:rsidR="00280A3D">
        <w:rPr>
          <w:rFonts w:ascii="Times New Roman" w:eastAsiaTheme="minorHAnsi" w:hAnsi="Times New Roman"/>
          <w:sz w:val="28"/>
          <w:szCs w:val="28"/>
        </w:rPr>
        <w:t>132</w:t>
      </w:r>
      <w:r w:rsidRPr="00EC4112">
        <w:rPr>
          <w:rFonts w:ascii="Times New Roman" w:eastAsiaTheme="minorHAnsi" w:hAnsi="Times New Roman"/>
          <w:sz w:val="28"/>
          <w:szCs w:val="28"/>
        </w:rPr>
        <w:t xml:space="preserve"> человек или </w:t>
      </w:r>
      <w:r w:rsidR="00280A3D">
        <w:rPr>
          <w:rFonts w:ascii="Times New Roman" w:eastAsiaTheme="minorHAnsi" w:hAnsi="Times New Roman"/>
          <w:sz w:val="28"/>
          <w:szCs w:val="28"/>
        </w:rPr>
        <w:t>3,4</w:t>
      </w:r>
      <w:r w:rsidRPr="00EC4112">
        <w:rPr>
          <w:rFonts w:ascii="Times New Roman" w:eastAsiaTheme="minorHAnsi" w:hAnsi="Times New Roman"/>
          <w:sz w:val="28"/>
          <w:szCs w:val="28"/>
        </w:rPr>
        <w:t>%.</w:t>
      </w:r>
    </w:p>
    <w:p w:rsidR="00E56AFE" w:rsidRPr="00EC4112" w:rsidRDefault="00E56AFE" w:rsidP="00E56AFE">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услуг в сфере жилищно-коммунального хозяйства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280A3D">
        <w:rPr>
          <w:rFonts w:ascii="Times New Roman" w:hAnsi="Times New Roman"/>
          <w:sz w:val="28"/>
          <w:szCs w:val="28"/>
        </w:rPr>
        <w:t>735</w:t>
      </w:r>
      <w:r w:rsidRPr="00EC4112">
        <w:rPr>
          <w:rFonts w:ascii="Times New Roman" w:hAnsi="Times New Roman"/>
          <w:sz w:val="28"/>
          <w:szCs w:val="28"/>
        </w:rPr>
        <w:t xml:space="preserve"> человек или </w:t>
      </w:r>
      <w:r>
        <w:rPr>
          <w:rFonts w:ascii="Times New Roman" w:hAnsi="Times New Roman"/>
          <w:sz w:val="28"/>
          <w:szCs w:val="28"/>
        </w:rPr>
        <w:t>4</w:t>
      </w:r>
      <w:r w:rsidR="00280A3D">
        <w:rPr>
          <w:rFonts w:ascii="Times New Roman" w:hAnsi="Times New Roman"/>
          <w:sz w:val="28"/>
          <w:szCs w:val="28"/>
        </w:rPr>
        <w:t>4,5</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1</w:t>
      </w:r>
      <w:r w:rsidR="00280A3D">
        <w:rPr>
          <w:rFonts w:ascii="Times New Roman" w:hAnsi="Times New Roman"/>
          <w:sz w:val="28"/>
          <w:szCs w:val="28"/>
        </w:rPr>
        <w:t>166</w:t>
      </w:r>
      <w:r w:rsidRPr="00EC4112">
        <w:rPr>
          <w:rFonts w:ascii="Times New Roman" w:hAnsi="Times New Roman"/>
          <w:sz w:val="28"/>
          <w:szCs w:val="28"/>
        </w:rPr>
        <w:t xml:space="preserve"> человек или </w:t>
      </w:r>
      <w:r w:rsidR="00280A3D">
        <w:rPr>
          <w:rFonts w:ascii="Times New Roman" w:hAnsi="Times New Roman"/>
          <w:sz w:val="28"/>
          <w:szCs w:val="28"/>
        </w:rPr>
        <w:t>29</w:t>
      </w:r>
      <w:r>
        <w:rPr>
          <w:rFonts w:ascii="Times New Roman" w:hAnsi="Times New Roman"/>
          <w:sz w:val="28"/>
          <w:szCs w:val="28"/>
        </w:rPr>
        <w:t>,</w:t>
      </w:r>
      <w:r w:rsidR="00280A3D">
        <w:rPr>
          <w:rFonts w:ascii="Times New Roman" w:hAnsi="Times New Roman"/>
          <w:sz w:val="28"/>
          <w:szCs w:val="28"/>
        </w:rPr>
        <w:t>9</w:t>
      </w:r>
      <w:r w:rsidRPr="00EC4112">
        <w:rPr>
          <w:rFonts w:ascii="Times New Roman" w:hAnsi="Times New Roman"/>
          <w:sz w:val="28"/>
          <w:szCs w:val="28"/>
        </w:rPr>
        <w:t xml:space="preserve">% населения, «затрудняюсь ответить» - </w:t>
      </w:r>
      <w:r w:rsidR="00280A3D">
        <w:rPr>
          <w:rFonts w:ascii="Times New Roman" w:hAnsi="Times New Roman"/>
          <w:sz w:val="28"/>
          <w:szCs w:val="28"/>
        </w:rPr>
        <w:t>786 человек или 20,2</w:t>
      </w:r>
      <w:r w:rsidRPr="00EC4112">
        <w:rPr>
          <w:rFonts w:ascii="Times New Roman" w:hAnsi="Times New Roman"/>
          <w:sz w:val="28"/>
          <w:szCs w:val="28"/>
        </w:rPr>
        <w:t xml:space="preserve">%. </w:t>
      </w:r>
    </w:p>
    <w:p w:rsidR="00E56AFE" w:rsidRPr="00B3563B" w:rsidRDefault="00E56AFE" w:rsidP="00E56AFE">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жилищно-коммунального хозяйства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в сфере жилищно-коммунального хозяйства </w:t>
      </w:r>
      <w:r w:rsidR="00280A3D">
        <w:rPr>
          <w:rFonts w:ascii="Times New Roman" w:hAnsi="Times New Roman"/>
          <w:sz w:val="28"/>
          <w:szCs w:val="28"/>
        </w:rPr>
        <w:t>47,6</w:t>
      </w:r>
      <w:r>
        <w:rPr>
          <w:rFonts w:ascii="Times New Roman" w:hAnsi="Times New Roman"/>
          <w:sz w:val="28"/>
          <w:szCs w:val="28"/>
        </w:rPr>
        <w:t xml:space="preserve">%, «Скорее не </w:t>
      </w:r>
      <w:proofErr w:type="gramStart"/>
      <w:r>
        <w:rPr>
          <w:rFonts w:ascii="Times New Roman" w:hAnsi="Times New Roman"/>
          <w:sz w:val="28"/>
          <w:szCs w:val="28"/>
        </w:rPr>
        <w:t>удовлетворен</w:t>
      </w:r>
      <w:proofErr w:type="gramEnd"/>
      <w:r>
        <w:rPr>
          <w:rFonts w:ascii="Times New Roman" w:hAnsi="Times New Roman"/>
          <w:sz w:val="28"/>
          <w:szCs w:val="28"/>
        </w:rPr>
        <w:t>» ответили 1</w:t>
      </w:r>
      <w:r w:rsidR="00280A3D">
        <w:rPr>
          <w:rFonts w:ascii="Times New Roman" w:hAnsi="Times New Roman"/>
          <w:sz w:val="28"/>
          <w:szCs w:val="28"/>
        </w:rPr>
        <w:t>1</w:t>
      </w:r>
      <w:r>
        <w:rPr>
          <w:rFonts w:ascii="Times New Roman" w:hAnsi="Times New Roman"/>
          <w:sz w:val="28"/>
          <w:szCs w:val="28"/>
        </w:rPr>
        <w:t>,</w:t>
      </w:r>
      <w:r w:rsidR="00280A3D">
        <w:rPr>
          <w:rFonts w:ascii="Times New Roman" w:hAnsi="Times New Roman"/>
          <w:sz w:val="28"/>
          <w:szCs w:val="28"/>
        </w:rPr>
        <w:t>6</w:t>
      </w:r>
      <w:r>
        <w:rPr>
          <w:rFonts w:ascii="Times New Roman" w:hAnsi="Times New Roman"/>
          <w:sz w:val="28"/>
          <w:szCs w:val="28"/>
        </w:rPr>
        <w:t>%, «Не удовлетворен» - 1</w:t>
      </w:r>
      <w:r w:rsidR="00280A3D">
        <w:rPr>
          <w:rFonts w:ascii="Times New Roman" w:hAnsi="Times New Roman"/>
          <w:sz w:val="28"/>
          <w:szCs w:val="28"/>
        </w:rPr>
        <w:t>2,3</w:t>
      </w:r>
      <w:r>
        <w:rPr>
          <w:rFonts w:ascii="Times New Roman" w:hAnsi="Times New Roman"/>
          <w:sz w:val="28"/>
          <w:szCs w:val="28"/>
        </w:rPr>
        <w:t xml:space="preserve">% или </w:t>
      </w:r>
      <w:r w:rsidR="00280A3D">
        <w:rPr>
          <w:rFonts w:ascii="Times New Roman" w:hAnsi="Times New Roman"/>
          <w:sz w:val="28"/>
          <w:szCs w:val="28"/>
        </w:rPr>
        <w:t>47</w:t>
      </w:r>
      <w:r>
        <w:rPr>
          <w:rFonts w:ascii="Times New Roman" w:hAnsi="Times New Roman"/>
          <w:sz w:val="28"/>
          <w:szCs w:val="28"/>
        </w:rPr>
        <w:t>8 опрошенных.</w:t>
      </w:r>
    </w:p>
    <w:p w:rsidR="00E56AFE" w:rsidRPr="00D95FD9" w:rsidRDefault="00E56AFE" w:rsidP="00E56AFE">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в сфере жилищно-коммунального хозяйства по уровню доступности» </w:t>
      </w:r>
      <w:r w:rsidR="00280A3D">
        <w:rPr>
          <w:rFonts w:ascii="Times New Roman" w:hAnsi="Times New Roman"/>
          <w:sz w:val="28"/>
          <w:szCs w:val="28"/>
        </w:rPr>
        <w:t>51,0</w:t>
      </w:r>
      <w:r>
        <w:rPr>
          <w:rFonts w:ascii="Times New Roman" w:hAnsi="Times New Roman"/>
          <w:sz w:val="28"/>
          <w:szCs w:val="28"/>
        </w:rPr>
        <w:t xml:space="preserve">% опрошенных удовлетворены и скорее удовлетворены качеством, </w:t>
      </w:r>
      <w:r w:rsidR="00280A3D">
        <w:rPr>
          <w:rFonts w:ascii="Times New Roman" w:hAnsi="Times New Roman"/>
          <w:sz w:val="28"/>
          <w:szCs w:val="28"/>
        </w:rPr>
        <w:t>8,9</w:t>
      </w:r>
      <w:r>
        <w:rPr>
          <w:rFonts w:ascii="Times New Roman" w:hAnsi="Times New Roman"/>
          <w:sz w:val="28"/>
          <w:szCs w:val="28"/>
        </w:rPr>
        <w:t>% - скорее не удовлетворены, 1</w:t>
      </w:r>
      <w:r w:rsidR="00280A3D">
        <w:rPr>
          <w:rFonts w:ascii="Times New Roman" w:hAnsi="Times New Roman"/>
          <w:sz w:val="28"/>
          <w:szCs w:val="28"/>
        </w:rPr>
        <w:t>0</w:t>
      </w:r>
      <w:r>
        <w:rPr>
          <w:rFonts w:ascii="Times New Roman" w:hAnsi="Times New Roman"/>
          <w:sz w:val="28"/>
          <w:szCs w:val="28"/>
        </w:rPr>
        <w:t>,</w:t>
      </w:r>
      <w:r w:rsidR="00280A3D">
        <w:rPr>
          <w:rFonts w:ascii="Times New Roman" w:hAnsi="Times New Roman"/>
          <w:sz w:val="28"/>
          <w:szCs w:val="28"/>
        </w:rPr>
        <w:t>2</w:t>
      </w:r>
      <w:r>
        <w:rPr>
          <w:rFonts w:ascii="Times New Roman" w:hAnsi="Times New Roman"/>
          <w:sz w:val="28"/>
          <w:szCs w:val="28"/>
        </w:rPr>
        <w:t>% - не удовлетворены качеством.</w:t>
      </w:r>
    </w:p>
    <w:p w:rsidR="00E56AFE" w:rsidRPr="00BC56B6" w:rsidRDefault="00E56AFE" w:rsidP="00E56AFE">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в сфере жилищно-коммунального хозяйства</w:t>
      </w:r>
      <w:r w:rsidRPr="00BC56B6">
        <w:rPr>
          <w:rFonts w:ascii="Times New Roman" w:hAnsi="Times New Roman"/>
          <w:sz w:val="28"/>
          <w:szCs w:val="28"/>
        </w:rPr>
        <w:t xml:space="preserve"> ситуация выглядит следующим образом: «снизился» считают </w:t>
      </w:r>
      <w:r w:rsidR="00767523">
        <w:rPr>
          <w:rFonts w:ascii="Times New Roman" w:hAnsi="Times New Roman"/>
          <w:sz w:val="28"/>
          <w:szCs w:val="28"/>
        </w:rPr>
        <w:t>103</w:t>
      </w:r>
      <w:r w:rsidRPr="00BC56B6">
        <w:rPr>
          <w:rFonts w:ascii="Times New Roman" w:hAnsi="Times New Roman"/>
          <w:sz w:val="28"/>
          <w:szCs w:val="28"/>
        </w:rPr>
        <w:t xml:space="preserve"> опрошенных или </w:t>
      </w:r>
      <w:r w:rsidR="00767523">
        <w:rPr>
          <w:rFonts w:ascii="Times New Roman" w:hAnsi="Times New Roman"/>
          <w:sz w:val="28"/>
          <w:szCs w:val="28"/>
        </w:rPr>
        <w:t>2,7</w:t>
      </w:r>
      <w:r w:rsidRPr="00BC56B6">
        <w:rPr>
          <w:rFonts w:ascii="Times New Roman" w:hAnsi="Times New Roman"/>
          <w:sz w:val="28"/>
          <w:szCs w:val="28"/>
        </w:rPr>
        <w:t xml:space="preserve">%, «не изменился» </w:t>
      </w:r>
      <w:r>
        <w:rPr>
          <w:rFonts w:ascii="Times New Roman" w:hAnsi="Times New Roman"/>
          <w:sz w:val="28"/>
          <w:szCs w:val="28"/>
        </w:rPr>
        <w:t xml:space="preserve">- </w:t>
      </w:r>
      <w:r w:rsidR="00767523">
        <w:rPr>
          <w:rFonts w:ascii="Times New Roman" w:hAnsi="Times New Roman"/>
          <w:sz w:val="28"/>
          <w:szCs w:val="28"/>
        </w:rPr>
        <w:t>498</w:t>
      </w:r>
      <w:r w:rsidRPr="00BC56B6">
        <w:rPr>
          <w:rFonts w:ascii="Times New Roman" w:hAnsi="Times New Roman"/>
          <w:sz w:val="28"/>
          <w:szCs w:val="28"/>
        </w:rPr>
        <w:t xml:space="preserve"> человек или </w:t>
      </w:r>
      <w:r w:rsidR="002520F1">
        <w:rPr>
          <w:rFonts w:ascii="Times New Roman" w:hAnsi="Times New Roman"/>
          <w:sz w:val="28"/>
          <w:szCs w:val="28"/>
        </w:rPr>
        <w:t>1</w:t>
      </w:r>
      <w:r w:rsidR="00767523">
        <w:rPr>
          <w:rFonts w:ascii="Times New Roman" w:hAnsi="Times New Roman"/>
          <w:sz w:val="28"/>
          <w:szCs w:val="28"/>
        </w:rPr>
        <w:t>2,8</w:t>
      </w:r>
      <w:r w:rsidRPr="00BC56B6">
        <w:rPr>
          <w:rFonts w:ascii="Times New Roman" w:hAnsi="Times New Roman"/>
          <w:sz w:val="28"/>
          <w:szCs w:val="28"/>
        </w:rPr>
        <w:t xml:space="preserve">%, </w:t>
      </w:r>
      <w:r w:rsidRPr="00BC56B6">
        <w:rPr>
          <w:rFonts w:ascii="Times New Roman" w:hAnsi="Times New Roman"/>
          <w:sz w:val="28"/>
          <w:szCs w:val="28"/>
        </w:rPr>
        <w:lastRenderedPageBreak/>
        <w:t xml:space="preserve">«увеличился» ответили </w:t>
      </w:r>
      <w:r w:rsidR="00767523">
        <w:rPr>
          <w:rFonts w:ascii="Times New Roman" w:hAnsi="Times New Roman"/>
          <w:sz w:val="28"/>
          <w:szCs w:val="28"/>
        </w:rPr>
        <w:t>2308</w:t>
      </w:r>
      <w:r w:rsidRPr="00BC56B6">
        <w:rPr>
          <w:rFonts w:ascii="Times New Roman" w:hAnsi="Times New Roman"/>
          <w:sz w:val="28"/>
          <w:szCs w:val="28"/>
        </w:rPr>
        <w:t xml:space="preserve"> респондентов или </w:t>
      </w:r>
      <w:r w:rsidR="00767523">
        <w:rPr>
          <w:rFonts w:ascii="Times New Roman" w:hAnsi="Times New Roman"/>
          <w:sz w:val="28"/>
          <w:szCs w:val="28"/>
        </w:rPr>
        <w:t>59,2</w:t>
      </w:r>
      <w:r w:rsidRPr="00BC56B6">
        <w:rPr>
          <w:rFonts w:ascii="Times New Roman" w:hAnsi="Times New Roman"/>
          <w:sz w:val="28"/>
          <w:szCs w:val="28"/>
        </w:rPr>
        <w:t xml:space="preserve">%, «затрудняюсь ответить» - </w:t>
      </w:r>
      <w:r w:rsidR="00767523">
        <w:rPr>
          <w:rFonts w:ascii="Times New Roman" w:hAnsi="Times New Roman"/>
          <w:sz w:val="28"/>
          <w:szCs w:val="28"/>
        </w:rPr>
        <w:t>753</w:t>
      </w:r>
      <w:r w:rsidRPr="00BC56B6">
        <w:rPr>
          <w:rFonts w:ascii="Times New Roman" w:hAnsi="Times New Roman"/>
          <w:sz w:val="28"/>
          <w:szCs w:val="28"/>
        </w:rPr>
        <w:t xml:space="preserve"> человек или </w:t>
      </w:r>
      <w:r w:rsidR="00767523">
        <w:rPr>
          <w:rFonts w:ascii="Times New Roman" w:hAnsi="Times New Roman"/>
          <w:sz w:val="28"/>
          <w:szCs w:val="28"/>
        </w:rPr>
        <w:t>19,3</w:t>
      </w:r>
      <w:r w:rsidRPr="00BC56B6">
        <w:rPr>
          <w:rFonts w:ascii="Times New Roman" w:hAnsi="Times New Roman"/>
          <w:sz w:val="28"/>
          <w:szCs w:val="28"/>
        </w:rPr>
        <w:t>%.</w:t>
      </w:r>
      <w:proofErr w:type="gramEnd"/>
    </w:p>
    <w:p w:rsidR="00E56AFE" w:rsidRDefault="00E56AFE" w:rsidP="00E56AFE">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767523">
        <w:rPr>
          <w:rFonts w:ascii="Times New Roman" w:hAnsi="Times New Roman"/>
          <w:sz w:val="28"/>
          <w:szCs w:val="28"/>
        </w:rPr>
        <w:t>14,3</w:t>
      </w:r>
      <w:r>
        <w:rPr>
          <w:rFonts w:ascii="Times New Roman" w:hAnsi="Times New Roman"/>
          <w:sz w:val="28"/>
          <w:szCs w:val="28"/>
        </w:rPr>
        <w:t xml:space="preserve">% опрошенных или </w:t>
      </w:r>
      <w:r w:rsidR="00767523">
        <w:rPr>
          <w:rFonts w:ascii="Times New Roman" w:hAnsi="Times New Roman"/>
          <w:sz w:val="28"/>
          <w:szCs w:val="28"/>
        </w:rPr>
        <w:t>557</w:t>
      </w:r>
      <w:r>
        <w:rPr>
          <w:rFonts w:ascii="Times New Roman" w:hAnsi="Times New Roman"/>
          <w:sz w:val="28"/>
          <w:szCs w:val="28"/>
        </w:rPr>
        <w:t xml:space="preserve"> человек, </w:t>
      </w:r>
      <w:r w:rsidR="00767523">
        <w:rPr>
          <w:rFonts w:ascii="Times New Roman" w:hAnsi="Times New Roman"/>
          <w:sz w:val="28"/>
          <w:szCs w:val="28"/>
        </w:rPr>
        <w:t>32,2</w:t>
      </w:r>
      <w:r>
        <w:rPr>
          <w:rFonts w:ascii="Times New Roman" w:hAnsi="Times New Roman"/>
          <w:sz w:val="28"/>
          <w:szCs w:val="28"/>
        </w:rPr>
        <w:t>% считают, что не изменился, повысился –</w:t>
      </w:r>
      <w:r w:rsidR="00767523">
        <w:rPr>
          <w:rFonts w:ascii="Times New Roman" w:hAnsi="Times New Roman"/>
          <w:sz w:val="28"/>
          <w:szCs w:val="28"/>
        </w:rPr>
        <w:t>2</w:t>
      </w:r>
      <w:r w:rsidR="002520F1">
        <w:rPr>
          <w:rFonts w:ascii="Times New Roman" w:hAnsi="Times New Roman"/>
          <w:sz w:val="28"/>
          <w:szCs w:val="28"/>
        </w:rPr>
        <w:t>0,</w:t>
      </w:r>
      <w:r w:rsidR="00767523">
        <w:rPr>
          <w:rFonts w:ascii="Times New Roman" w:hAnsi="Times New Roman"/>
          <w:sz w:val="28"/>
          <w:szCs w:val="28"/>
        </w:rPr>
        <w:t>3</w:t>
      </w:r>
      <w:r>
        <w:rPr>
          <w:rFonts w:ascii="Times New Roman" w:hAnsi="Times New Roman"/>
          <w:sz w:val="28"/>
          <w:szCs w:val="28"/>
        </w:rPr>
        <w:t xml:space="preserve">% и затрудняюсь ответить – </w:t>
      </w:r>
      <w:r w:rsidR="002520F1">
        <w:rPr>
          <w:rFonts w:ascii="Times New Roman" w:hAnsi="Times New Roman"/>
          <w:sz w:val="28"/>
          <w:szCs w:val="28"/>
        </w:rPr>
        <w:t>2</w:t>
      </w:r>
      <w:r w:rsidR="00767523">
        <w:rPr>
          <w:rFonts w:ascii="Times New Roman" w:hAnsi="Times New Roman"/>
          <w:sz w:val="28"/>
          <w:szCs w:val="28"/>
        </w:rPr>
        <w:t>6,7</w:t>
      </w:r>
      <w:r>
        <w:rPr>
          <w:rFonts w:ascii="Times New Roman" w:hAnsi="Times New Roman"/>
          <w:sz w:val="28"/>
          <w:szCs w:val="28"/>
        </w:rPr>
        <w:t>%.</w:t>
      </w:r>
    </w:p>
    <w:p w:rsidR="00E56AFE" w:rsidRPr="002953B2" w:rsidRDefault="00E56AFE" w:rsidP="00E56AF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2520F1">
        <w:rPr>
          <w:rFonts w:ascii="Times New Roman" w:hAnsi="Times New Roman"/>
          <w:sz w:val="28"/>
          <w:szCs w:val="28"/>
        </w:rPr>
        <w:t xml:space="preserve">в сфере жилищно-коммунального хозяйства </w:t>
      </w:r>
      <w:r>
        <w:rPr>
          <w:rFonts w:ascii="Times New Roman" w:hAnsi="Times New Roman"/>
          <w:sz w:val="28"/>
          <w:szCs w:val="28"/>
        </w:rPr>
        <w:t xml:space="preserve">в течение последних 3 лет» </w:t>
      </w:r>
      <w:r w:rsidR="00767523">
        <w:rPr>
          <w:rFonts w:ascii="Times New Roman" w:hAnsi="Times New Roman"/>
          <w:sz w:val="28"/>
          <w:szCs w:val="28"/>
        </w:rPr>
        <w:t>359</w:t>
      </w:r>
      <w:r>
        <w:rPr>
          <w:rFonts w:ascii="Times New Roman" w:hAnsi="Times New Roman"/>
          <w:sz w:val="28"/>
          <w:szCs w:val="28"/>
        </w:rPr>
        <w:t xml:space="preserve"> человек или </w:t>
      </w:r>
      <w:r w:rsidR="002520F1">
        <w:rPr>
          <w:rFonts w:ascii="Times New Roman" w:hAnsi="Times New Roman"/>
          <w:sz w:val="28"/>
          <w:szCs w:val="28"/>
        </w:rPr>
        <w:t>9,2</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2520F1">
        <w:rPr>
          <w:rFonts w:ascii="Times New Roman" w:hAnsi="Times New Roman"/>
          <w:sz w:val="28"/>
          <w:szCs w:val="28"/>
        </w:rPr>
        <w:t>3</w:t>
      </w:r>
      <w:r w:rsidR="00767523">
        <w:rPr>
          <w:rFonts w:ascii="Times New Roman" w:hAnsi="Times New Roman"/>
          <w:sz w:val="28"/>
          <w:szCs w:val="28"/>
        </w:rPr>
        <w:t>5,6</w:t>
      </w:r>
      <w:r w:rsidR="002520F1">
        <w:rPr>
          <w:rFonts w:ascii="Times New Roman" w:hAnsi="Times New Roman"/>
          <w:sz w:val="28"/>
          <w:szCs w:val="28"/>
        </w:rPr>
        <w:t>%</w:t>
      </w:r>
      <w:r w:rsidR="00767523">
        <w:rPr>
          <w:rFonts w:ascii="Times New Roman" w:hAnsi="Times New Roman"/>
          <w:sz w:val="28"/>
          <w:szCs w:val="28"/>
        </w:rPr>
        <w:t xml:space="preserve"> - не изменился, повысился – 20,1%</w:t>
      </w:r>
      <w:r>
        <w:rPr>
          <w:rFonts w:ascii="Times New Roman" w:hAnsi="Times New Roman"/>
          <w:sz w:val="28"/>
          <w:szCs w:val="28"/>
        </w:rPr>
        <w:t xml:space="preserve"> и 2</w:t>
      </w:r>
      <w:r w:rsidR="00767523">
        <w:rPr>
          <w:rFonts w:ascii="Times New Roman" w:hAnsi="Times New Roman"/>
          <w:sz w:val="28"/>
          <w:szCs w:val="28"/>
        </w:rPr>
        <w:t>8</w:t>
      </w:r>
      <w:r>
        <w:rPr>
          <w:rFonts w:ascii="Times New Roman" w:hAnsi="Times New Roman"/>
          <w:sz w:val="28"/>
          <w:szCs w:val="28"/>
        </w:rPr>
        <w:t>,</w:t>
      </w:r>
      <w:r w:rsidR="00767523">
        <w:rPr>
          <w:rFonts w:ascii="Times New Roman" w:hAnsi="Times New Roman"/>
          <w:sz w:val="28"/>
          <w:szCs w:val="28"/>
        </w:rPr>
        <w:t>7</w:t>
      </w:r>
      <w:r>
        <w:rPr>
          <w:rFonts w:ascii="Times New Roman" w:hAnsi="Times New Roman"/>
          <w:sz w:val="28"/>
          <w:szCs w:val="28"/>
        </w:rPr>
        <w:t>% затрудняется ответить.</w:t>
      </w:r>
    </w:p>
    <w:p w:rsidR="0030333E" w:rsidRDefault="0030333E" w:rsidP="00FB4A15">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FF622E" w:rsidRPr="00F02175" w:rsidRDefault="00FF622E" w:rsidP="00FF622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proofErr w:type="spellStart"/>
      <w:r w:rsidR="00C76CB9">
        <w:rPr>
          <w:rFonts w:ascii="Times New Roman" w:eastAsiaTheme="minorEastAsia" w:hAnsi="Times New Roman"/>
          <w:b/>
          <w:sz w:val="28"/>
          <w:szCs w:val="28"/>
        </w:rPr>
        <w:t>жилищно</w:t>
      </w:r>
      <w:proofErr w:type="spellEnd"/>
      <w:r w:rsidR="00C76CB9">
        <w:rPr>
          <w:rFonts w:ascii="Times New Roman" w:eastAsiaTheme="minorEastAsia" w:hAnsi="Times New Roman"/>
          <w:b/>
          <w:sz w:val="28"/>
          <w:szCs w:val="28"/>
        </w:rPr>
        <w:t xml:space="preserve"> – коммунального хозяйства</w:t>
      </w:r>
      <w:r w:rsidRPr="00F02175">
        <w:rPr>
          <w:rFonts w:ascii="Times New Roman" w:eastAsiaTheme="minorEastAsia" w:hAnsi="Times New Roman"/>
          <w:b/>
          <w:sz w:val="28"/>
          <w:szCs w:val="28"/>
        </w:rPr>
        <w:t xml:space="preserve"> в течение последних 3 лет</w:t>
      </w:r>
    </w:p>
    <w:p w:rsidR="00FF622E" w:rsidRPr="00F02175" w:rsidRDefault="00FF622E" w:rsidP="00FF622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FF622E" w:rsidRPr="00F02175" w:rsidTr="000708BC">
        <w:tc>
          <w:tcPr>
            <w:tcW w:w="2943" w:type="dxa"/>
            <w:vAlign w:val="center"/>
          </w:tcPr>
          <w:p w:rsidR="00FF622E" w:rsidRPr="00F02175" w:rsidRDefault="00FF622E" w:rsidP="00C76CB9">
            <w:pPr>
              <w:jc w:val="center"/>
              <w:rPr>
                <w:rFonts w:ascii="Times New Roman" w:hAnsi="Times New Roman"/>
                <w:sz w:val="24"/>
                <w:szCs w:val="24"/>
              </w:rPr>
            </w:pPr>
            <w:r>
              <w:rPr>
                <w:rFonts w:ascii="Times New Roman" w:hAnsi="Times New Roman"/>
                <w:sz w:val="24"/>
                <w:szCs w:val="24"/>
              </w:rPr>
              <w:t xml:space="preserve">Рынки в сфере </w:t>
            </w:r>
            <w:proofErr w:type="spellStart"/>
            <w:r w:rsidR="00C76CB9">
              <w:rPr>
                <w:rFonts w:ascii="Times New Roman" w:hAnsi="Times New Roman"/>
                <w:sz w:val="24"/>
                <w:szCs w:val="24"/>
              </w:rPr>
              <w:t>жилищно</w:t>
            </w:r>
            <w:proofErr w:type="spellEnd"/>
            <w:r w:rsidR="00C76CB9">
              <w:rPr>
                <w:rFonts w:ascii="Times New Roman" w:hAnsi="Times New Roman"/>
                <w:sz w:val="24"/>
                <w:szCs w:val="24"/>
              </w:rPr>
              <w:t xml:space="preserve"> – коммунального хозяйства</w:t>
            </w:r>
            <w:r>
              <w:rPr>
                <w:rFonts w:ascii="Times New Roman" w:hAnsi="Times New Roman"/>
                <w:sz w:val="24"/>
                <w:szCs w:val="24"/>
              </w:rPr>
              <w:t xml:space="preserve"> </w:t>
            </w:r>
          </w:p>
        </w:tc>
        <w:tc>
          <w:tcPr>
            <w:tcW w:w="18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FF622E" w:rsidRPr="00F02175" w:rsidRDefault="00FF622E"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FF622E" w:rsidRPr="00F02175"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557</w:t>
            </w:r>
          </w:p>
        </w:tc>
        <w:tc>
          <w:tcPr>
            <w:tcW w:w="1701"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1255</w:t>
            </w:r>
          </w:p>
        </w:tc>
        <w:tc>
          <w:tcPr>
            <w:tcW w:w="1559" w:type="dxa"/>
            <w:vAlign w:val="center"/>
          </w:tcPr>
          <w:p w:rsidR="00FF622E" w:rsidRPr="00F02175" w:rsidRDefault="00767523" w:rsidP="000708BC">
            <w:pPr>
              <w:ind w:firstLine="34"/>
              <w:jc w:val="center"/>
              <w:rPr>
                <w:rFonts w:ascii="Times New Roman" w:hAnsi="Times New Roman"/>
                <w:sz w:val="24"/>
                <w:szCs w:val="24"/>
              </w:rPr>
            </w:pPr>
            <w:r>
              <w:rPr>
                <w:rFonts w:ascii="Times New Roman" w:hAnsi="Times New Roman"/>
                <w:sz w:val="24"/>
                <w:szCs w:val="24"/>
              </w:rPr>
              <w:t>791</w:t>
            </w:r>
          </w:p>
        </w:tc>
        <w:tc>
          <w:tcPr>
            <w:tcW w:w="1560"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1042</w:t>
            </w:r>
          </w:p>
        </w:tc>
      </w:tr>
      <w:tr w:rsidR="00FF622E" w:rsidRPr="00062A23" w:rsidTr="000708BC">
        <w:tc>
          <w:tcPr>
            <w:tcW w:w="2943" w:type="dxa"/>
            <w:vAlign w:val="center"/>
          </w:tcPr>
          <w:p w:rsidR="00FF622E" w:rsidRPr="00F02175" w:rsidRDefault="00FF622E" w:rsidP="000708BC">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359</w:t>
            </w:r>
          </w:p>
        </w:tc>
        <w:tc>
          <w:tcPr>
            <w:tcW w:w="1701"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1387</w:t>
            </w:r>
          </w:p>
        </w:tc>
        <w:tc>
          <w:tcPr>
            <w:tcW w:w="1559" w:type="dxa"/>
            <w:vAlign w:val="center"/>
          </w:tcPr>
          <w:p w:rsidR="00FF622E" w:rsidRPr="00F02175" w:rsidRDefault="00767523" w:rsidP="000708BC">
            <w:pPr>
              <w:ind w:firstLine="34"/>
              <w:jc w:val="center"/>
              <w:rPr>
                <w:rFonts w:ascii="Times New Roman" w:hAnsi="Times New Roman"/>
                <w:sz w:val="24"/>
                <w:szCs w:val="24"/>
              </w:rPr>
            </w:pPr>
            <w:r>
              <w:rPr>
                <w:rFonts w:ascii="Times New Roman" w:hAnsi="Times New Roman"/>
                <w:sz w:val="24"/>
                <w:szCs w:val="24"/>
              </w:rPr>
              <w:t>785</w:t>
            </w:r>
          </w:p>
        </w:tc>
        <w:tc>
          <w:tcPr>
            <w:tcW w:w="1560" w:type="dxa"/>
            <w:vAlign w:val="center"/>
          </w:tcPr>
          <w:p w:rsidR="00FF622E" w:rsidRPr="00F02175" w:rsidRDefault="00767523" w:rsidP="000708BC">
            <w:pPr>
              <w:jc w:val="center"/>
              <w:rPr>
                <w:rFonts w:ascii="Times New Roman" w:hAnsi="Times New Roman"/>
                <w:sz w:val="24"/>
                <w:szCs w:val="24"/>
              </w:rPr>
            </w:pPr>
            <w:r>
              <w:rPr>
                <w:rFonts w:ascii="Times New Roman" w:hAnsi="Times New Roman"/>
                <w:sz w:val="24"/>
                <w:szCs w:val="24"/>
              </w:rPr>
              <w:t>1118</w:t>
            </w:r>
          </w:p>
        </w:tc>
      </w:tr>
    </w:tbl>
    <w:p w:rsidR="00FF622E" w:rsidRDefault="00FF622E" w:rsidP="00FF622E">
      <w:pPr>
        <w:spacing w:after="0" w:line="240" w:lineRule="auto"/>
        <w:jc w:val="both"/>
        <w:rPr>
          <w:rFonts w:ascii="Times New Roman" w:hAnsi="Times New Roman"/>
          <w:sz w:val="24"/>
          <w:szCs w:val="24"/>
          <w:highlight w:val="yellow"/>
        </w:rPr>
      </w:pPr>
    </w:p>
    <w:p w:rsidR="00F76DF2" w:rsidRPr="00F76DF2" w:rsidRDefault="00F76DF2" w:rsidP="00F76DF2">
      <w:pPr>
        <w:spacing w:after="0" w:line="240" w:lineRule="auto"/>
        <w:jc w:val="center"/>
        <w:rPr>
          <w:rFonts w:ascii="Times New Roman" w:hAnsi="Times New Roman"/>
          <w:b/>
          <w:sz w:val="28"/>
          <w:szCs w:val="28"/>
        </w:rPr>
      </w:pPr>
      <w:r w:rsidRPr="00F76DF2">
        <w:rPr>
          <w:rFonts w:ascii="Times New Roman" w:hAnsi="Times New Roman"/>
          <w:b/>
          <w:sz w:val="28"/>
          <w:szCs w:val="28"/>
        </w:rPr>
        <w:t>ТРАНСПОРТНЫЙ КОМПЛЕКС</w:t>
      </w:r>
    </w:p>
    <w:p w:rsidR="00F76DF2" w:rsidRDefault="00F76DF2" w:rsidP="00CF1FC0">
      <w:pPr>
        <w:pStyle w:val="Standard"/>
        <w:ind w:firstLine="567"/>
        <w:jc w:val="both"/>
        <w:rPr>
          <w:rFonts w:ascii="Times New Roman" w:hAnsi="Times New Roman"/>
          <w:sz w:val="28"/>
          <w:szCs w:val="28"/>
          <w:lang w:val="ru-RU"/>
        </w:rPr>
      </w:pPr>
    </w:p>
    <w:p w:rsidR="00CC42C9" w:rsidRPr="00CC42C9" w:rsidRDefault="00CC42C9" w:rsidP="00CC42C9">
      <w:pPr>
        <w:autoSpaceDE w:val="0"/>
        <w:autoSpaceDN w:val="0"/>
        <w:adjustRightInd w:val="0"/>
        <w:spacing w:after="0" w:line="240" w:lineRule="auto"/>
        <w:jc w:val="center"/>
        <w:rPr>
          <w:rFonts w:ascii="Times New Roman" w:hAnsi="Times New Roman"/>
          <w:b/>
          <w:i/>
          <w:sz w:val="28"/>
          <w:szCs w:val="28"/>
        </w:rPr>
      </w:pPr>
      <w:r w:rsidRPr="00CC42C9">
        <w:rPr>
          <w:rFonts w:ascii="Times New Roman" w:hAnsi="Times New Roman"/>
          <w:b/>
          <w:i/>
          <w:sz w:val="28"/>
          <w:szCs w:val="28"/>
        </w:rPr>
        <w:t>1</w:t>
      </w:r>
      <w:r w:rsidR="00165EE0">
        <w:rPr>
          <w:rFonts w:ascii="Times New Roman" w:hAnsi="Times New Roman"/>
          <w:b/>
          <w:i/>
          <w:sz w:val="28"/>
          <w:szCs w:val="28"/>
        </w:rPr>
        <w:t>5</w:t>
      </w:r>
      <w:r w:rsidRPr="00CC42C9">
        <w:rPr>
          <w:rFonts w:ascii="Times New Roman" w:hAnsi="Times New Roman"/>
          <w:b/>
          <w:i/>
          <w:sz w:val="28"/>
          <w:szCs w:val="28"/>
        </w:rPr>
        <w:t>. Рынок оказания услуг по перевозке пассажиров автомобильным транспортом по муниципальным маршрутам регулярных перевозок.</w:t>
      </w:r>
    </w:p>
    <w:p w:rsidR="00CC42C9" w:rsidRPr="00062A23" w:rsidRDefault="00CC42C9" w:rsidP="00CC42C9">
      <w:pPr>
        <w:spacing w:after="0" w:line="240" w:lineRule="auto"/>
        <w:ind w:firstLine="708"/>
        <w:jc w:val="both"/>
        <w:rPr>
          <w:rFonts w:ascii="Times New Roman" w:hAnsi="Times New Roman"/>
          <w:sz w:val="28"/>
          <w:szCs w:val="28"/>
          <w:highlight w:val="yellow"/>
        </w:rPr>
      </w:pPr>
    </w:p>
    <w:p w:rsidR="00CC42C9" w:rsidRPr="00CC42C9" w:rsidRDefault="00CC42C9" w:rsidP="00CC42C9">
      <w:pPr>
        <w:pStyle w:val="Standard"/>
        <w:ind w:firstLine="708"/>
        <w:jc w:val="both"/>
        <w:rPr>
          <w:rFonts w:ascii="Times New Roman" w:hAnsi="Times New Roman"/>
          <w:sz w:val="28"/>
          <w:szCs w:val="28"/>
          <w:lang w:val="ru-RU"/>
        </w:rPr>
      </w:pPr>
      <w:r w:rsidRPr="00CC42C9">
        <w:rPr>
          <w:rFonts w:ascii="Times New Roman" w:hAnsi="Times New Roman"/>
          <w:sz w:val="28"/>
          <w:szCs w:val="28"/>
          <w:lang w:val="ru-RU"/>
        </w:rPr>
        <w:t>Транспортный комплекс района включает в себя автомобильный и железнодорожный транспорт, оказывающий диспетчерские услуги по перевозкам осуществляет автотранспортное предприятие: ИП «Саньков А.В.».</w:t>
      </w:r>
    </w:p>
    <w:p w:rsidR="00CC42C9" w:rsidRPr="00CC42C9" w:rsidRDefault="00CC42C9" w:rsidP="00EA67C3">
      <w:pPr>
        <w:pStyle w:val="Standard"/>
        <w:ind w:firstLine="708"/>
        <w:jc w:val="both"/>
        <w:rPr>
          <w:rFonts w:hint="eastAsia"/>
          <w:lang w:val="ru-RU"/>
        </w:rPr>
      </w:pPr>
      <w:r w:rsidRPr="00CC42C9">
        <w:rPr>
          <w:rFonts w:ascii="Times New Roman" w:hAnsi="Times New Roman"/>
          <w:sz w:val="28"/>
          <w:szCs w:val="28"/>
          <w:lang w:val="ru-RU"/>
        </w:rPr>
        <w:t>Перевозка пассажир</w:t>
      </w:r>
      <w:r w:rsidR="00C029E8">
        <w:rPr>
          <w:rFonts w:ascii="Times New Roman" w:hAnsi="Times New Roman"/>
          <w:sz w:val="28"/>
          <w:szCs w:val="28"/>
          <w:lang w:val="ru-RU"/>
        </w:rPr>
        <w:t>ов и багажа осуществляется по 14</w:t>
      </w:r>
      <w:r w:rsidRPr="00CC42C9">
        <w:rPr>
          <w:rFonts w:ascii="Times New Roman" w:hAnsi="Times New Roman"/>
          <w:sz w:val="28"/>
          <w:szCs w:val="28"/>
          <w:lang w:val="ru-RU"/>
        </w:rPr>
        <w:t xml:space="preserve"> пригородным  маршрутам и 4 городским маршрутам. </w:t>
      </w:r>
      <w:r w:rsidR="00EA67C3" w:rsidRPr="00EA67C3">
        <w:rPr>
          <w:rFonts w:ascii="Times New Roman" w:hAnsi="Times New Roman"/>
          <w:sz w:val="28"/>
          <w:szCs w:val="28"/>
          <w:lang w:val="ru-RU"/>
        </w:rPr>
        <w:t>Для увеличения доли безналичной оплаты проезда ИП Саньков А.В.</w:t>
      </w:r>
      <w:r w:rsidR="00EA67C3">
        <w:rPr>
          <w:rFonts w:ascii="Times New Roman" w:hAnsi="Times New Roman"/>
          <w:sz w:val="28"/>
          <w:szCs w:val="28"/>
          <w:lang w:val="ru-RU"/>
        </w:rPr>
        <w:t xml:space="preserve"> </w:t>
      </w:r>
      <w:r w:rsidR="00EA67C3" w:rsidRPr="00EA67C3">
        <w:rPr>
          <w:rFonts w:ascii="Times New Roman" w:hAnsi="Times New Roman"/>
          <w:sz w:val="28"/>
          <w:szCs w:val="28"/>
          <w:lang w:val="ru-RU"/>
        </w:rPr>
        <w:t>участвует в реализации проекта «Безналичный район».</w:t>
      </w:r>
      <w:r w:rsidR="00EA67C3">
        <w:rPr>
          <w:rFonts w:ascii="Times New Roman" w:hAnsi="Times New Roman"/>
          <w:sz w:val="28"/>
          <w:szCs w:val="28"/>
          <w:lang w:val="ru-RU"/>
        </w:rPr>
        <w:t xml:space="preserve"> </w:t>
      </w:r>
      <w:r w:rsidRPr="00CC42C9">
        <w:rPr>
          <w:rFonts w:ascii="Times New Roman" w:hAnsi="Times New Roman"/>
          <w:sz w:val="28"/>
          <w:szCs w:val="28"/>
          <w:lang w:val="ru-RU"/>
        </w:rPr>
        <w:t>Транспортным обеспечением охвачена вся территория района. Подвижной состав автотранспортного предприятия составляет 32 автобуса. Все автотранспортные средства, осуществляющие пассажирские перевозки на пригородных и городских маршрутах район</w:t>
      </w:r>
      <w:r w:rsidR="00EA67C3">
        <w:rPr>
          <w:rFonts w:ascii="Times New Roman" w:hAnsi="Times New Roman"/>
          <w:sz w:val="28"/>
          <w:szCs w:val="28"/>
          <w:lang w:val="ru-RU"/>
        </w:rPr>
        <w:t>а</w:t>
      </w:r>
      <w:r w:rsidRPr="00CC42C9">
        <w:rPr>
          <w:rFonts w:ascii="Times New Roman" w:hAnsi="Times New Roman"/>
          <w:sz w:val="28"/>
          <w:szCs w:val="28"/>
          <w:lang w:val="ru-RU"/>
        </w:rPr>
        <w:t xml:space="preserve"> оснащены безналичной системой оплаты проезда. </w:t>
      </w:r>
      <w:r w:rsidR="001F56FE">
        <w:rPr>
          <w:rFonts w:ascii="Times New Roman" w:hAnsi="Times New Roman"/>
          <w:sz w:val="28"/>
          <w:szCs w:val="28"/>
          <w:lang w:val="ru-RU"/>
        </w:rPr>
        <w:t>Также, весь транспорт, задействованный на пассажирских перевозках, оборудован системой спутниковой навигации ГЛОНАСС и ГЛОНААСС/</w:t>
      </w:r>
      <w:r w:rsidR="001F56FE">
        <w:rPr>
          <w:rFonts w:ascii="Times New Roman" w:hAnsi="Times New Roman"/>
          <w:sz w:val="28"/>
          <w:szCs w:val="28"/>
        </w:rPr>
        <w:t>GPS</w:t>
      </w:r>
      <w:r w:rsidR="001F56FE">
        <w:rPr>
          <w:rFonts w:ascii="Times New Roman" w:hAnsi="Times New Roman"/>
          <w:sz w:val="28"/>
          <w:szCs w:val="28"/>
          <w:lang w:val="ru-RU"/>
        </w:rPr>
        <w:t xml:space="preserve">. </w:t>
      </w:r>
      <w:r w:rsidRPr="00CC42C9">
        <w:rPr>
          <w:rFonts w:ascii="Times New Roman" w:hAnsi="Times New Roman"/>
          <w:sz w:val="28"/>
          <w:szCs w:val="28"/>
          <w:lang w:val="ru-RU"/>
        </w:rPr>
        <w:t>На территории района расположен 1 автовокзал, с которого происходят отправления автобусов междугороднего и пригородного значения.</w:t>
      </w:r>
    </w:p>
    <w:p w:rsidR="00CC42C9" w:rsidRPr="00885008" w:rsidRDefault="00CC42C9" w:rsidP="00CC42C9">
      <w:pPr>
        <w:pStyle w:val="Standard"/>
        <w:ind w:firstLine="708"/>
        <w:jc w:val="both"/>
        <w:rPr>
          <w:rFonts w:ascii="Times New Roman" w:hAnsi="Times New Roman"/>
          <w:sz w:val="28"/>
          <w:szCs w:val="28"/>
          <w:lang w:val="ru-RU"/>
        </w:rPr>
      </w:pPr>
      <w:r w:rsidRPr="00885008">
        <w:rPr>
          <w:rFonts w:ascii="Times New Roman" w:hAnsi="Times New Roman"/>
          <w:sz w:val="28"/>
          <w:szCs w:val="28"/>
          <w:lang w:val="ru-RU"/>
        </w:rPr>
        <w:t xml:space="preserve">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на территории района: </w:t>
      </w:r>
      <w:r w:rsidRPr="00885008">
        <w:rPr>
          <w:rFonts w:ascii="Times New Roman" w:hAnsi="Times New Roman"/>
          <w:sz w:val="28"/>
          <w:szCs w:val="28"/>
          <w:lang w:val="ru-RU"/>
        </w:rPr>
        <w:lastRenderedPageBreak/>
        <w:t>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водители автобусов малого класса до 8 человек) и таксисты.</w:t>
      </w:r>
    </w:p>
    <w:p w:rsidR="00D756D4" w:rsidRDefault="00D756D4" w:rsidP="00C0089B">
      <w:pPr>
        <w:tabs>
          <w:tab w:val="left" w:pos="1134"/>
          <w:tab w:val="left" w:pos="2835"/>
        </w:tabs>
        <w:autoSpaceDE w:val="0"/>
        <w:autoSpaceDN w:val="0"/>
        <w:adjustRightInd w:val="0"/>
        <w:spacing w:after="0" w:line="240" w:lineRule="auto"/>
        <w:jc w:val="center"/>
        <w:rPr>
          <w:rFonts w:ascii="Times New Roman" w:hAnsi="Times New Roman"/>
          <w:b/>
          <w:i/>
          <w:sz w:val="28"/>
          <w:szCs w:val="28"/>
        </w:rPr>
      </w:pPr>
    </w:p>
    <w:p w:rsidR="00C0089B" w:rsidRPr="00C0089B"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rPr>
      </w:pPr>
      <w:r w:rsidRPr="00C0089B">
        <w:rPr>
          <w:rFonts w:ascii="Times New Roman" w:hAnsi="Times New Roman"/>
          <w:b/>
          <w:i/>
          <w:sz w:val="28"/>
          <w:szCs w:val="28"/>
        </w:rPr>
        <w:t>1</w:t>
      </w:r>
      <w:r w:rsidR="00165EE0">
        <w:rPr>
          <w:rFonts w:ascii="Times New Roman" w:hAnsi="Times New Roman"/>
          <w:b/>
          <w:i/>
          <w:sz w:val="28"/>
          <w:szCs w:val="28"/>
        </w:rPr>
        <w:t>6</w:t>
      </w:r>
      <w:r w:rsidRPr="00C0089B">
        <w:rPr>
          <w:rFonts w:ascii="Times New Roman" w:hAnsi="Times New Roman"/>
          <w:b/>
          <w:i/>
          <w:color w:val="000000" w:themeColor="text1"/>
          <w:sz w:val="28"/>
          <w:szCs w:val="28"/>
        </w:rPr>
        <w:t>. Рынок оказания услуг по перевозке пассажиров и багажа легковым такси на территории Усть-Лабинского района.</w:t>
      </w:r>
    </w:p>
    <w:p w:rsidR="00C0089B" w:rsidRPr="00062A23" w:rsidRDefault="00C0089B" w:rsidP="00C0089B">
      <w:pPr>
        <w:tabs>
          <w:tab w:val="left" w:pos="1134"/>
          <w:tab w:val="left" w:pos="2835"/>
        </w:tabs>
        <w:autoSpaceDE w:val="0"/>
        <w:autoSpaceDN w:val="0"/>
        <w:adjustRightInd w:val="0"/>
        <w:spacing w:after="0" w:line="240" w:lineRule="auto"/>
        <w:jc w:val="center"/>
        <w:rPr>
          <w:rFonts w:ascii="Times New Roman" w:hAnsi="Times New Roman"/>
          <w:b/>
          <w:i/>
          <w:color w:val="000000" w:themeColor="text1"/>
          <w:sz w:val="28"/>
          <w:szCs w:val="28"/>
          <w:highlight w:val="yellow"/>
        </w:rPr>
      </w:pPr>
    </w:p>
    <w:p w:rsidR="00C0089B" w:rsidRDefault="00C0089B" w:rsidP="00C0089B">
      <w:pPr>
        <w:pStyle w:val="ConsPlusNormal"/>
        <w:ind w:firstLine="708"/>
        <w:jc w:val="both"/>
        <w:rPr>
          <w:szCs w:val="28"/>
        </w:rPr>
      </w:pPr>
      <w:r w:rsidRPr="000D419A">
        <w:rPr>
          <w:szCs w:val="28"/>
        </w:rPr>
        <w:t>На территории района по состоянию на 1 января 202</w:t>
      </w:r>
      <w:r w:rsidR="00C92176" w:rsidRPr="000D419A">
        <w:rPr>
          <w:szCs w:val="28"/>
        </w:rPr>
        <w:t>4</w:t>
      </w:r>
      <w:r w:rsidRPr="000D419A">
        <w:rPr>
          <w:szCs w:val="28"/>
        </w:rPr>
        <w:t xml:space="preserve"> г. осуществля</w:t>
      </w:r>
      <w:r w:rsidR="00503158" w:rsidRPr="000D419A">
        <w:rPr>
          <w:szCs w:val="28"/>
        </w:rPr>
        <w:t>ют</w:t>
      </w:r>
      <w:r w:rsidRPr="000D419A">
        <w:rPr>
          <w:szCs w:val="28"/>
        </w:rPr>
        <w:t xml:space="preserve"> деятельность 4 индивидуальных предпринимателей, имеющих разрешения на осуществление деятельности по перевозке пассажиров и багажа легковыми такси.</w:t>
      </w:r>
      <w:r w:rsidR="00503158" w:rsidRPr="000D419A">
        <w:rPr>
          <w:szCs w:val="28"/>
        </w:rPr>
        <w:t xml:space="preserve"> На территории района осуществляют деятельность такси</w:t>
      </w:r>
      <w:r w:rsidR="008B1523" w:rsidRPr="000D419A">
        <w:rPr>
          <w:szCs w:val="28"/>
        </w:rPr>
        <w:t xml:space="preserve"> «</w:t>
      </w:r>
      <w:proofErr w:type="spellStart"/>
      <w:r w:rsidR="008B1523" w:rsidRPr="000D419A">
        <w:rPr>
          <w:szCs w:val="28"/>
        </w:rPr>
        <w:t>Яндекс</w:t>
      </w:r>
      <w:proofErr w:type="spellEnd"/>
      <w:r w:rsidR="008B1523" w:rsidRPr="000D419A">
        <w:rPr>
          <w:szCs w:val="28"/>
        </w:rPr>
        <w:t xml:space="preserve">», </w:t>
      </w:r>
      <w:r w:rsidR="000D419A">
        <w:rPr>
          <w:szCs w:val="28"/>
        </w:rPr>
        <w:t>«</w:t>
      </w:r>
      <w:proofErr w:type="spellStart"/>
      <w:r w:rsidR="000D419A">
        <w:rPr>
          <w:szCs w:val="28"/>
          <w:lang w:val="en-US"/>
        </w:rPr>
        <w:t>Uber</w:t>
      </w:r>
      <w:proofErr w:type="spellEnd"/>
      <w:r w:rsidR="000D419A">
        <w:rPr>
          <w:szCs w:val="28"/>
        </w:rPr>
        <w:t xml:space="preserve">», </w:t>
      </w:r>
      <w:r w:rsidR="00503158" w:rsidRPr="000D419A">
        <w:rPr>
          <w:szCs w:val="28"/>
        </w:rPr>
        <w:t>«Пчелка», «Стас».</w:t>
      </w:r>
    </w:p>
    <w:p w:rsidR="00503158" w:rsidRDefault="00503158" w:rsidP="00C0089B">
      <w:pPr>
        <w:pStyle w:val="ConsPlusNormal"/>
        <w:ind w:firstLine="708"/>
        <w:jc w:val="both"/>
        <w:rPr>
          <w:szCs w:val="28"/>
        </w:rPr>
      </w:pPr>
      <w:r>
        <w:rPr>
          <w:szCs w:val="28"/>
        </w:rPr>
        <w:t>Организована совместная работа по выявлению лиц незаконно осуществляющих деятельность по перевозке пассажиров легковыми такси (</w:t>
      </w:r>
      <w:proofErr w:type="gramStart"/>
      <w:r>
        <w:rPr>
          <w:szCs w:val="28"/>
        </w:rPr>
        <w:t>согласно графика</w:t>
      </w:r>
      <w:proofErr w:type="gramEnd"/>
      <w:r>
        <w:rPr>
          <w:szCs w:val="28"/>
        </w:rPr>
        <w:t xml:space="preserve">) в составе комиссии из сотрудников ОГИБДД по </w:t>
      </w:r>
      <w:proofErr w:type="spellStart"/>
      <w:r>
        <w:rPr>
          <w:szCs w:val="28"/>
        </w:rPr>
        <w:t>Усть-Лабинскому</w:t>
      </w:r>
      <w:proofErr w:type="spellEnd"/>
      <w:r>
        <w:rPr>
          <w:szCs w:val="28"/>
        </w:rPr>
        <w:t xml:space="preserve"> району, администрации МО Усть-Лабинский район, администрации Усть-Лабинского городского поселения, сотрудников службы ИАЗ ОМВД России по </w:t>
      </w:r>
      <w:proofErr w:type="spellStart"/>
      <w:r>
        <w:rPr>
          <w:szCs w:val="28"/>
        </w:rPr>
        <w:t>Усть-Лабинскому</w:t>
      </w:r>
      <w:proofErr w:type="spellEnd"/>
      <w:r>
        <w:rPr>
          <w:szCs w:val="28"/>
        </w:rPr>
        <w:t xml:space="preserve"> району.</w:t>
      </w:r>
    </w:p>
    <w:p w:rsidR="00C0089B" w:rsidRPr="00B85955" w:rsidRDefault="00C0089B" w:rsidP="00C0089B">
      <w:pPr>
        <w:pStyle w:val="ConsPlusNormal"/>
        <w:ind w:firstLine="567"/>
        <w:jc w:val="both"/>
        <w:rPr>
          <w:szCs w:val="28"/>
        </w:rPr>
      </w:pPr>
      <w:r w:rsidRPr="00B85955">
        <w:rPr>
          <w:szCs w:val="28"/>
        </w:rPr>
        <w:t>Одним из факторов, оказывающих негативное влияние на развитие предпринимательства в сфере транспортных услуг на территории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rsidR="00B85955" w:rsidRDefault="00B85955" w:rsidP="00C0089B">
      <w:pPr>
        <w:spacing w:after="0" w:line="240" w:lineRule="auto"/>
        <w:ind w:firstLine="851"/>
        <w:jc w:val="both"/>
        <w:rPr>
          <w:rFonts w:ascii="Times New Roman" w:hAnsi="Times New Roman"/>
          <w:noProof/>
          <w:sz w:val="28"/>
          <w:szCs w:val="28"/>
          <w:highlight w:val="yellow"/>
        </w:rPr>
      </w:pPr>
    </w:p>
    <w:p w:rsidR="00AE401D" w:rsidRPr="00AE401D" w:rsidRDefault="00AE401D" w:rsidP="00AE401D">
      <w:pPr>
        <w:tabs>
          <w:tab w:val="left" w:pos="0"/>
        </w:tabs>
        <w:autoSpaceDE w:val="0"/>
        <w:autoSpaceDN w:val="0"/>
        <w:adjustRightInd w:val="0"/>
        <w:spacing w:after="0" w:line="240" w:lineRule="auto"/>
        <w:jc w:val="center"/>
        <w:rPr>
          <w:rFonts w:ascii="Times New Roman" w:hAnsi="Times New Roman"/>
          <w:b/>
          <w:i/>
          <w:sz w:val="28"/>
          <w:szCs w:val="28"/>
        </w:rPr>
      </w:pPr>
      <w:r w:rsidRPr="00AE401D">
        <w:rPr>
          <w:rFonts w:ascii="Times New Roman" w:hAnsi="Times New Roman"/>
          <w:b/>
          <w:i/>
          <w:sz w:val="28"/>
          <w:szCs w:val="28"/>
        </w:rPr>
        <w:t>1</w:t>
      </w:r>
      <w:r w:rsidR="00165EE0">
        <w:rPr>
          <w:rFonts w:ascii="Times New Roman" w:hAnsi="Times New Roman"/>
          <w:b/>
          <w:i/>
          <w:sz w:val="28"/>
          <w:szCs w:val="28"/>
        </w:rPr>
        <w:t>7</w:t>
      </w:r>
      <w:r w:rsidRPr="00AE401D">
        <w:rPr>
          <w:rFonts w:ascii="Times New Roman" w:hAnsi="Times New Roman"/>
          <w:b/>
          <w:i/>
          <w:sz w:val="28"/>
          <w:szCs w:val="28"/>
        </w:rPr>
        <w:t>. Рынок оказания услуг по техническому обслуживанию и ремонту автотранспортных средств.</w:t>
      </w:r>
    </w:p>
    <w:p w:rsidR="00AE401D" w:rsidRPr="00062A23" w:rsidRDefault="00AE401D" w:rsidP="00AE401D">
      <w:pPr>
        <w:tabs>
          <w:tab w:val="left" w:pos="1134"/>
          <w:tab w:val="left" w:pos="2835"/>
        </w:tabs>
        <w:autoSpaceDE w:val="0"/>
        <w:autoSpaceDN w:val="0"/>
        <w:adjustRightInd w:val="0"/>
        <w:spacing w:after="0" w:line="240" w:lineRule="auto"/>
        <w:jc w:val="right"/>
        <w:rPr>
          <w:rFonts w:ascii="Times New Roman" w:hAnsi="Times New Roman"/>
          <w:b/>
          <w:i/>
          <w:sz w:val="28"/>
          <w:szCs w:val="28"/>
          <w:highlight w:val="yellow"/>
        </w:rPr>
      </w:pPr>
    </w:p>
    <w:p w:rsidR="00110A3D" w:rsidRDefault="001C5196" w:rsidP="00AE401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Возрастающее количество машин на территории района свидетельствует о том, что автомобиль давно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Так тенденция увеличения числа автомобилей подтверждает увеличение спроса </w:t>
      </w:r>
      <w:r w:rsidR="00110A3D">
        <w:rPr>
          <w:rFonts w:ascii="Times New Roman" w:hAnsi="Times New Roman"/>
          <w:sz w:val="28"/>
          <w:szCs w:val="28"/>
        </w:rPr>
        <w:t>на ремонт и техническое обслуживание транспорта. Автосервис – одна из наиболее динамичных и быстроразвивающихся отраслей сфере услуг. На сегодняшний день в сфере ремонта автотранспортных средств отмечается высокая степень конкуренции.</w:t>
      </w:r>
    </w:p>
    <w:p w:rsidR="00AE401D" w:rsidRPr="000708BC"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Согласно реестру субъектов малого и среднего предпринимательства услуги по техническому обслуживанию и ремонту автотранспортных средств на территории район</w:t>
      </w:r>
      <w:r w:rsidR="003F1DD0">
        <w:rPr>
          <w:rFonts w:ascii="Times New Roman" w:hAnsi="Times New Roman"/>
          <w:sz w:val="28"/>
          <w:szCs w:val="28"/>
        </w:rPr>
        <w:t>а</w:t>
      </w:r>
      <w:r w:rsidRPr="000708BC">
        <w:rPr>
          <w:rFonts w:ascii="Times New Roman" w:hAnsi="Times New Roman"/>
          <w:sz w:val="28"/>
          <w:szCs w:val="28"/>
        </w:rPr>
        <w:t xml:space="preserve"> представляют </w:t>
      </w:r>
      <w:r w:rsidR="00FF667C">
        <w:rPr>
          <w:rFonts w:ascii="Times New Roman" w:hAnsi="Times New Roman"/>
          <w:sz w:val="28"/>
          <w:szCs w:val="28"/>
        </w:rPr>
        <w:t>60</w:t>
      </w:r>
      <w:r w:rsidRPr="000708BC">
        <w:rPr>
          <w:rFonts w:ascii="Times New Roman" w:hAnsi="Times New Roman"/>
          <w:sz w:val="28"/>
          <w:szCs w:val="28"/>
        </w:rPr>
        <w:t xml:space="preserve"> хозяйствующих субъектов. Доминирующее положение на рынке </w:t>
      </w:r>
      <w:proofErr w:type="spellStart"/>
      <w:r w:rsidRPr="000708BC">
        <w:rPr>
          <w:rFonts w:ascii="Times New Roman" w:hAnsi="Times New Roman"/>
          <w:sz w:val="28"/>
          <w:szCs w:val="28"/>
        </w:rPr>
        <w:t>автосервисных</w:t>
      </w:r>
      <w:proofErr w:type="spellEnd"/>
      <w:r w:rsidRPr="000708BC">
        <w:rPr>
          <w:rFonts w:ascii="Times New Roman" w:hAnsi="Times New Roman"/>
          <w:sz w:val="28"/>
          <w:szCs w:val="28"/>
        </w:rPr>
        <w:t xml:space="preserve"> услуг занимают субъекты малого и среднего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w:t>
      </w:r>
    </w:p>
    <w:p w:rsidR="00AE401D" w:rsidRDefault="00AE401D" w:rsidP="00AE401D">
      <w:pPr>
        <w:spacing w:after="0" w:line="240" w:lineRule="auto"/>
        <w:ind w:firstLine="708"/>
        <w:jc w:val="both"/>
        <w:rPr>
          <w:rFonts w:ascii="Times New Roman" w:hAnsi="Times New Roman"/>
          <w:sz w:val="28"/>
          <w:szCs w:val="28"/>
        </w:rPr>
      </w:pPr>
      <w:r w:rsidRPr="000708BC">
        <w:rPr>
          <w:rFonts w:ascii="Times New Roman" w:hAnsi="Times New Roman"/>
          <w:sz w:val="28"/>
          <w:szCs w:val="28"/>
        </w:rPr>
        <w:t>В рамках муниципальной поддержки МСП в Союзе «</w:t>
      </w:r>
      <w:proofErr w:type="spellStart"/>
      <w:r w:rsidRPr="000708BC">
        <w:rPr>
          <w:rFonts w:ascii="Times New Roman" w:hAnsi="Times New Roman"/>
          <w:sz w:val="28"/>
          <w:szCs w:val="28"/>
        </w:rPr>
        <w:t>Усть-Лабинская</w:t>
      </w:r>
      <w:proofErr w:type="spellEnd"/>
      <w:r w:rsidRPr="000708BC">
        <w:rPr>
          <w:rFonts w:ascii="Times New Roman" w:hAnsi="Times New Roman"/>
          <w:sz w:val="28"/>
          <w:szCs w:val="28"/>
        </w:rPr>
        <w:t xml:space="preserve"> торгово-промышленная палата», организована бесплатная консультационная </w:t>
      </w:r>
      <w:r w:rsidRPr="000708BC">
        <w:rPr>
          <w:rFonts w:ascii="Times New Roman" w:hAnsi="Times New Roman"/>
          <w:sz w:val="28"/>
          <w:szCs w:val="28"/>
        </w:rPr>
        <w:lastRenderedPageBreak/>
        <w:t xml:space="preserve">помощь для представителей малого и среднего бизнеса, в том числе сферы услуг по ремонту автотранспортных средств. </w:t>
      </w:r>
    </w:p>
    <w:p w:rsidR="000708BC" w:rsidRPr="000708BC" w:rsidRDefault="000708BC" w:rsidP="00AE401D">
      <w:pPr>
        <w:spacing w:after="0" w:line="240" w:lineRule="auto"/>
        <w:ind w:firstLine="708"/>
        <w:jc w:val="both"/>
        <w:rPr>
          <w:rFonts w:ascii="Times New Roman" w:hAnsi="Times New Roman"/>
          <w:sz w:val="28"/>
          <w:szCs w:val="28"/>
        </w:rPr>
      </w:pPr>
      <w:r>
        <w:rPr>
          <w:rFonts w:ascii="Times New Roman" w:hAnsi="Times New Roman"/>
          <w:sz w:val="28"/>
          <w:szCs w:val="28"/>
        </w:rPr>
        <w:t>С точки зрения развития конкуренции рынок является достаточно развитым.</w:t>
      </w:r>
    </w:p>
    <w:p w:rsidR="00396FEA" w:rsidRPr="0058633A" w:rsidRDefault="00396FEA" w:rsidP="00396FEA">
      <w:pPr>
        <w:spacing w:after="0" w:line="240" w:lineRule="auto"/>
        <w:ind w:firstLine="708"/>
        <w:jc w:val="both"/>
        <w:rPr>
          <w:rFonts w:ascii="Times New Roman" w:hAnsi="Times New Roman"/>
          <w:sz w:val="28"/>
          <w:szCs w:val="28"/>
        </w:rPr>
      </w:pPr>
      <w:r w:rsidRPr="0058633A">
        <w:rPr>
          <w:rFonts w:ascii="Times New Roman" w:hAnsi="Times New Roman"/>
          <w:sz w:val="28"/>
          <w:szCs w:val="28"/>
        </w:rPr>
        <w:t>Результаты опроса населения о частоте пользования общественным транспортом показали следующие результаты:</w:t>
      </w:r>
    </w:p>
    <w:p w:rsidR="00396FEA" w:rsidRPr="00062A23" w:rsidRDefault="00396FEA" w:rsidP="00396FEA">
      <w:pPr>
        <w:spacing w:after="0" w:line="240" w:lineRule="auto"/>
        <w:jc w:val="both"/>
        <w:rPr>
          <w:rFonts w:ascii="Times New Roman" w:hAnsi="Times New Roman"/>
          <w:sz w:val="28"/>
          <w:szCs w:val="28"/>
          <w:highlight w:val="yellow"/>
        </w:rPr>
      </w:pPr>
      <w:r w:rsidRPr="0058633A">
        <w:rPr>
          <w:rFonts w:ascii="Times New Roman" w:hAnsi="Times New Roman"/>
          <w:noProof/>
          <w:sz w:val="28"/>
          <w:szCs w:val="28"/>
          <w:lang w:eastAsia="ru-RU"/>
        </w:rPr>
        <w:drawing>
          <wp:inline distT="0" distB="0" distL="0" distR="0">
            <wp:extent cx="6172200" cy="2114550"/>
            <wp:effectExtent l="0" t="0" r="0" b="0"/>
            <wp:docPr id="38"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6FEA" w:rsidRPr="0058633A" w:rsidRDefault="00396FEA" w:rsidP="00396FEA">
      <w:pPr>
        <w:spacing w:after="0" w:line="240" w:lineRule="auto"/>
        <w:ind w:firstLine="851"/>
        <w:jc w:val="both"/>
        <w:rPr>
          <w:rFonts w:ascii="Times New Roman" w:hAnsi="Times New Roman"/>
          <w:noProof/>
          <w:sz w:val="28"/>
          <w:szCs w:val="28"/>
        </w:rPr>
      </w:pPr>
      <w:r w:rsidRPr="0058633A">
        <w:rPr>
          <w:rFonts w:ascii="Times New Roman" w:hAnsi="Times New Roman"/>
          <w:noProof/>
          <w:sz w:val="28"/>
          <w:szCs w:val="28"/>
        </w:rPr>
        <w:t>Видно, что большая часть опрошенных жителей района (</w:t>
      </w:r>
      <w:r w:rsidR="00B1306E">
        <w:rPr>
          <w:rFonts w:ascii="Times New Roman" w:hAnsi="Times New Roman"/>
          <w:noProof/>
          <w:sz w:val="28"/>
          <w:szCs w:val="28"/>
        </w:rPr>
        <w:t>32,7</w:t>
      </w:r>
      <w:r w:rsidRPr="0058633A">
        <w:rPr>
          <w:rFonts w:ascii="Times New Roman" w:hAnsi="Times New Roman"/>
          <w:noProof/>
          <w:sz w:val="28"/>
          <w:szCs w:val="28"/>
        </w:rPr>
        <w:t>%) предпочитают пользоваться личным автомобилем, мотоциклом или такси.</w:t>
      </w:r>
    </w:p>
    <w:p w:rsidR="00396FEA" w:rsidRPr="0058633A" w:rsidRDefault="00B1306E" w:rsidP="00B1306E">
      <w:pPr>
        <w:spacing w:after="0" w:line="240" w:lineRule="auto"/>
        <w:ind w:firstLine="708"/>
        <w:jc w:val="both"/>
        <w:rPr>
          <w:rFonts w:ascii="Times New Roman" w:hAnsi="Times New Roman"/>
          <w:b/>
          <w:sz w:val="28"/>
          <w:szCs w:val="28"/>
        </w:rPr>
      </w:pPr>
      <w:r>
        <w:rPr>
          <w:rFonts w:ascii="Times New Roman" w:hAnsi="Times New Roman"/>
          <w:noProof/>
          <w:sz w:val="28"/>
          <w:szCs w:val="28"/>
        </w:rPr>
        <w:t>43,3</w:t>
      </w:r>
      <w:r w:rsidR="00396FEA" w:rsidRPr="0058633A">
        <w:rPr>
          <w:rFonts w:ascii="Times New Roman" w:hAnsi="Times New Roman"/>
          <w:noProof/>
          <w:sz w:val="28"/>
          <w:szCs w:val="28"/>
        </w:rPr>
        <w:t xml:space="preserve">% опрошенных признали работу общественного транспорта «скорее хорошо» и «хорощо», «не пользуюсь общественным транспортом» </w:t>
      </w:r>
      <w:r>
        <w:rPr>
          <w:rFonts w:ascii="Times New Roman" w:hAnsi="Times New Roman"/>
          <w:noProof/>
          <w:sz w:val="28"/>
          <w:szCs w:val="28"/>
        </w:rPr>
        <w:t>22,1</w:t>
      </w:r>
      <w:r w:rsidR="00396FEA" w:rsidRPr="0058633A">
        <w:rPr>
          <w:rFonts w:ascii="Times New Roman" w:hAnsi="Times New Roman"/>
          <w:noProof/>
          <w:sz w:val="28"/>
          <w:szCs w:val="28"/>
        </w:rPr>
        <w:t>%</w:t>
      </w:r>
      <w:r>
        <w:rPr>
          <w:rFonts w:ascii="Times New Roman" w:hAnsi="Times New Roman"/>
          <w:noProof/>
          <w:sz w:val="28"/>
          <w:szCs w:val="28"/>
        </w:rPr>
        <w:t>.</w:t>
      </w:r>
      <w:r w:rsidR="00396FEA" w:rsidRPr="0058633A">
        <w:rPr>
          <w:rFonts w:ascii="Times New Roman" w:hAnsi="Times New Roman"/>
          <w:noProof/>
          <w:sz w:val="28"/>
          <w:szCs w:val="28"/>
        </w:rPr>
        <w:t xml:space="preserve"> </w:t>
      </w:r>
    </w:p>
    <w:p w:rsidR="00195225" w:rsidRDefault="00195225" w:rsidP="00396FEA">
      <w:pPr>
        <w:spacing w:after="0" w:line="240" w:lineRule="auto"/>
        <w:jc w:val="center"/>
        <w:rPr>
          <w:rFonts w:ascii="Times New Roman" w:hAnsi="Times New Roman"/>
          <w:b/>
          <w:sz w:val="28"/>
          <w:szCs w:val="28"/>
        </w:rPr>
      </w:pPr>
    </w:p>
    <w:p w:rsidR="00396FEA" w:rsidRPr="0058633A" w:rsidRDefault="00396FEA" w:rsidP="00396FEA">
      <w:pPr>
        <w:spacing w:after="0" w:line="240" w:lineRule="auto"/>
        <w:jc w:val="center"/>
        <w:rPr>
          <w:rFonts w:ascii="Times New Roman" w:hAnsi="Times New Roman"/>
          <w:b/>
          <w:sz w:val="28"/>
          <w:szCs w:val="28"/>
        </w:rPr>
      </w:pPr>
      <w:r w:rsidRPr="0058633A">
        <w:rPr>
          <w:rFonts w:ascii="Times New Roman" w:hAnsi="Times New Roman"/>
          <w:b/>
          <w:sz w:val="28"/>
          <w:szCs w:val="28"/>
        </w:rPr>
        <w:t>Причины, мешающие чаще пользоваться общественным транспортом.</w:t>
      </w:r>
    </w:p>
    <w:p w:rsidR="00396FEA" w:rsidRPr="0058633A" w:rsidRDefault="00396FEA" w:rsidP="00396FEA">
      <w:pPr>
        <w:spacing w:after="0" w:line="240" w:lineRule="auto"/>
        <w:jc w:val="center"/>
        <w:rPr>
          <w:rFonts w:ascii="Times New Roman" w:hAnsi="Times New Roman"/>
          <w:b/>
          <w:sz w:val="28"/>
          <w:szCs w:val="28"/>
        </w:rPr>
      </w:pPr>
    </w:p>
    <w:p w:rsidR="00396FEA" w:rsidRPr="00062A23" w:rsidRDefault="00396FEA" w:rsidP="00396FEA">
      <w:pPr>
        <w:spacing w:after="0" w:line="240" w:lineRule="auto"/>
        <w:ind w:firstLine="709"/>
        <w:jc w:val="both"/>
        <w:rPr>
          <w:rFonts w:ascii="Times New Roman" w:hAnsi="Times New Roman"/>
          <w:sz w:val="28"/>
          <w:szCs w:val="28"/>
          <w:highlight w:val="yellow"/>
        </w:rPr>
      </w:pPr>
      <w:r w:rsidRPr="004718F0">
        <w:rPr>
          <w:rFonts w:ascii="Times New Roman" w:hAnsi="Times New Roman"/>
          <w:noProof/>
          <w:sz w:val="28"/>
          <w:szCs w:val="28"/>
          <w:lang w:eastAsia="ru-RU"/>
        </w:rPr>
        <w:drawing>
          <wp:inline distT="0" distB="0" distL="0" distR="0">
            <wp:extent cx="5486400" cy="2381250"/>
            <wp:effectExtent l="0" t="0" r="0" b="0"/>
            <wp:docPr id="43"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FEA" w:rsidRPr="00BD259A" w:rsidRDefault="00396FEA" w:rsidP="00396FEA">
      <w:pPr>
        <w:spacing w:after="0"/>
        <w:contextualSpacing/>
        <w:jc w:val="center"/>
        <w:rPr>
          <w:rFonts w:ascii="Times New Roman" w:hAnsi="Times New Roman"/>
          <w:b/>
          <w:sz w:val="28"/>
          <w:szCs w:val="28"/>
        </w:rPr>
      </w:pPr>
      <w:r w:rsidRPr="00BD259A">
        <w:rPr>
          <w:rFonts w:ascii="Times New Roman" w:hAnsi="Times New Roman"/>
          <w:b/>
          <w:sz w:val="28"/>
          <w:szCs w:val="28"/>
        </w:rPr>
        <w:t>Качество услуг по видам транспорта</w:t>
      </w:r>
    </w:p>
    <w:p w:rsidR="00396FEA" w:rsidRPr="00BD259A" w:rsidRDefault="00396FEA" w:rsidP="00396FEA">
      <w:pPr>
        <w:spacing w:after="0"/>
        <w:contextualSpacing/>
        <w:jc w:val="center"/>
        <w:rPr>
          <w:rFonts w:ascii="Times New Roman" w:hAnsi="Times New Roman"/>
          <w:b/>
          <w:sz w:val="28"/>
          <w:szCs w:val="28"/>
        </w:rPr>
      </w:pPr>
    </w:p>
    <w:p w:rsidR="00396FEA" w:rsidRPr="00BD259A" w:rsidRDefault="00396FEA" w:rsidP="00396FEA">
      <w:pPr>
        <w:spacing w:after="0"/>
        <w:rPr>
          <w:rFonts w:ascii="Times New Roman" w:hAnsi="Times New Roman"/>
          <w:i/>
        </w:rPr>
      </w:pPr>
      <w:r w:rsidRPr="00BD259A">
        <w:rPr>
          <w:rFonts w:ascii="Times New Roman" w:hAnsi="Times New Roman"/>
          <w:i/>
        </w:rPr>
        <w:t xml:space="preserve">1.Удовлетворительно. 2. Скорее удовлетворительно. 3 Скорее неудовлетворительно. </w:t>
      </w:r>
    </w:p>
    <w:p w:rsidR="00396FEA" w:rsidRPr="00BD259A" w:rsidRDefault="00396FEA" w:rsidP="00396FEA">
      <w:pPr>
        <w:spacing w:after="0"/>
        <w:rPr>
          <w:rFonts w:ascii="Times New Roman" w:hAnsi="Times New Roman"/>
          <w:i/>
        </w:rPr>
      </w:pPr>
      <w:r w:rsidRPr="00BD259A">
        <w:rPr>
          <w:rFonts w:ascii="Times New Roman" w:hAnsi="Times New Roman"/>
          <w:i/>
        </w:rPr>
        <w:t>4. Неудовлетворительно, 5. Затрудняюсь ответить.</w:t>
      </w:r>
    </w:p>
    <w:tbl>
      <w:tblPr>
        <w:tblStyle w:val="5"/>
        <w:tblW w:w="0" w:type="auto"/>
        <w:tblLook w:val="04A0"/>
      </w:tblPr>
      <w:tblGrid>
        <w:gridCol w:w="4361"/>
        <w:gridCol w:w="992"/>
        <w:gridCol w:w="992"/>
        <w:gridCol w:w="993"/>
        <w:gridCol w:w="1134"/>
        <w:gridCol w:w="1134"/>
      </w:tblGrid>
      <w:tr w:rsidR="00396FEA" w:rsidRPr="00BD259A" w:rsidTr="007E7341">
        <w:tc>
          <w:tcPr>
            <w:tcW w:w="4361" w:type="dxa"/>
          </w:tcPr>
          <w:p w:rsidR="00396FEA" w:rsidRPr="00BD259A" w:rsidRDefault="00396FEA" w:rsidP="007E7341">
            <w:pPr>
              <w:rPr>
                <w:rFonts w:ascii="Times New Roman" w:hAnsi="Times New Roman"/>
              </w:rPr>
            </w:pP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1</w:t>
            </w:r>
          </w:p>
        </w:tc>
        <w:tc>
          <w:tcPr>
            <w:tcW w:w="992" w:type="dxa"/>
          </w:tcPr>
          <w:p w:rsidR="00396FEA" w:rsidRPr="00BD259A" w:rsidRDefault="00396FEA" w:rsidP="007E7341">
            <w:pPr>
              <w:jc w:val="center"/>
              <w:rPr>
                <w:rFonts w:ascii="Times New Roman" w:hAnsi="Times New Roman"/>
              </w:rPr>
            </w:pPr>
            <w:r w:rsidRPr="00BD259A">
              <w:rPr>
                <w:rFonts w:ascii="Times New Roman" w:hAnsi="Times New Roman"/>
              </w:rPr>
              <w:t>2</w:t>
            </w:r>
          </w:p>
        </w:tc>
        <w:tc>
          <w:tcPr>
            <w:tcW w:w="993" w:type="dxa"/>
          </w:tcPr>
          <w:p w:rsidR="00396FEA" w:rsidRPr="00BD259A" w:rsidRDefault="00396FEA" w:rsidP="007E7341">
            <w:pPr>
              <w:jc w:val="center"/>
              <w:rPr>
                <w:rFonts w:ascii="Times New Roman" w:hAnsi="Times New Roman"/>
              </w:rPr>
            </w:pPr>
            <w:r w:rsidRPr="00BD259A">
              <w:rPr>
                <w:rFonts w:ascii="Times New Roman" w:hAnsi="Times New Roman"/>
              </w:rPr>
              <w:t>3</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4</w:t>
            </w:r>
          </w:p>
        </w:tc>
        <w:tc>
          <w:tcPr>
            <w:tcW w:w="1134" w:type="dxa"/>
          </w:tcPr>
          <w:p w:rsidR="00396FEA" w:rsidRPr="00BD259A" w:rsidRDefault="00396FEA" w:rsidP="007E7341">
            <w:pPr>
              <w:jc w:val="center"/>
              <w:rPr>
                <w:rFonts w:ascii="Times New Roman" w:hAnsi="Times New Roman"/>
              </w:rPr>
            </w:pPr>
            <w:r w:rsidRPr="00BD259A">
              <w:rPr>
                <w:rFonts w:ascii="Times New Roman" w:hAnsi="Times New Roman"/>
              </w:rPr>
              <w:t>5</w:t>
            </w:r>
          </w:p>
        </w:tc>
      </w:tr>
      <w:tr w:rsidR="00396FEA" w:rsidRPr="00BD259A" w:rsidTr="007E7341">
        <w:tc>
          <w:tcPr>
            <w:tcW w:w="4361" w:type="dxa"/>
          </w:tcPr>
          <w:p w:rsidR="00396FEA" w:rsidRPr="00BD259A" w:rsidRDefault="00396FEA" w:rsidP="007E7341">
            <w:pPr>
              <w:rPr>
                <w:rFonts w:ascii="Times New Roman" w:hAnsi="Times New Roman"/>
              </w:rPr>
            </w:pPr>
            <w:proofErr w:type="gramStart"/>
            <w:r w:rsidRPr="00BD259A">
              <w:rPr>
                <w:rFonts w:ascii="Times New Roman" w:hAnsi="Times New Roman"/>
              </w:rPr>
              <w:t>Ж</w:t>
            </w:r>
            <w:proofErr w:type="gramEnd"/>
            <w:r w:rsidRPr="00BD259A">
              <w:rPr>
                <w:rFonts w:ascii="Times New Roman" w:hAnsi="Times New Roman"/>
              </w:rPr>
              <w:t>/</w:t>
            </w:r>
            <w:proofErr w:type="spellStart"/>
            <w:r w:rsidRPr="00BD259A">
              <w:rPr>
                <w:rFonts w:ascii="Times New Roman" w:hAnsi="Times New Roman"/>
              </w:rPr>
              <w:t>д</w:t>
            </w:r>
            <w:proofErr w:type="spellEnd"/>
            <w:r w:rsidRPr="00BD259A">
              <w:rPr>
                <w:rFonts w:ascii="Times New Roman" w:hAnsi="Times New Roman"/>
              </w:rPr>
              <w:t xml:space="preserve"> транспорт междугородний</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947</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1087</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182</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193</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1253</w:t>
            </w:r>
          </w:p>
        </w:tc>
      </w:tr>
      <w:tr w:rsidR="00396FEA" w:rsidRPr="00BD259A" w:rsidTr="007E7341">
        <w:tc>
          <w:tcPr>
            <w:tcW w:w="4361" w:type="dxa"/>
          </w:tcPr>
          <w:p w:rsidR="00396FEA" w:rsidRPr="00BD259A" w:rsidRDefault="00396FEA" w:rsidP="007E7341">
            <w:pPr>
              <w:rPr>
                <w:rFonts w:ascii="Times New Roman" w:hAnsi="Times New Roman"/>
              </w:rPr>
            </w:pPr>
            <w:proofErr w:type="gramStart"/>
            <w:r w:rsidRPr="00BD259A">
              <w:rPr>
                <w:rFonts w:ascii="Times New Roman" w:hAnsi="Times New Roman"/>
              </w:rPr>
              <w:t>Ж</w:t>
            </w:r>
            <w:proofErr w:type="gramEnd"/>
            <w:r w:rsidRPr="00BD259A">
              <w:rPr>
                <w:rFonts w:ascii="Times New Roman" w:hAnsi="Times New Roman"/>
              </w:rPr>
              <w:t>/</w:t>
            </w:r>
            <w:proofErr w:type="spellStart"/>
            <w:r w:rsidRPr="00BD259A">
              <w:rPr>
                <w:rFonts w:ascii="Times New Roman" w:hAnsi="Times New Roman"/>
              </w:rPr>
              <w:t>д</w:t>
            </w:r>
            <w:proofErr w:type="spellEnd"/>
            <w:r w:rsidRPr="00BD259A">
              <w:rPr>
                <w:rFonts w:ascii="Times New Roman" w:hAnsi="Times New Roman"/>
              </w:rPr>
              <w:t xml:space="preserve"> транспорт пригородный</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860</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1014</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162</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172</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1370</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Рельсовый транспорт городской (трамвай)</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687</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725</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125</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165</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1876</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Троллейбус</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598</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717</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96</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158</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1976</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Автобус</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886</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1172</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352</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256</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894</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Такси</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958</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1226</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260</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205</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894</w:t>
            </w:r>
          </w:p>
        </w:tc>
      </w:tr>
      <w:tr w:rsidR="00396FEA" w:rsidRPr="00BD259A" w:rsidTr="007E7341">
        <w:tc>
          <w:tcPr>
            <w:tcW w:w="4361" w:type="dxa"/>
          </w:tcPr>
          <w:p w:rsidR="00396FEA" w:rsidRPr="00BD259A" w:rsidRDefault="00396FEA" w:rsidP="007E7341">
            <w:pPr>
              <w:rPr>
                <w:rFonts w:ascii="Times New Roman" w:hAnsi="Times New Roman"/>
              </w:rPr>
            </w:pPr>
            <w:r w:rsidRPr="00BD259A">
              <w:rPr>
                <w:rFonts w:ascii="Times New Roman" w:hAnsi="Times New Roman"/>
              </w:rPr>
              <w:t>Маршрутные такси</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713</w:t>
            </w:r>
          </w:p>
        </w:tc>
        <w:tc>
          <w:tcPr>
            <w:tcW w:w="992"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940</w:t>
            </w:r>
          </w:p>
        </w:tc>
        <w:tc>
          <w:tcPr>
            <w:tcW w:w="993"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234</w:t>
            </w:r>
          </w:p>
        </w:tc>
        <w:tc>
          <w:tcPr>
            <w:tcW w:w="1134" w:type="dxa"/>
            <w:vAlign w:val="bottom"/>
          </w:tcPr>
          <w:p w:rsidR="00396FEA" w:rsidRPr="00BD259A" w:rsidRDefault="00401E89" w:rsidP="007E7341">
            <w:pPr>
              <w:jc w:val="right"/>
              <w:rPr>
                <w:rFonts w:ascii="Times New Roman" w:hAnsi="Times New Roman"/>
                <w:bCs/>
                <w:color w:val="000000"/>
              </w:rPr>
            </w:pPr>
            <w:r>
              <w:rPr>
                <w:rFonts w:ascii="Times New Roman" w:hAnsi="Times New Roman"/>
                <w:bCs/>
                <w:color w:val="000000"/>
              </w:rPr>
              <w:t>213</w:t>
            </w:r>
          </w:p>
        </w:tc>
        <w:tc>
          <w:tcPr>
            <w:tcW w:w="1134" w:type="dxa"/>
          </w:tcPr>
          <w:p w:rsidR="00396FEA" w:rsidRPr="00BD259A" w:rsidRDefault="00401E89" w:rsidP="007E7341">
            <w:pPr>
              <w:jc w:val="right"/>
              <w:rPr>
                <w:rFonts w:ascii="Times New Roman" w:hAnsi="Times New Roman"/>
                <w:bCs/>
                <w:color w:val="000000"/>
              </w:rPr>
            </w:pPr>
            <w:r>
              <w:rPr>
                <w:rFonts w:ascii="Times New Roman" w:hAnsi="Times New Roman"/>
                <w:bCs/>
                <w:color w:val="000000"/>
              </w:rPr>
              <w:t>1399</w:t>
            </w:r>
          </w:p>
        </w:tc>
      </w:tr>
    </w:tbl>
    <w:p w:rsidR="00396FEA" w:rsidRDefault="00396FEA" w:rsidP="00D8511E">
      <w:pPr>
        <w:spacing w:after="0" w:line="240" w:lineRule="auto"/>
        <w:jc w:val="center"/>
        <w:rPr>
          <w:rFonts w:ascii="Times New Roman" w:hAnsi="Times New Roman"/>
          <w:noProof/>
          <w:sz w:val="28"/>
          <w:szCs w:val="28"/>
        </w:rPr>
      </w:pPr>
    </w:p>
    <w:p w:rsidR="009401D2" w:rsidRPr="009401D2" w:rsidRDefault="009401D2" w:rsidP="00D8511E">
      <w:pPr>
        <w:spacing w:after="0" w:line="240" w:lineRule="auto"/>
        <w:jc w:val="center"/>
        <w:rPr>
          <w:rFonts w:ascii="Times New Roman" w:eastAsia="Times New Roman" w:hAnsi="Times New Roman"/>
          <w:b/>
          <w:sz w:val="28"/>
          <w:szCs w:val="28"/>
          <w:lang w:eastAsia="ru-RU"/>
        </w:rPr>
      </w:pPr>
      <w:r w:rsidRPr="00195225">
        <w:rPr>
          <w:rFonts w:ascii="Times New Roman" w:eastAsia="Times New Roman" w:hAnsi="Times New Roman"/>
          <w:b/>
          <w:sz w:val="28"/>
          <w:szCs w:val="28"/>
          <w:lang w:eastAsia="ru-RU"/>
        </w:rPr>
        <w:t>Результаты мониторинга состояния и развития конкуренции на товарных рынках в сфере услуг транспортного комплекса.</w:t>
      </w:r>
    </w:p>
    <w:p w:rsidR="009401D2" w:rsidRPr="00BD259A" w:rsidRDefault="009401D2" w:rsidP="00396FEA">
      <w:pPr>
        <w:spacing w:after="0" w:line="240" w:lineRule="auto"/>
        <w:ind w:firstLine="851"/>
        <w:jc w:val="center"/>
        <w:rPr>
          <w:rFonts w:ascii="Times New Roman" w:hAnsi="Times New Roman"/>
          <w:noProof/>
          <w:sz w:val="28"/>
          <w:szCs w:val="28"/>
        </w:rPr>
      </w:pPr>
    </w:p>
    <w:p w:rsidR="00891A37" w:rsidRPr="00EC4112" w:rsidRDefault="00891A37" w:rsidP="00891A3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По показателю «Количество организаций рынков услуг в</w:t>
      </w:r>
      <w:r w:rsidR="009178FD">
        <w:rPr>
          <w:rFonts w:ascii="Times New Roman" w:eastAsiaTheme="minorHAnsi" w:hAnsi="Times New Roman"/>
          <w:sz w:val="28"/>
          <w:szCs w:val="28"/>
        </w:rPr>
        <w:t xml:space="preserve"> сфере</w:t>
      </w:r>
      <w:r>
        <w:rPr>
          <w:rFonts w:ascii="Times New Roman" w:eastAsiaTheme="minorHAnsi" w:hAnsi="Times New Roman"/>
          <w:sz w:val="28"/>
          <w:szCs w:val="28"/>
        </w:rPr>
        <w:t xml:space="preserve"> </w:t>
      </w:r>
      <w:r w:rsidR="009178FD">
        <w:rPr>
          <w:rFonts w:ascii="Times New Roman" w:eastAsiaTheme="minorHAnsi" w:hAnsi="Times New Roman"/>
          <w:sz w:val="28"/>
          <w:szCs w:val="28"/>
        </w:rPr>
        <w:t>транспортного комплекса</w:t>
      </w:r>
      <w:r>
        <w:rPr>
          <w:rFonts w:ascii="Times New Roman" w:eastAsiaTheme="minorHAnsi" w:hAnsi="Times New Roman"/>
          <w:sz w:val="28"/>
          <w:szCs w:val="28"/>
        </w:rPr>
        <w:t xml:space="preserve">» ситуация выглядит следующим образом: «Избыточно (много)» ответили </w:t>
      </w:r>
      <w:r w:rsidR="00195225">
        <w:rPr>
          <w:rFonts w:ascii="Times New Roman" w:eastAsiaTheme="minorHAnsi" w:hAnsi="Times New Roman"/>
          <w:sz w:val="28"/>
          <w:szCs w:val="28"/>
        </w:rPr>
        <w:t>371</w:t>
      </w:r>
      <w:r>
        <w:rPr>
          <w:rFonts w:ascii="Times New Roman" w:eastAsiaTheme="minorHAnsi" w:hAnsi="Times New Roman"/>
          <w:sz w:val="28"/>
          <w:szCs w:val="28"/>
        </w:rPr>
        <w:t xml:space="preserve"> </w:t>
      </w:r>
      <w:r w:rsidR="00195225">
        <w:rPr>
          <w:rFonts w:ascii="Times New Roman" w:eastAsiaTheme="minorHAnsi" w:hAnsi="Times New Roman"/>
          <w:sz w:val="28"/>
          <w:szCs w:val="28"/>
        </w:rPr>
        <w:t>человек</w:t>
      </w:r>
      <w:r>
        <w:rPr>
          <w:rFonts w:ascii="Times New Roman" w:eastAsiaTheme="minorHAnsi" w:hAnsi="Times New Roman"/>
          <w:sz w:val="28"/>
          <w:szCs w:val="28"/>
        </w:rPr>
        <w:t xml:space="preserve"> или </w:t>
      </w:r>
      <w:r w:rsidR="0003344A">
        <w:rPr>
          <w:rFonts w:ascii="Times New Roman" w:eastAsiaTheme="minorHAnsi" w:hAnsi="Times New Roman"/>
          <w:sz w:val="28"/>
          <w:szCs w:val="28"/>
        </w:rPr>
        <w:t>9,5</w:t>
      </w:r>
      <w:r>
        <w:rPr>
          <w:rFonts w:ascii="Times New Roman" w:eastAsiaTheme="minorHAnsi" w:hAnsi="Times New Roman"/>
          <w:sz w:val="28"/>
          <w:szCs w:val="28"/>
        </w:rPr>
        <w:t xml:space="preserve">%; </w:t>
      </w:r>
      <w:r w:rsidRPr="00EC4112">
        <w:rPr>
          <w:rFonts w:ascii="Times New Roman" w:eastAsiaTheme="minorHAnsi" w:hAnsi="Times New Roman"/>
          <w:sz w:val="28"/>
          <w:szCs w:val="28"/>
        </w:rPr>
        <w:t>«Достаточно» - 1</w:t>
      </w:r>
      <w:r w:rsidR="0003344A">
        <w:rPr>
          <w:rFonts w:ascii="Times New Roman" w:eastAsiaTheme="minorHAnsi" w:hAnsi="Times New Roman"/>
          <w:sz w:val="28"/>
          <w:szCs w:val="28"/>
        </w:rPr>
        <w:t>972</w:t>
      </w:r>
      <w:r w:rsidRPr="00EC4112">
        <w:rPr>
          <w:rFonts w:ascii="Times New Roman" w:eastAsiaTheme="minorHAnsi" w:hAnsi="Times New Roman"/>
          <w:sz w:val="28"/>
          <w:szCs w:val="28"/>
        </w:rPr>
        <w:t xml:space="preserve"> респондента или </w:t>
      </w:r>
      <w:r w:rsidR="0003344A">
        <w:rPr>
          <w:rFonts w:ascii="Times New Roman" w:eastAsiaTheme="minorHAnsi" w:hAnsi="Times New Roman"/>
          <w:sz w:val="28"/>
          <w:szCs w:val="28"/>
        </w:rPr>
        <w:t>50,6</w:t>
      </w:r>
      <w:r w:rsidRPr="00EC4112">
        <w:rPr>
          <w:rFonts w:ascii="Times New Roman" w:eastAsiaTheme="minorHAnsi" w:hAnsi="Times New Roman"/>
          <w:sz w:val="28"/>
          <w:szCs w:val="28"/>
        </w:rPr>
        <w:t xml:space="preserve">%; «Мало» - </w:t>
      </w:r>
      <w:r w:rsidR="0003344A">
        <w:rPr>
          <w:rFonts w:ascii="Times New Roman" w:eastAsiaTheme="minorHAnsi" w:hAnsi="Times New Roman"/>
          <w:sz w:val="28"/>
          <w:szCs w:val="28"/>
        </w:rPr>
        <w:t>30,9</w:t>
      </w:r>
      <w:r w:rsidRPr="00EC4112">
        <w:rPr>
          <w:rFonts w:ascii="Times New Roman" w:eastAsiaTheme="minorHAnsi" w:hAnsi="Times New Roman"/>
          <w:sz w:val="28"/>
          <w:szCs w:val="28"/>
        </w:rPr>
        <w:t xml:space="preserve">% или </w:t>
      </w:r>
      <w:r w:rsidR="0003344A">
        <w:rPr>
          <w:rFonts w:ascii="Times New Roman" w:eastAsiaTheme="minorHAnsi" w:hAnsi="Times New Roman"/>
          <w:sz w:val="28"/>
          <w:szCs w:val="28"/>
        </w:rPr>
        <w:t>1205</w:t>
      </w:r>
      <w:r w:rsidRPr="00EC4112">
        <w:rPr>
          <w:rFonts w:ascii="Times New Roman" w:eastAsiaTheme="minorHAnsi" w:hAnsi="Times New Roman"/>
          <w:sz w:val="28"/>
          <w:szCs w:val="28"/>
        </w:rPr>
        <w:t xml:space="preserve"> опрошенных; «Нет совсем» - </w:t>
      </w:r>
      <w:r w:rsidR="0003344A">
        <w:rPr>
          <w:rFonts w:ascii="Times New Roman" w:eastAsiaTheme="minorHAnsi" w:hAnsi="Times New Roman"/>
          <w:sz w:val="28"/>
          <w:szCs w:val="28"/>
        </w:rPr>
        <w:t>133</w:t>
      </w:r>
      <w:r w:rsidRPr="00EC4112">
        <w:rPr>
          <w:rFonts w:ascii="Times New Roman" w:eastAsiaTheme="minorHAnsi" w:hAnsi="Times New Roman"/>
          <w:sz w:val="28"/>
          <w:szCs w:val="28"/>
        </w:rPr>
        <w:t xml:space="preserve"> человек или </w:t>
      </w:r>
      <w:r w:rsidR="0003344A">
        <w:rPr>
          <w:rFonts w:ascii="Times New Roman" w:eastAsiaTheme="minorHAnsi" w:hAnsi="Times New Roman"/>
          <w:sz w:val="28"/>
          <w:szCs w:val="28"/>
        </w:rPr>
        <w:t>3,4</w:t>
      </w:r>
      <w:r w:rsidRPr="00EC4112">
        <w:rPr>
          <w:rFonts w:ascii="Times New Roman" w:eastAsiaTheme="minorHAnsi" w:hAnsi="Times New Roman"/>
          <w:sz w:val="28"/>
          <w:szCs w:val="28"/>
        </w:rPr>
        <w:t>%.</w:t>
      </w:r>
    </w:p>
    <w:p w:rsidR="00891A37" w:rsidRPr="00EC4112" w:rsidRDefault="00891A37" w:rsidP="00891A3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9178FD">
        <w:rPr>
          <w:rFonts w:ascii="Times New Roman" w:hAnsi="Times New Roman"/>
          <w:sz w:val="28"/>
          <w:szCs w:val="28"/>
        </w:rPr>
        <w:t>в сфере транспортного комплекса</w:t>
      </w:r>
      <w:r w:rsidRPr="00EC4112">
        <w:rPr>
          <w:rFonts w:ascii="Times New Roman" w:hAnsi="Times New Roman"/>
          <w:sz w:val="28"/>
          <w:szCs w:val="28"/>
        </w:rPr>
        <w:t xml:space="preserve"> «удовлетворительно», «скорее удовлетворительно» ответили </w:t>
      </w:r>
      <w:r w:rsidR="0003344A">
        <w:rPr>
          <w:rFonts w:ascii="Times New Roman" w:hAnsi="Times New Roman"/>
          <w:sz w:val="28"/>
          <w:szCs w:val="28"/>
        </w:rPr>
        <w:t>1848</w:t>
      </w:r>
      <w:r w:rsidRPr="00EC4112">
        <w:rPr>
          <w:rFonts w:ascii="Times New Roman" w:hAnsi="Times New Roman"/>
          <w:sz w:val="28"/>
          <w:szCs w:val="28"/>
        </w:rPr>
        <w:t xml:space="preserve"> человек или </w:t>
      </w:r>
      <w:r>
        <w:rPr>
          <w:rFonts w:ascii="Times New Roman" w:hAnsi="Times New Roman"/>
          <w:sz w:val="28"/>
          <w:szCs w:val="28"/>
        </w:rPr>
        <w:t>4</w:t>
      </w:r>
      <w:r w:rsidR="009178FD">
        <w:rPr>
          <w:rFonts w:ascii="Times New Roman" w:hAnsi="Times New Roman"/>
          <w:sz w:val="28"/>
          <w:szCs w:val="28"/>
        </w:rPr>
        <w:t>7,</w:t>
      </w:r>
      <w:r w:rsidR="0003344A">
        <w:rPr>
          <w:rFonts w:ascii="Times New Roman" w:hAnsi="Times New Roman"/>
          <w:sz w:val="28"/>
          <w:szCs w:val="28"/>
        </w:rPr>
        <w:t>4</w:t>
      </w:r>
      <w:r w:rsidRPr="00EC4112">
        <w:rPr>
          <w:rFonts w:ascii="Times New Roman" w:hAnsi="Times New Roman"/>
          <w:sz w:val="28"/>
          <w:szCs w:val="28"/>
        </w:rPr>
        <w:t xml:space="preserve">%, «не удовлетворен», «скорее не удовлетворен» ответили </w:t>
      </w:r>
      <w:r w:rsidR="0003344A">
        <w:rPr>
          <w:rFonts w:ascii="Times New Roman" w:hAnsi="Times New Roman"/>
          <w:sz w:val="28"/>
          <w:szCs w:val="28"/>
        </w:rPr>
        <w:t>95</w:t>
      </w:r>
      <w:r w:rsidR="009178FD">
        <w:rPr>
          <w:rFonts w:ascii="Times New Roman" w:hAnsi="Times New Roman"/>
          <w:sz w:val="28"/>
          <w:szCs w:val="28"/>
        </w:rPr>
        <w:t>2</w:t>
      </w:r>
      <w:r w:rsidRPr="00EC4112">
        <w:rPr>
          <w:rFonts w:ascii="Times New Roman" w:hAnsi="Times New Roman"/>
          <w:sz w:val="28"/>
          <w:szCs w:val="28"/>
        </w:rPr>
        <w:t xml:space="preserve"> человек или </w:t>
      </w:r>
      <w:r w:rsidR="0003344A">
        <w:rPr>
          <w:rFonts w:ascii="Times New Roman" w:hAnsi="Times New Roman"/>
          <w:sz w:val="28"/>
          <w:szCs w:val="28"/>
        </w:rPr>
        <w:t>24,4</w:t>
      </w:r>
      <w:r w:rsidRPr="00EC4112">
        <w:rPr>
          <w:rFonts w:ascii="Times New Roman" w:hAnsi="Times New Roman"/>
          <w:sz w:val="28"/>
          <w:szCs w:val="28"/>
        </w:rPr>
        <w:t xml:space="preserve">% населения, «затрудняюсь ответить» - </w:t>
      </w:r>
      <w:r w:rsidR="0003344A">
        <w:rPr>
          <w:rFonts w:ascii="Times New Roman" w:hAnsi="Times New Roman"/>
          <w:sz w:val="28"/>
          <w:szCs w:val="28"/>
        </w:rPr>
        <w:t>806</w:t>
      </w:r>
      <w:r w:rsidR="009178FD">
        <w:rPr>
          <w:rFonts w:ascii="Times New Roman" w:hAnsi="Times New Roman"/>
          <w:sz w:val="28"/>
          <w:szCs w:val="28"/>
        </w:rPr>
        <w:t xml:space="preserve"> </w:t>
      </w:r>
      <w:r w:rsidRPr="00EC4112">
        <w:rPr>
          <w:rFonts w:ascii="Times New Roman" w:hAnsi="Times New Roman"/>
          <w:sz w:val="28"/>
          <w:szCs w:val="28"/>
        </w:rPr>
        <w:t xml:space="preserve">человек или </w:t>
      </w:r>
      <w:r w:rsidR="0003344A">
        <w:rPr>
          <w:rFonts w:ascii="Times New Roman" w:hAnsi="Times New Roman"/>
          <w:sz w:val="28"/>
          <w:szCs w:val="28"/>
        </w:rPr>
        <w:t>20,7</w:t>
      </w:r>
      <w:r w:rsidRPr="00EC4112">
        <w:rPr>
          <w:rFonts w:ascii="Times New Roman" w:hAnsi="Times New Roman"/>
          <w:sz w:val="28"/>
          <w:szCs w:val="28"/>
        </w:rPr>
        <w:t xml:space="preserve">%. </w:t>
      </w:r>
    </w:p>
    <w:p w:rsidR="00891A37" w:rsidRPr="00B3563B" w:rsidRDefault="00891A37" w:rsidP="00891A3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7849F7">
        <w:rPr>
          <w:rFonts w:ascii="Times New Roman" w:hAnsi="Times New Roman"/>
          <w:sz w:val="28"/>
          <w:szCs w:val="28"/>
        </w:rPr>
        <w:t>в сфере транспортного комплекса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7849F7">
        <w:rPr>
          <w:rFonts w:ascii="Times New Roman" w:hAnsi="Times New Roman"/>
          <w:sz w:val="28"/>
          <w:szCs w:val="28"/>
        </w:rPr>
        <w:t xml:space="preserve">в сфере транспортного комплекса </w:t>
      </w:r>
      <w:r w:rsidR="0003344A">
        <w:rPr>
          <w:rFonts w:ascii="Times New Roman" w:hAnsi="Times New Roman"/>
          <w:sz w:val="28"/>
          <w:szCs w:val="28"/>
        </w:rPr>
        <w:t>48,8</w:t>
      </w:r>
      <w:r>
        <w:rPr>
          <w:rFonts w:ascii="Times New Roman" w:hAnsi="Times New Roman"/>
          <w:sz w:val="28"/>
          <w:szCs w:val="28"/>
        </w:rPr>
        <w:t xml:space="preserve">%, «Скорее не удовлетворен» ответили </w:t>
      </w:r>
      <w:r w:rsidR="0003344A">
        <w:rPr>
          <w:rFonts w:ascii="Times New Roman" w:hAnsi="Times New Roman"/>
          <w:sz w:val="28"/>
          <w:szCs w:val="28"/>
        </w:rPr>
        <w:t>8,7</w:t>
      </w:r>
      <w:r>
        <w:rPr>
          <w:rFonts w:ascii="Times New Roman" w:hAnsi="Times New Roman"/>
          <w:sz w:val="28"/>
          <w:szCs w:val="28"/>
        </w:rPr>
        <w:t>%, «Не удовлетворен» - 1</w:t>
      </w:r>
      <w:r w:rsidR="007849F7">
        <w:rPr>
          <w:rFonts w:ascii="Times New Roman" w:hAnsi="Times New Roman"/>
          <w:sz w:val="28"/>
          <w:szCs w:val="28"/>
        </w:rPr>
        <w:t>1,</w:t>
      </w:r>
      <w:r w:rsidR="0003344A">
        <w:rPr>
          <w:rFonts w:ascii="Times New Roman" w:hAnsi="Times New Roman"/>
          <w:sz w:val="28"/>
          <w:szCs w:val="28"/>
        </w:rPr>
        <w:t>1</w:t>
      </w:r>
      <w:r>
        <w:rPr>
          <w:rFonts w:ascii="Times New Roman" w:hAnsi="Times New Roman"/>
          <w:sz w:val="28"/>
          <w:szCs w:val="28"/>
        </w:rPr>
        <w:t xml:space="preserve">% или </w:t>
      </w:r>
      <w:r w:rsidR="0003344A">
        <w:rPr>
          <w:rFonts w:ascii="Times New Roman" w:hAnsi="Times New Roman"/>
          <w:sz w:val="28"/>
          <w:szCs w:val="28"/>
        </w:rPr>
        <w:t>434</w:t>
      </w:r>
      <w:r>
        <w:rPr>
          <w:rFonts w:ascii="Times New Roman" w:hAnsi="Times New Roman"/>
          <w:sz w:val="28"/>
          <w:szCs w:val="28"/>
        </w:rPr>
        <w:t xml:space="preserve"> опрошенных.</w:t>
      </w:r>
    </w:p>
    <w:p w:rsidR="00891A37" w:rsidRPr="00D95FD9" w:rsidRDefault="00891A37" w:rsidP="00891A37">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454125">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по уровню доступности» </w:t>
      </w:r>
      <w:r w:rsidR="0003344A">
        <w:rPr>
          <w:rFonts w:ascii="Times New Roman" w:hAnsi="Times New Roman"/>
          <w:sz w:val="28"/>
          <w:szCs w:val="28"/>
        </w:rPr>
        <w:t>50,3</w:t>
      </w:r>
      <w:r>
        <w:rPr>
          <w:rFonts w:ascii="Times New Roman" w:hAnsi="Times New Roman"/>
          <w:sz w:val="28"/>
          <w:szCs w:val="28"/>
        </w:rPr>
        <w:t xml:space="preserve">% опрошенных удовлетворены и скорее удовлетворены качеством, </w:t>
      </w:r>
      <w:r w:rsidR="0003344A">
        <w:rPr>
          <w:rFonts w:ascii="Times New Roman" w:hAnsi="Times New Roman"/>
          <w:sz w:val="28"/>
          <w:szCs w:val="28"/>
        </w:rPr>
        <w:t>7,3</w:t>
      </w:r>
      <w:r w:rsidR="00454125">
        <w:rPr>
          <w:rFonts w:ascii="Times New Roman" w:hAnsi="Times New Roman"/>
          <w:sz w:val="28"/>
          <w:szCs w:val="28"/>
        </w:rPr>
        <w:t>% - скорее не удовлетворены, 1</w:t>
      </w:r>
      <w:r w:rsidR="0003344A">
        <w:rPr>
          <w:rFonts w:ascii="Times New Roman" w:hAnsi="Times New Roman"/>
          <w:sz w:val="28"/>
          <w:szCs w:val="28"/>
        </w:rPr>
        <w:t>0</w:t>
      </w:r>
      <w:r>
        <w:rPr>
          <w:rFonts w:ascii="Times New Roman" w:hAnsi="Times New Roman"/>
          <w:sz w:val="28"/>
          <w:szCs w:val="28"/>
        </w:rPr>
        <w:t>,0% - не удовлетворены качеством.</w:t>
      </w:r>
    </w:p>
    <w:p w:rsidR="00891A37" w:rsidRPr="00BC56B6" w:rsidRDefault="00891A37" w:rsidP="00891A37">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6B039F">
        <w:rPr>
          <w:rFonts w:ascii="Times New Roman" w:hAnsi="Times New Roman"/>
          <w:sz w:val="28"/>
          <w:szCs w:val="28"/>
        </w:rPr>
        <w:t>в сфере транспортного комплекса</w:t>
      </w:r>
      <w:r w:rsidRPr="00BC56B6">
        <w:rPr>
          <w:rFonts w:ascii="Times New Roman" w:hAnsi="Times New Roman"/>
          <w:sz w:val="28"/>
          <w:szCs w:val="28"/>
        </w:rPr>
        <w:t xml:space="preserve"> ситуация выглядит следующим образом: «снизился» считают </w:t>
      </w:r>
      <w:r w:rsidR="0003344A">
        <w:rPr>
          <w:rFonts w:ascii="Times New Roman" w:hAnsi="Times New Roman"/>
          <w:sz w:val="28"/>
          <w:szCs w:val="28"/>
        </w:rPr>
        <w:t>100</w:t>
      </w:r>
      <w:r w:rsidRPr="00BC56B6">
        <w:rPr>
          <w:rFonts w:ascii="Times New Roman" w:hAnsi="Times New Roman"/>
          <w:sz w:val="28"/>
          <w:szCs w:val="28"/>
        </w:rPr>
        <w:t xml:space="preserve"> опрошенных или </w:t>
      </w:r>
      <w:r w:rsidR="006B039F">
        <w:rPr>
          <w:rFonts w:ascii="Times New Roman" w:hAnsi="Times New Roman"/>
          <w:sz w:val="28"/>
          <w:szCs w:val="28"/>
        </w:rPr>
        <w:t>2,6</w:t>
      </w:r>
      <w:r w:rsidRPr="00BC56B6">
        <w:rPr>
          <w:rFonts w:ascii="Times New Roman" w:hAnsi="Times New Roman"/>
          <w:sz w:val="28"/>
          <w:szCs w:val="28"/>
        </w:rPr>
        <w:t xml:space="preserve">%, «не изменился» </w:t>
      </w:r>
      <w:r>
        <w:rPr>
          <w:rFonts w:ascii="Times New Roman" w:hAnsi="Times New Roman"/>
          <w:sz w:val="28"/>
          <w:szCs w:val="28"/>
        </w:rPr>
        <w:t xml:space="preserve">- </w:t>
      </w:r>
      <w:r w:rsidR="0003344A">
        <w:rPr>
          <w:rFonts w:ascii="Times New Roman" w:hAnsi="Times New Roman"/>
          <w:sz w:val="28"/>
          <w:szCs w:val="28"/>
        </w:rPr>
        <w:t>548</w:t>
      </w:r>
      <w:r w:rsidRPr="00BC56B6">
        <w:rPr>
          <w:rFonts w:ascii="Times New Roman" w:hAnsi="Times New Roman"/>
          <w:sz w:val="28"/>
          <w:szCs w:val="28"/>
        </w:rPr>
        <w:t xml:space="preserve"> человек или </w:t>
      </w:r>
      <w:r>
        <w:rPr>
          <w:rFonts w:ascii="Times New Roman" w:hAnsi="Times New Roman"/>
          <w:sz w:val="28"/>
          <w:szCs w:val="28"/>
        </w:rPr>
        <w:t>1</w:t>
      </w:r>
      <w:r w:rsidR="0003344A">
        <w:rPr>
          <w:rFonts w:ascii="Times New Roman" w:hAnsi="Times New Roman"/>
          <w:sz w:val="28"/>
          <w:szCs w:val="28"/>
        </w:rPr>
        <w:t>4</w:t>
      </w:r>
      <w:r w:rsidR="006B039F">
        <w:rPr>
          <w:rFonts w:ascii="Times New Roman" w:hAnsi="Times New Roman"/>
          <w:sz w:val="28"/>
          <w:szCs w:val="28"/>
        </w:rPr>
        <w:t>,1</w:t>
      </w:r>
      <w:r w:rsidR="0003344A">
        <w:rPr>
          <w:rFonts w:ascii="Times New Roman" w:hAnsi="Times New Roman"/>
          <w:sz w:val="28"/>
          <w:szCs w:val="28"/>
        </w:rPr>
        <w:t>%, «увеличился» ответили 2117</w:t>
      </w:r>
      <w:r w:rsidRPr="00BC56B6">
        <w:rPr>
          <w:rFonts w:ascii="Times New Roman" w:hAnsi="Times New Roman"/>
          <w:sz w:val="28"/>
          <w:szCs w:val="28"/>
        </w:rPr>
        <w:t xml:space="preserve"> респондентов или </w:t>
      </w:r>
      <w:r w:rsidR="0003344A">
        <w:rPr>
          <w:rFonts w:ascii="Times New Roman" w:hAnsi="Times New Roman"/>
          <w:sz w:val="28"/>
          <w:szCs w:val="28"/>
        </w:rPr>
        <w:t>5</w:t>
      </w:r>
      <w:r w:rsidR="006B039F">
        <w:rPr>
          <w:rFonts w:ascii="Times New Roman" w:hAnsi="Times New Roman"/>
          <w:sz w:val="28"/>
          <w:szCs w:val="28"/>
        </w:rPr>
        <w:t>4,</w:t>
      </w:r>
      <w:r w:rsidR="0003344A">
        <w:rPr>
          <w:rFonts w:ascii="Times New Roman" w:hAnsi="Times New Roman"/>
          <w:sz w:val="28"/>
          <w:szCs w:val="28"/>
        </w:rPr>
        <w:t>3</w:t>
      </w:r>
      <w:r w:rsidRPr="00BC56B6">
        <w:rPr>
          <w:rFonts w:ascii="Times New Roman" w:hAnsi="Times New Roman"/>
          <w:sz w:val="28"/>
          <w:szCs w:val="28"/>
        </w:rPr>
        <w:t xml:space="preserve">%, «затрудняюсь ответить» - </w:t>
      </w:r>
      <w:r w:rsidR="0003344A">
        <w:rPr>
          <w:rFonts w:ascii="Times New Roman" w:hAnsi="Times New Roman"/>
          <w:sz w:val="28"/>
          <w:szCs w:val="28"/>
        </w:rPr>
        <w:t>801 человек или 20,6%.</w:t>
      </w:r>
      <w:proofErr w:type="gramEnd"/>
    </w:p>
    <w:p w:rsidR="00891A37" w:rsidRDefault="00891A37" w:rsidP="00891A37">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в </w:t>
      </w:r>
      <w:r w:rsidR="00825B4E">
        <w:rPr>
          <w:rFonts w:ascii="Times New Roman" w:hAnsi="Times New Roman"/>
          <w:sz w:val="28"/>
          <w:szCs w:val="28"/>
        </w:rPr>
        <w:t xml:space="preserve">сфере транспортного комплекса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9A575F">
        <w:rPr>
          <w:rFonts w:ascii="Times New Roman" w:hAnsi="Times New Roman"/>
          <w:sz w:val="28"/>
          <w:szCs w:val="28"/>
        </w:rPr>
        <w:t>12,0</w:t>
      </w:r>
      <w:r>
        <w:rPr>
          <w:rFonts w:ascii="Times New Roman" w:hAnsi="Times New Roman"/>
          <w:sz w:val="28"/>
          <w:szCs w:val="28"/>
        </w:rPr>
        <w:t xml:space="preserve">% опрошенных </w:t>
      </w:r>
      <w:r w:rsidR="009A575F">
        <w:rPr>
          <w:rFonts w:ascii="Times New Roman" w:hAnsi="Times New Roman"/>
          <w:sz w:val="28"/>
          <w:szCs w:val="28"/>
        </w:rPr>
        <w:t>32</w:t>
      </w:r>
      <w:r w:rsidR="00825B4E">
        <w:rPr>
          <w:rFonts w:ascii="Times New Roman" w:hAnsi="Times New Roman"/>
          <w:sz w:val="28"/>
          <w:szCs w:val="28"/>
        </w:rPr>
        <w:t>,7</w:t>
      </w:r>
      <w:r>
        <w:rPr>
          <w:rFonts w:ascii="Times New Roman" w:hAnsi="Times New Roman"/>
          <w:sz w:val="28"/>
          <w:szCs w:val="28"/>
        </w:rPr>
        <w:t>% считают, что не изменился, повысился –</w:t>
      </w:r>
      <w:r w:rsidR="00825B4E">
        <w:rPr>
          <w:rFonts w:ascii="Times New Roman" w:hAnsi="Times New Roman"/>
          <w:sz w:val="28"/>
          <w:szCs w:val="28"/>
        </w:rPr>
        <w:t xml:space="preserve"> </w:t>
      </w:r>
      <w:r w:rsidR="009A575F">
        <w:rPr>
          <w:rFonts w:ascii="Times New Roman" w:hAnsi="Times New Roman"/>
          <w:sz w:val="28"/>
          <w:szCs w:val="28"/>
        </w:rPr>
        <w:t>3,2</w:t>
      </w:r>
      <w:r>
        <w:rPr>
          <w:rFonts w:ascii="Times New Roman" w:hAnsi="Times New Roman"/>
          <w:sz w:val="28"/>
          <w:szCs w:val="28"/>
        </w:rPr>
        <w:t>% и затрудняюсь ответить – 2</w:t>
      </w:r>
      <w:r w:rsidR="00825B4E">
        <w:rPr>
          <w:rFonts w:ascii="Times New Roman" w:hAnsi="Times New Roman"/>
          <w:sz w:val="28"/>
          <w:szCs w:val="28"/>
        </w:rPr>
        <w:t>4,4</w:t>
      </w:r>
      <w:r>
        <w:rPr>
          <w:rFonts w:ascii="Times New Roman" w:hAnsi="Times New Roman"/>
          <w:sz w:val="28"/>
          <w:szCs w:val="28"/>
        </w:rPr>
        <w:t>%.</w:t>
      </w:r>
    </w:p>
    <w:p w:rsidR="00891A37" w:rsidRPr="002953B2" w:rsidRDefault="00891A37" w:rsidP="00891A37">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8F2948">
        <w:rPr>
          <w:rFonts w:ascii="Times New Roman" w:hAnsi="Times New Roman"/>
          <w:sz w:val="28"/>
          <w:szCs w:val="28"/>
        </w:rPr>
        <w:t xml:space="preserve">в сфере транспортного комплекса </w:t>
      </w:r>
      <w:r>
        <w:rPr>
          <w:rFonts w:ascii="Times New Roman" w:hAnsi="Times New Roman"/>
          <w:sz w:val="28"/>
          <w:szCs w:val="28"/>
        </w:rPr>
        <w:t xml:space="preserve">в течение последних 3 лет» </w:t>
      </w:r>
      <w:r w:rsidR="008F2948">
        <w:rPr>
          <w:rFonts w:ascii="Times New Roman" w:hAnsi="Times New Roman"/>
          <w:sz w:val="28"/>
          <w:szCs w:val="28"/>
        </w:rPr>
        <w:t>889</w:t>
      </w:r>
      <w:r>
        <w:rPr>
          <w:rFonts w:ascii="Times New Roman" w:hAnsi="Times New Roman"/>
          <w:sz w:val="28"/>
          <w:szCs w:val="28"/>
        </w:rPr>
        <w:t xml:space="preserve"> человек или 2</w:t>
      </w:r>
      <w:r w:rsidR="008F2948">
        <w:rPr>
          <w:rFonts w:ascii="Times New Roman" w:hAnsi="Times New Roman"/>
          <w:sz w:val="28"/>
          <w:szCs w:val="28"/>
        </w:rPr>
        <w:t>7,8</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8F2948">
        <w:rPr>
          <w:rFonts w:ascii="Times New Roman" w:hAnsi="Times New Roman"/>
          <w:sz w:val="28"/>
          <w:szCs w:val="28"/>
        </w:rPr>
        <w:t>29,7</w:t>
      </w:r>
      <w:r>
        <w:rPr>
          <w:rFonts w:ascii="Times New Roman" w:hAnsi="Times New Roman"/>
          <w:sz w:val="28"/>
          <w:szCs w:val="28"/>
        </w:rPr>
        <w:t>% - не изменился, повысился – 10,</w:t>
      </w:r>
      <w:r w:rsidR="008F2948">
        <w:rPr>
          <w:rFonts w:ascii="Times New Roman" w:hAnsi="Times New Roman"/>
          <w:sz w:val="28"/>
          <w:szCs w:val="28"/>
        </w:rPr>
        <w:t>3</w:t>
      </w:r>
      <w:r>
        <w:rPr>
          <w:rFonts w:ascii="Times New Roman" w:hAnsi="Times New Roman"/>
          <w:sz w:val="28"/>
          <w:szCs w:val="28"/>
        </w:rPr>
        <w:t xml:space="preserve">% и </w:t>
      </w:r>
      <w:r w:rsidR="009A575F">
        <w:rPr>
          <w:rFonts w:ascii="Times New Roman" w:hAnsi="Times New Roman"/>
          <w:sz w:val="28"/>
          <w:szCs w:val="28"/>
        </w:rPr>
        <w:t>28,0</w:t>
      </w:r>
      <w:r>
        <w:rPr>
          <w:rFonts w:ascii="Times New Roman" w:hAnsi="Times New Roman"/>
          <w:sz w:val="28"/>
          <w:szCs w:val="28"/>
        </w:rPr>
        <w:t>% затрудняется ответить.</w:t>
      </w:r>
    </w:p>
    <w:p w:rsidR="00CF1FC0" w:rsidRDefault="00CF1FC0" w:rsidP="00454C77">
      <w:pPr>
        <w:spacing w:after="0" w:line="240" w:lineRule="auto"/>
        <w:ind w:firstLine="708"/>
        <w:jc w:val="center"/>
        <w:rPr>
          <w:rFonts w:ascii="Times New Roman" w:hAnsi="Times New Roman"/>
          <w:b/>
          <w:i/>
          <w:sz w:val="28"/>
          <w:szCs w:val="28"/>
          <w:highlight w:val="yellow"/>
        </w:rPr>
      </w:pPr>
    </w:p>
    <w:p w:rsidR="000708BC" w:rsidRPr="00F02175" w:rsidRDefault="000708BC" w:rsidP="000708BC">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B63127">
        <w:rPr>
          <w:rFonts w:ascii="Times New Roman" w:eastAsiaTheme="minorEastAsia" w:hAnsi="Times New Roman"/>
          <w:b/>
          <w:sz w:val="28"/>
          <w:szCs w:val="28"/>
        </w:rPr>
        <w:t xml:space="preserve">сфере </w:t>
      </w:r>
      <w:r w:rsidR="002827EF">
        <w:rPr>
          <w:rFonts w:ascii="Times New Roman" w:eastAsiaTheme="minorEastAsia" w:hAnsi="Times New Roman"/>
          <w:b/>
          <w:sz w:val="28"/>
          <w:szCs w:val="28"/>
        </w:rPr>
        <w:t>транспортного комплекса</w:t>
      </w:r>
      <w:r w:rsidRPr="00F02175">
        <w:rPr>
          <w:rFonts w:ascii="Times New Roman" w:eastAsiaTheme="minorEastAsia" w:hAnsi="Times New Roman"/>
          <w:b/>
          <w:sz w:val="28"/>
          <w:szCs w:val="28"/>
        </w:rPr>
        <w:t xml:space="preserve"> в течение последних 3 лет</w:t>
      </w:r>
    </w:p>
    <w:p w:rsidR="000708BC" w:rsidRPr="00F02175" w:rsidRDefault="000708BC" w:rsidP="000708BC">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0708BC" w:rsidRPr="00F02175" w:rsidTr="000708BC">
        <w:tc>
          <w:tcPr>
            <w:tcW w:w="2943" w:type="dxa"/>
            <w:vAlign w:val="center"/>
          </w:tcPr>
          <w:p w:rsidR="000708BC" w:rsidRPr="00F02175" w:rsidRDefault="000708BC" w:rsidP="002827EF">
            <w:pPr>
              <w:jc w:val="center"/>
              <w:rPr>
                <w:rFonts w:ascii="Times New Roman" w:hAnsi="Times New Roman"/>
                <w:sz w:val="24"/>
                <w:szCs w:val="24"/>
              </w:rPr>
            </w:pPr>
            <w:r>
              <w:rPr>
                <w:rFonts w:ascii="Times New Roman" w:hAnsi="Times New Roman"/>
                <w:sz w:val="24"/>
                <w:szCs w:val="24"/>
              </w:rPr>
              <w:t xml:space="preserve">Рынки в сфере </w:t>
            </w:r>
            <w:r w:rsidR="002827EF">
              <w:rPr>
                <w:rFonts w:ascii="Times New Roman" w:hAnsi="Times New Roman"/>
                <w:sz w:val="24"/>
                <w:szCs w:val="24"/>
              </w:rPr>
              <w:t>транспортного комплекса</w:t>
            </w:r>
            <w:r>
              <w:rPr>
                <w:rFonts w:ascii="Times New Roman" w:hAnsi="Times New Roman"/>
                <w:sz w:val="24"/>
                <w:szCs w:val="24"/>
              </w:rPr>
              <w:t xml:space="preserve"> </w:t>
            </w:r>
          </w:p>
        </w:tc>
        <w:tc>
          <w:tcPr>
            <w:tcW w:w="18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0708BC" w:rsidRPr="00F02175" w:rsidRDefault="000708BC" w:rsidP="000708BC">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0708BC" w:rsidRPr="00F02175"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lastRenderedPageBreak/>
              <w:t xml:space="preserve">Изменение уровня качества товаров и услуг </w:t>
            </w:r>
          </w:p>
        </w:tc>
        <w:tc>
          <w:tcPr>
            <w:tcW w:w="1843"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100</w:t>
            </w:r>
          </w:p>
        </w:tc>
        <w:tc>
          <w:tcPr>
            <w:tcW w:w="1701"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548</w:t>
            </w:r>
          </w:p>
        </w:tc>
        <w:tc>
          <w:tcPr>
            <w:tcW w:w="1559" w:type="dxa"/>
            <w:vAlign w:val="center"/>
          </w:tcPr>
          <w:p w:rsidR="000708BC" w:rsidRPr="00F02175" w:rsidRDefault="009A575F" w:rsidP="000708BC">
            <w:pPr>
              <w:ind w:firstLine="34"/>
              <w:jc w:val="center"/>
              <w:rPr>
                <w:rFonts w:ascii="Times New Roman" w:hAnsi="Times New Roman"/>
                <w:sz w:val="24"/>
                <w:szCs w:val="24"/>
              </w:rPr>
            </w:pPr>
            <w:r>
              <w:rPr>
                <w:rFonts w:ascii="Times New Roman" w:hAnsi="Times New Roman"/>
                <w:sz w:val="24"/>
                <w:szCs w:val="24"/>
              </w:rPr>
              <w:t>2117</w:t>
            </w:r>
          </w:p>
        </w:tc>
        <w:tc>
          <w:tcPr>
            <w:tcW w:w="1560"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801</w:t>
            </w:r>
          </w:p>
        </w:tc>
      </w:tr>
      <w:tr w:rsidR="000708BC" w:rsidRPr="00062A23" w:rsidTr="000708BC">
        <w:tc>
          <w:tcPr>
            <w:tcW w:w="2943" w:type="dxa"/>
            <w:vAlign w:val="center"/>
          </w:tcPr>
          <w:p w:rsidR="000708BC" w:rsidRPr="00F02175" w:rsidRDefault="000708BC" w:rsidP="000708BC">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469</w:t>
            </w:r>
          </w:p>
        </w:tc>
        <w:tc>
          <w:tcPr>
            <w:tcW w:w="1701"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1274</w:t>
            </w:r>
          </w:p>
        </w:tc>
        <w:tc>
          <w:tcPr>
            <w:tcW w:w="1559" w:type="dxa"/>
            <w:vAlign w:val="center"/>
          </w:tcPr>
          <w:p w:rsidR="000708BC" w:rsidRPr="00F02175" w:rsidRDefault="009A575F" w:rsidP="000708BC">
            <w:pPr>
              <w:ind w:firstLine="34"/>
              <w:jc w:val="center"/>
              <w:rPr>
                <w:rFonts w:ascii="Times New Roman" w:hAnsi="Times New Roman"/>
                <w:sz w:val="24"/>
                <w:szCs w:val="24"/>
              </w:rPr>
            </w:pPr>
            <w:r>
              <w:rPr>
                <w:rFonts w:ascii="Times New Roman" w:hAnsi="Times New Roman"/>
                <w:sz w:val="24"/>
                <w:szCs w:val="24"/>
              </w:rPr>
              <w:t>126</w:t>
            </w:r>
          </w:p>
        </w:tc>
        <w:tc>
          <w:tcPr>
            <w:tcW w:w="1560" w:type="dxa"/>
            <w:vAlign w:val="center"/>
          </w:tcPr>
          <w:p w:rsidR="000708BC" w:rsidRPr="00F02175" w:rsidRDefault="009A575F" w:rsidP="000708BC">
            <w:pPr>
              <w:jc w:val="center"/>
              <w:rPr>
                <w:rFonts w:ascii="Times New Roman" w:hAnsi="Times New Roman"/>
                <w:sz w:val="24"/>
                <w:szCs w:val="24"/>
              </w:rPr>
            </w:pPr>
            <w:r>
              <w:rPr>
                <w:rFonts w:ascii="Times New Roman" w:hAnsi="Times New Roman"/>
                <w:sz w:val="24"/>
                <w:szCs w:val="24"/>
              </w:rPr>
              <w:t>1091</w:t>
            </w:r>
          </w:p>
        </w:tc>
      </w:tr>
    </w:tbl>
    <w:p w:rsidR="00CF1FC0" w:rsidRDefault="00CF1FC0" w:rsidP="00454C77">
      <w:pPr>
        <w:spacing w:after="0" w:line="240" w:lineRule="auto"/>
        <w:ind w:firstLine="708"/>
        <w:jc w:val="center"/>
        <w:rPr>
          <w:rFonts w:ascii="Times New Roman" w:hAnsi="Times New Roman"/>
          <w:b/>
          <w:i/>
          <w:sz w:val="28"/>
          <w:szCs w:val="28"/>
          <w:highlight w:val="yellow"/>
        </w:rPr>
      </w:pPr>
    </w:p>
    <w:p w:rsidR="00CF1FC0" w:rsidRPr="004E1523" w:rsidRDefault="004E1523" w:rsidP="004E1523">
      <w:pPr>
        <w:spacing w:after="0" w:line="240" w:lineRule="auto"/>
        <w:jc w:val="center"/>
        <w:rPr>
          <w:rFonts w:ascii="Times New Roman" w:hAnsi="Times New Roman"/>
          <w:b/>
          <w:sz w:val="28"/>
          <w:szCs w:val="28"/>
        </w:rPr>
      </w:pPr>
      <w:r w:rsidRPr="004E1523">
        <w:rPr>
          <w:rFonts w:ascii="Times New Roman" w:hAnsi="Times New Roman"/>
          <w:b/>
          <w:sz w:val="28"/>
          <w:szCs w:val="28"/>
        </w:rPr>
        <w:t>СФЕРА ИНФОРМАЦИОННЫЕ ТЕХНОЛОГИИ</w:t>
      </w:r>
    </w:p>
    <w:p w:rsidR="00CF1FC0" w:rsidRDefault="00CF1FC0" w:rsidP="004E1523">
      <w:pPr>
        <w:spacing w:after="0" w:line="240" w:lineRule="auto"/>
        <w:jc w:val="center"/>
        <w:rPr>
          <w:rFonts w:ascii="Times New Roman" w:hAnsi="Times New Roman"/>
          <w:b/>
          <w:sz w:val="28"/>
          <w:szCs w:val="28"/>
        </w:rPr>
      </w:pPr>
    </w:p>
    <w:p w:rsidR="00C95690"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1</w:t>
      </w:r>
      <w:r w:rsidR="00165EE0">
        <w:rPr>
          <w:rFonts w:ascii="Times New Roman" w:hAnsi="Times New Roman"/>
          <w:b/>
          <w:i/>
          <w:sz w:val="28"/>
          <w:szCs w:val="28"/>
        </w:rPr>
        <w:t>8</w:t>
      </w:r>
      <w:r>
        <w:rPr>
          <w:rFonts w:ascii="Times New Roman" w:hAnsi="Times New Roman"/>
          <w:b/>
          <w:i/>
          <w:sz w:val="28"/>
          <w:szCs w:val="28"/>
        </w:rPr>
        <w:t>.</w:t>
      </w:r>
      <w:r w:rsidR="004E1523" w:rsidRPr="00C95690">
        <w:rPr>
          <w:rFonts w:ascii="Times New Roman" w:hAnsi="Times New Roman"/>
          <w:b/>
          <w:i/>
          <w:sz w:val="28"/>
          <w:szCs w:val="28"/>
        </w:rPr>
        <w:t xml:space="preserve"> </w:t>
      </w:r>
      <w:r w:rsidRPr="00C95690">
        <w:rPr>
          <w:rFonts w:ascii="Times New Roman" w:hAnsi="Times New Roman"/>
          <w:b/>
          <w:i/>
          <w:sz w:val="28"/>
          <w:szCs w:val="28"/>
        </w:rPr>
        <w:t xml:space="preserve">Рынок услуг связи, в том числе услуг </w:t>
      </w:r>
    </w:p>
    <w:p w:rsidR="004E1523" w:rsidRDefault="00C95690" w:rsidP="00C95690">
      <w:pPr>
        <w:tabs>
          <w:tab w:val="left" w:pos="0"/>
        </w:tabs>
        <w:autoSpaceDE w:val="0"/>
        <w:autoSpaceDN w:val="0"/>
        <w:adjustRightInd w:val="0"/>
        <w:spacing w:after="0" w:line="240" w:lineRule="auto"/>
        <w:jc w:val="center"/>
        <w:rPr>
          <w:rFonts w:ascii="Times New Roman" w:hAnsi="Times New Roman"/>
          <w:b/>
          <w:i/>
          <w:sz w:val="28"/>
          <w:szCs w:val="28"/>
        </w:rPr>
      </w:pPr>
      <w:r w:rsidRPr="00C95690">
        <w:rPr>
          <w:rFonts w:ascii="Times New Roman" w:hAnsi="Times New Roman"/>
          <w:b/>
          <w:i/>
          <w:sz w:val="28"/>
          <w:szCs w:val="28"/>
        </w:rPr>
        <w:t xml:space="preserve">по предоставлению </w:t>
      </w:r>
      <w:proofErr w:type="spellStart"/>
      <w:r w:rsidRPr="00C95690">
        <w:rPr>
          <w:rFonts w:ascii="Times New Roman" w:hAnsi="Times New Roman"/>
          <w:b/>
          <w:i/>
          <w:sz w:val="28"/>
          <w:szCs w:val="28"/>
        </w:rPr>
        <w:t>широкополостного</w:t>
      </w:r>
      <w:proofErr w:type="spellEnd"/>
      <w:r w:rsidRPr="00C95690">
        <w:rPr>
          <w:rFonts w:ascii="Times New Roman" w:hAnsi="Times New Roman"/>
          <w:b/>
          <w:i/>
          <w:sz w:val="28"/>
          <w:szCs w:val="28"/>
        </w:rPr>
        <w:t xml:space="preserve"> доступа к информационно-телекоммуникационной сети «Интернет»</w:t>
      </w:r>
      <w:r>
        <w:rPr>
          <w:rFonts w:ascii="Times New Roman" w:hAnsi="Times New Roman"/>
          <w:b/>
          <w:i/>
          <w:sz w:val="28"/>
          <w:szCs w:val="28"/>
        </w:rPr>
        <w:t>.</w:t>
      </w:r>
    </w:p>
    <w:p w:rsidR="00464F1B" w:rsidRDefault="00464F1B" w:rsidP="00C95690">
      <w:pPr>
        <w:tabs>
          <w:tab w:val="left" w:pos="0"/>
        </w:tabs>
        <w:autoSpaceDE w:val="0"/>
        <w:autoSpaceDN w:val="0"/>
        <w:adjustRightInd w:val="0"/>
        <w:spacing w:after="0" w:line="240" w:lineRule="auto"/>
        <w:jc w:val="center"/>
        <w:rPr>
          <w:rFonts w:ascii="Times New Roman" w:hAnsi="Times New Roman"/>
          <w:b/>
          <w:i/>
          <w:sz w:val="28"/>
          <w:szCs w:val="28"/>
        </w:rPr>
      </w:pPr>
    </w:p>
    <w:p w:rsidR="000D419A" w:rsidRPr="0007788C" w:rsidRDefault="000D419A" w:rsidP="000D419A">
      <w:pPr>
        <w:pStyle w:val="Standard"/>
        <w:widowControl w:val="0"/>
        <w:ind w:firstLine="708"/>
        <w:jc w:val="both"/>
        <w:rPr>
          <w:rFonts w:hint="eastAsia"/>
          <w:lang w:val="ru-RU"/>
        </w:rPr>
      </w:pPr>
      <w:r w:rsidRPr="0007788C">
        <w:rPr>
          <w:rFonts w:ascii="Times New Roman" w:hAnsi="Times New Roman"/>
          <w:color w:val="000000"/>
          <w:sz w:val="28"/>
          <w:szCs w:val="28"/>
          <w:shd w:val="clear" w:color="auto" w:fill="FFFFFF"/>
          <w:lang w:val="ru-RU"/>
        </w:rPr>
        <w:t>Население муниципального образования Усть-Лабинский район в полной мере обеспечено услугами фиксированной телефонной связи в полном объеме. Услуги связи на территории Усть-Лабинского района оказыва</w:t>
      </w:r>
      <w:r>
        <w:rPr>
          <w:rFonts w:ascii="Times New Roman" w:hAnsi="Times New Roman"/>
          <w:color w:val="000000"/>
          <w:sz w:val="28"/>
          <w:szCs w:val="28"/>
          <w:shd w:val="clear" w:color="auto" w:fill="FFFFFF"/>
          <w:lang w:val="ru-RU"/>
        </w:rPr>
        <w:t>ю</w:t>
      </w:r>
      <w:r w:rsidRPr="0007788C">
        <w:rPr>
          <w:rFonts w:ascii="Times New Roman" w:hAnsi="Times New Roman"/>
          <w:color w:val="000000"/>
          <w:sz w:val="28"/>
          <w:szCs w:val="28"/>
          <w:shd w:val="clear" w:color="auto" w:fill="FFFFFF"/>
          <w:lang w:val="ru-RU"/>
        </w:rPr>
        <w:t xml:space="preserve">т </w:t>
      </w:r>
      <w:r>
        <w:rPr>
          <w:rFonts w:ascii="Times New Roman" w:hAnsi="Times New Roman"/>
          <w:color w:val="000000"/>
          <w:sz w:val="28"/>
          <w:szCs w:val="28"/>
          <w:shd w:val="clear" w:color="auto" w:fill="FFFFFF"/>
          <w:lang w:val="ru-RU"/>
        </w:rPr>
        <w:t>следующие</w:t>
      </w:r>
      <w:r w:rsidRPr="0007788C">
        <w:rPr>
          <w:rFonts w:ascii="Times New Roman" w:hAnsi="Times New Roman"/>
          <w:color w:val="000000"/>
          <w:sz w:val="28"/>
          <w:szCs w:val="28"/>
          <w:shd w:val="clear" w:color="auto" w:fill="FFFFFF"/>
          <w:lang w:val="ru-RU"/>
        </w:rPr>
        <w:t xml:space="preserve"> организации:</w:t>
      </w:r>
    </w:p>
    <w:p w:rsidR="000D419A" w:rsidRPr="0007788C" w:rsidRDefault="000D419A" w:rsidP="000D419A">
      <w:pPr>
        <w:pStyle w:val="Standard"/>
        <w:widowControl w:val="0"/>
        <w:ind w:firstLine="708"/>
        <w:jc w:val="both"/>
        <w:rPr>
          <w:rFonts w:hint="eastAsia"/>
          <w:sz w:val="28"/>
          <w:szCs w:val="28"/>
          <w:lang w:val="ru-RU"/>
        </w:rPr>
      </w:pPr>
      <w:r w:rsidRPr="0007788C">
        <w:rPr>
          <w:rFonts w:ascii="Times New Roman" w:hAnsi="Times New Roman"/>
          <w:color w:val="000000"/>
          <w:sz w:val="28"/>
          <w:szCs w:val="28"/>
          <w:shd w:val="clear" w:color="auto" w:fill="FFFFFF"/>
          <w:lang w:val="ru-RU"/>
        </w:rPr>
        <w:t>- ПАО «</w:t>
      </w:r>
      <w:proofErr w:type="spellStart"/>
      <w:r w:rsidRPr="0007788C">
        <w:rPr>
          <w:rFonts w:ascii="Times New Roman" w:hAnsi="Times New Roman"/>
          <w:color w:val="000000"/>
          <w:sz w:val="28"/>
          <w:szCs w:val="28"/>
          <w:shd w:val="clear" w:color="auto" w:fill="FFFFFF"/>
          <w:lang w:val="ru-RU"/>
        </w:rPr>
        <w:t>Ростелеком</w:t>
      </w:r>
      <w:proofErr w:type="spellEnd"/>
      <w:r w:rsidRPr="0007788C">
        <w:rPr>
          <w:rFonts w:ascii="Times New Roman" w:hAnsi="Times New Roman"/>
          <w:color w:val="000000"/>
          <w:sz w:val="28"/>
          <w:szCs w:val="28"/>
          <w:shd w:val="clear" w:color="auto" w:fill="FFFFFF"/>
          <w:lang w:val="ru-RU"/>
        </w:rPr>
        <w:t xml:space="preserve">» -  </w:t>
      </w:r>
      <w:r w:rsidRPr="0007788C">
        <w:rPr>
          <w:rFonts w:ascii="Times New Roman" w:hAnsi="Times New Roman"/>
          <w:color w:val="000000"/>
          <w:sz w:val="28"/>
          <w:szCs w:val="28"/>
          <w:lang w:val="ru-RU"/>
        </w:rPr>
        <w:t xml:space="preserve">оператор оказывает услуги по подключению к интернету </w:t>
      </w:r>
      <w:r>
        <w:rPr>
          <w:rFonts w:ascii="Times New Roman" w:hAnsi="Times New Roman"/>
          <w:color w:val="000000"/>
          <w:sz w:val="28"/>
          <w:szCs w:val="28"/>
        </w:rPr>
        <w:t>ADSL</w:t>
      </w:r>
      <w:r w:rsidRPr="0007788C">
        <w:rPr>
          <w:rFonts w:ascii="Times New Roman" w:hAnsi="Times New Roman"/>
          <w:color w:val="000000"/>
          <w:sz w:val="28"/>
          <w:szCs w:val="28"/>
          <w:lang w:val="ru-RU"/>
        </w:rPr>
        <w:t xml:space="preserve"> и высокоскоростному (оптоволокно), услуги мобильной связи, подключение и обслуживание домашнего телефона, телевидение;</w:t>
      </w:r>
    </w:p>
    <w:p w:rsidR="000D419A" w:rsidRPr="0007788C" w:rsidRDefault="000D419A" w:rsidP="000D419A">
      <w:pPr>
        <w:pStyle w:val="Standard"/>
        <w:widowControl w:val="0"/>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 АО «</w:t>
      </w:r>
      <w:r>
        <w:rPr>
          <w:rFonts w:ascii="Times New Roman" w:hAnsi="Times New Roman"/>
          <w:color w:val="000000"/>
          <w:sz w:val="28"/>
          <w:szCs w:val="28"/>
          <w:lang w:val="ru-RU"/>
        </w:rPr>
        <w:t>Национальная</w:t>
      </w:r>
      <w:r w:rsidRPr="0007788C">
        <w:rPr>
          <w:rFonts w:ascii="Times New Roman" w:hAnsi="Times New Roman"/>
          <w:color w:val="000000"/>
          <w:sz w:val="28"/>
          <w:szCs w:val="28"/>
          <w:lang w:val="ru-RU"/>
        </w:rPr>
        <w:t xml:space="preserve"> Башенная компания» - оказывает услуги по размещению всех видов телекоммуникационного оборудования, оборудования систем связи и мониторинга;</w:t>
      </w:r>
    </w:p>
    <w:p w:rsidR="000D419A" w:rsidRPr="0007788C" w:rsidRDefault="000D419A" w:rsidP="000D419A">
      <w:pPr>
        <w:pStyle w:val="Standard"/>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 ООО «</w:t>
      </w:r>
      <w:proofErr w:type="spellStart"/>
      <w:r w:rsidRPr="0007788C">
        <w:rPr>
          <w:rFonts w:ascii="Times New Roman" w:hAnsi="Times New Roman"/>
          <w:color w:val="000000"/>
          <w:sz w:val="28"/>
          <w:szCs w:val="28"/>
          <w:lang w:val="ru-RU"/>
        </w:rPr>
        <w:t>Фридом</w:t>
      </w:r>
      <w:proofErr w:type="spellEnd"/>
      <w:r w:rsidRPr="0007788C">
        <w:rPr>
          <w:rFonts w:ascii="Times New Roman" w:hAnsi="Times New Roman"/>
          <w:color w:val="000000"/>
          <w:sz w:val="28"/>
          <w:szCs w:val="28"/>
          <w:lang w:val="ru-RU"/>
        </w:rPr>
        <w:t>» - данный оператор использует только беспроводные каналы связи, оказывает услуги только по подключению к интернету;</w:t>
      </w:r>
    </w:p>
    <w:p w:rsidR="000D419A" w:rsidRPr="0007788C" w:rsidRDefault="000D419A" w:rsidP="000D419A">
      <w:pPr>
        <w:pStyle w:val="Standard"/>
        <w:widowControl w:val="0"/>
        <w:ind w:firstLine="708"/>
        <w:jc w:val="both"/>
        <w:rPr>
          <w:rFonts w:ascii="Times New Roman" w:hAnsi="Times New Roman"/>
          <w:color w:val="000000"/>
          <w:sz w:val="28"/>
          <w:szCs w:val="28"/>
          <w:lang w:val="ru-RU"/>
        </w:rPr>
      </w:pPr>
      <w:r w:rsidRPr="0007788C">
        <w:rPr>
          <w:rFonts w:ascii="Times New Roman" w:hAnsi="Times New Roman"/>
          <w:color w:val="000000"/>
          <w:sz w:val="28"/>
          <w:szCs w:val="28"/>
          <w:lang w:val="ru-RU"/>
        </w:rPr>
        <w:t>- АО «</w:t>
      </w:r>
      <w:r>
        <w:rPr>
          <w:rFonts w:ascii="Times New Roman" w:hAnsi="Times New Roman"/>
          <w:color w:val="000000"/>
          <w:sz w:val="28"/>
          <w:szCs w:val="28"/>
          <w:lang w:val="ru-RU"/>
        </w:rPr>
        <w:t>Первая</w:t>
      </w:r>
      <w:r w:rsidRPr="0007788C">
        <w:rPr>
          <w:rFonts w:ascii="Times New Roman" w:hAnsi="Times New Roman"/>
          <w:color w:val="000000"/>
          <w:sz w:val="28"/>
          <w:szCs w:val="28"/>
          <w:lang w:val="ru-RU"/>
        </w:rPr>
        <w:t xml:space="preserve"> Башенная компания» - оказывает услуги по размещению всех видов телекоммуникационного оборудования, оборудования систем связи и мониторинга.</w:t>
      </w:r>
    </w:p>
    <w:p w:rsidR="000D419A" w:rsidRPr="0007788C" w:rsidRDefault="000D419A" w:rsidP="000D419A">
      <w:pPr>
        <w:pStyle w:val="Standard"/>
        <w:widowControl w:val="0"/>
        <w:ind w:firstLine="708"/>
        <w:jc w:val="both"/>
        <w:rPr>
          <w:rFonts w:hint="eastAsia"/>
          <w:lang w:val="ru-RU"/>
        </w:rPr>
      </w:pPr>
      <w:r w:rsidRPr="0007788C">
        <w:rPr>
          <w:rFonts w:ascii="Times New Roman" w:hAnsi="Times New Roman"/>
          <w:color w:val="000000"/>
          <w:sz w:val="28"/>
          <w:szCs w:val="28"/>
          <w:lang w:val="ru-RU"/>
        </w:rPr>
        <w:t xml:space="preserve">Услуги мобильной связи </w:t>
      </w:r>
      <w:r>
        <w:rPr>
          <w:rFonts w:ascii="Times New Roman" w:hAnsi="Times New Roman"/>
          <w:color w:val="000000"/>
          <w:sz w:val="28"/>
          <w:szCs w:val="28"/>
          <w:lang w:val="ru-RU"/>
        </w:rPr>
        <w:t xml:space="preserve">оказывают: ПАО </w:t>
      </w:r>
      <w:r w:rsidRPr="0007788C">
        <w:rPr>
          <w:rFonts w:ascii="Times New Roman" w:hAnsi="Times New Roman"/>
          <w:color w:val="000000"/>
          <w:sz w:val="28"/>
          <w:szCs w:val="28"/>
          <w:lang w:val="ru-RU"/>
        </w:rPr>
        <w:t>«МТС» (дополнительной услугой данного оператора является телевидение), ПАО «</w:t>
      </w:r>
      <w:proofErr w:type="spellStart"/>
      <w:r w:rsidRPr="0007788C">
        <w:rPr>
          <w:rFonts w:ascii="Times New Roman" w:hAnsi="Times New Roman"/>
          <w:color w:val="000000"/>
          <w:sz w:val="28"/>
          <w:szCs w:val="28"/>
          <w:lang w:val="ru-RU"/>
        </w:rPr>
        <w:t>ВымпелКом</w:t>
      </w:r>
      <w:proofErr w:type="spellEnd"/>
      <w:r w:rsidRPr="0007788C">
        <w:rPr>
          <w:rFonts w:ascii="Times New Roman" w:hAnsi="Times New Roman"/>
          <w:color w:val="000000"/>
          <w:sz w:val="28"/>
          <w:szCs w:val="28"/>
          <w:lang w:val="ru-RU"/>
        </w:rPr>
        <w:t>» (БИЛАЙН), ПАО «Теле</w:t>
      </w:r>
      <w:proofErr w:type="gramStart"/>
      <w:r w:rsidRPr="0007788C">
        <w:rPr>
          <w:rFonts w:ascii="Times New Roman" w:hAnsi="Times New Roman"/>
          <w:color w:val="000000"/>
          <w:sz w:val="28"/>
          <w:szCs w:val="28"/>
          <w:lang w:val="ru-RU"/>
        </w:rPr>
        <w:t>2</w:t>
      </w:r>
      <w:proofErr w:type="gramEnd"/>
      <w:r w:rsidRPr="0007788C">
        <w:rPr>
          <w:rFonts w:ascii="Times New Roman" w:hAnsi="Times New Roman"/>
          <w:color w:val="000000"/>
          <w:sz w:val="28"/>
          <w:szCs w:val="28"/>
          <w:lang w:val="ru-RU"/>
        </w:rPr>
        <w:t>», ПАО «</w:t>
      </w:r>
      <w:proofErr w:type="spellStart"/>
      <w:r w:rsidRPr="0007788C">
        <w:rPr>
          <w:rFonts w:ascii="Times New Roman" w:hAnsi="Times New Roman"/>
          <w:color w:val="000000"/>
          <w:sz w:val="28"/>
          <w:szCs w:val="28"/>
          <w:lang w:val="ru-RU"/>
        </w:rPr>
        <w:t>МегаФон</w:t>
      </w:r>
      <w:proofErr w:type="spellEnd"/>
      <w:r w:rsidRPr="0007788C">
        <w:rPr>
          <w:rFonts w:ascii="Times New Roman" w:hAnsi="Times New Roman"/>
          <w:color w:val="000000"/>
          <w:sz w:val="28"/>
          <w:szCs w:val="28"/>
          <w:lang w:val="ru-RU"/>
        </w:rPr>
        <w:t>».</w:t>
      </w:r>
    </w:p>
    <w:p w:rsidR="000D419A" w:rsidRPr="0007788C" w:rsidRDefault="000D419A" w:rsidP="000D419A">
      <w:pPr>
        <w:pStyle w:val="Standard"/>
        <w:widowControl w:val="0"/>
        <w:ind w:firstLine="708"/>
        <w:jc w:val="both"/>
        <w:rPr>
          <w:rFonts w:ascii="Times New Roman" w:hAnsi="Times New Roman"/>
          <w:color w:val="000000"/>
          <w:sz w:val="28"/>
          <w:szCs w:val="28"/>
          <w:shd w:val="clear" w:color="auto" w:fill="FFFFFF"/>
          <w:lang w:val="ru-RU"/>
        </w:rPr>
      </w:pPr>
      <w:r w:rsidRPr="0007788C">
        <w:rPr>
          <w:rFonts w:ascii="Times New Roman" w:hAnsi="Times New Roman"/>
          <w:color w:val="000000"/>
          <w:sz w:val="28"/>
          <w:szCs w:val="28"/>
          <w:shd w:val="clear" w:color="auto" w:fill="FFFFFF"/>
          <w:lang w:val="ru-RU"/>
        </w:rPr>
        <w:t>Услуги широкополосного доступа к сети «Интернет» оказывают следующие операторы мобильной связи: ПАО «МТС» (дополнительной услугой данного оператора является телевидение), ПАО «</w:t>
      </w:r>
      <w:proofErr w:type="spellStart"/>
      <w:r w:rsidRPr="0007788C">
        <w:rPr>
          <w:rFonts w:ascii="Times New Roman" w:hAnsi="Times New Roman"/>
          <w:color w:val="000000"/>
          <w:sz w:val="28"/>
          <w:szCs w:val="28"/>
          <w:shd w:val="clear" w:color="auto" w:fill="FFFFFF"/>
          <w:lang w:val="ru-RU"/>
        </w:rPr>
        <w:t>ВымпелКом</w:t>
      </w:r>
      <w:proofErr w:type="spellEnd"/>
      <w:r w:rsidRPr="0007788C">
        <w:rPr>
          <w:rFonts w:ascii="Times New Roman" w:hAnsi="Times New Roman"/>
          <w:color w:val="000000"/>
          <w:sz w:val="28"/>
          <w:szCs w:val="28"/>
          <w:shd w:val="clear" w:color="auto" w:fill="FFFFFF"/>
          <w:lang w:val="ru-RU"/>
        </w:rPr>
        <w:t>» (</w:t>
      </w:r>
      <w:proofErr w:type="spellStart"/>
      <w:r w:rsidRPr="0007788C">
        <w:rPr>
          <w:rFonts w:ascii="Times New Roman" w:hAnsi="Times New Roman"/>
          <w:color w:val="000000"/>
          <w:sz w:val="28"/>
          <w:szCs w:val="28"/>
          <w:shd w:val="clear" w:color="auto" w:fill="FFFFFF"/>
          <w:lang w:val="ru-RU"/>
        </w:rPr>
        <w:t>Билайн</w:t>
      </w:r>
      <w:proofErr w:type="spellEnd"/>
      <w:r w:rsidRPr="0007788C">
        <w:rPr>
          <w:rFonts w:ascii="Times New Roman" w:hAnsi="Times New Roman"/>
          <w:color w:val="000000"/>
          <w:sz w:val="28"/>
          <w:szCs w:val="28"/>
          <w:shd w:val="clear" w:color="auto" w:fill="FFFFFF"/>
          <w:lang w:val="ru-RU"/>
        </w:rPr>
        <w:t>»), ПАО «Теле</w:t>
      </w:r>
      <w:proofErr w:type="gramStart"/>
      <w:r w:rsidRPr="0007788C">
        <w:rPr>
          <w:rFonts w:ascii="Times New Roman" w:hAnsi="Times New Roman"/>
          <w:color w:val="000000"/>
          <w:sz w:val="28"/>
          <w:szCs w:val="28"/>
          <w:shd w:val="clear" w:color="auto" w:fill="FFFFFF"/>
          <w:lang w:val="ru-RU"/>
        </w:rPr>
        <w:t>2</w:t>
      </w:r>
      <w:proofErr w:type="gramEnd"/>
      <w:r w:rsidRPr="0007788C">
        <w:rPr>
          <w:rFonts w:ascii="Times New Roman" w:hAnsi="Times New Roman"/>
          <w:color w:val="000000"/>
          <w:sz w:val="28"/>
          <w:szCs w:val="28"/>
          <w:shd w:val="clear" w:color="auto" w:fill="FFFFFF"/>
          <w:lang w:val="ru-RU"/>
        </w:rPr>
        <w:t>», ПАО «</w:t>
      </w:r>
      <w:proofErr w:type="spellStart"/>
      <w:r w:rsidRPr="0007788C">
        <w:rPr>
          <w:rFonts w:ascii="Times New Roman" w:hAnsi="Times New Roman"/>
          <w:color w:val="000000"/>
          <w:sz w:val="28"/>
          <w:szCs w:val="28"/>
          <w:shd w:val="clear" w:color="auto" w:fill="FFFFFF"/>
          <w:lang w:val="ru-RU"/>
        </w:rPr>
        <w:t>МегаФон</w:t>
      </w:r>
      <w:proofErr w:type="spellEnd"/>
      <w:r w:rsidRPr="0007788C">
        <w:rPr>
          <w:rFonts w:ascii="Times New Roman" w:hAnsi="Times New Roman"/>
          <w:color w:val="000000"/>
          <w:sz w:val="28"/>
          <w:szCs w:val="28"/>
          <w:shd w:val="clear" w:color="auto" w:fill="FFFFFF"/>
          <w:lang w:val="ru-RU"/>
        </w:rPr>
        <w:t>».</w:t>
      </w:r>
    </w:p>
    <w:p w:rsidR="000D419A" w:rsidRDefault="000D419A" w:rsidP="000D419A">
      <w:pPr>
        <w:pStyle w:val="Standard"/>
        <w:widowControl w:val="0"/>
        <w:ind w:firstLine="708"/>
        <w:jc w:val="both"/>
        <w:rPr>
          <w:rFonts w:ascii="Times New Roman" w:eastAsia="Calibri" w:hAnsi="Times New Roman" w:cs="Times New Roman"/>
          <w:color w:val="000000"/>
          <w:sz w:val="28"/>
          <w:szCs w:val="28"/>
          <w:shd w:val="clear" w:color="auto" w:fill="FFFFFF"/>
          <w:lang w:val="ru-RU"/>
        </w:rPr>
      </w:pPr>
      <w:r>
        <w:rPr>
          <w:rFonts w:ascii="Times New Roman" w:eastAsia="Calibri" w:hAnsi="Times New Roman" w:cs="Times New Roman"/>
          <w:color w:val="000000"/>
          <w:sz w:val="28"/>
          <w:szCs w:val="28"/>
          <w:shd w:val="clear" w:color="auto" w:fill="FFFFFF"/>
          <w:lang w:val="ru-RU"/>
        </w:rPr>
        <w:t>Через почтовые отделения ОАО «Почта России», осуществляется доставка пенсий и пособий, подписных печатных изданий. В отделениях почтовой связи можно оплатить 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w:t>
      </w:r>
      <w:proofErr w:type="gramStart"/>
      <w:r>
        <w:rPr>
          <w:rFonts w:ascii="Times New Roman" w:eastAsia="Calibri" w:hAnsi="Times New Roman" w:cs="Times New Roman"/>
          <w:color w:val="000000"/>
          <w:sz w:val="28"/>
          <w:szCs w:val="28"/>
          <w:shd w:val="clear" w:color="auto" w:fill="FFFFFF"/>
          <w:lang w:val="ru-RU"/>
        </w:rPr>
        <w:t>а-</w:t>
      </w:r>
      <w:proofErr w:type="gramEnd"/>
      <w:r>
        <w:rPr>
          <w:rFonts w:ascii="Times New Roman" w:eastAsia="Calibri" w:hAnsi="Times New Roman" w:cs="Times New Roman"/>
          <w:color w:val="000000"/>
          <w:sz w:val="28"/>
          <w:szCs w:val="28"/>
          <w:shd w:val="clear" w:color="auto" w:fill="FFFFFF"/>
          <w:lang w:val="ru-RU"/>
        </w:rPr>
        <w:t xml:space="preserve"> и театральные билеты. Почтовые услуги постоянно востребованы: письма, бандероли, посылки, денежные переводы, а в перспективе объем оказываемых услуг будет только увеличиваться. Между тем, отрасль почтовых услуг нуждается в глубокой модернизации: в формировании системы логистики, привлечении инвестиций, обновлении.</w:t>
      </w:r>
    </w:p>
    <w:p w:rsidR="00A44A80" w:rsidRDefault="00A44A80" w:rsidP="00A44A80">
      <w:pPr>
        <w:widowControl w:val="0"/>
        <w:spacing w:after="0" w:line="240" w:lineRule="auto"/>
        <w:ind w:firstLine="708"/>
        <w:jc w:val="both"/>
        <w:rPr>
          <w:rFonts w:ascii="Times New Roman" w:hAnsi="Times New Roman"/>
          <w:sz w:val="28"/>
          <w:szCs w:val="28"/>
        </w:rPr>
      </w:pPr>
      <w:r w:rsidRPr="00A44A80">
        <w:rPr>
          <w:rFonts w:ascii="Times New Roman" w:hAnsi="Times New Roman"/>
          <w:sz w:val="28"/>
          <w:szCs w:val="28"/>
        </w:rPr>
        <w:t xml:space="preserve">По мнению потребителей, источниками информации о состоянии конкурентной среды на рынках товаров, работ и услуг Краснодарского края и </w:t>
      </w:r>
      <w:r w:rsidRPr="00A44A80">
        <w:rPr>
          <w:rFonts w:ascii="Times New Roman" w:hAnsi="Times New Roman"/>
          <w:sz w:val="28"/>
          <w:szCs w:val="28"/>
        </w:rPr>
        <w:lastRenderedPageBreak/>
        <w:t>деятельности по содействию развитию конкуренции на вопрос «Вы предпочитаете пользоваться и доверяете больше всего» ответили следующим образом:</w:t>
      </w:r>
    </w:p>
    <w:p w:rsidR="000D419A" w:rsidRPr="00A44A80" w:rsidRDefault="000D419A" w:rsidP="00A44A80">
      <w:pPr>
        <w:widowControl w:val="0"/>
        <w:spacing w:after="0" w:line="240" w:lineRule="auto"/>
        <w:ind w:firstLine="708"/>
        <w:jc w:val="both"/>
        <w:rPr>
          <w:rFonts w:ascii="Times New Roman" w:hAnsi="Times New Roman"/>
          <w:sz w:val="28"/>
          <w:szCs w:val="28"/>
        </w:rPr>
      </w:pPr>
    </w:p>
    <w:tbl>
      <w:tblPr>
        <w:tblStyle w:val="a5"/>
        <w:tblW w:w="0" w:type="auto"/>
        <w:tblLayout w:type="fixed"/>
        <w:tblLook w:val="04A0"/>
      </w:tblPr>
      <w:tblGrid>
        <w:gridCol w:w="6345"/>
        <w:gridCol w:w="1701"/>
        <w:gridCol w:w="1560"/>
      </w:tblGrid>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Источники информации</w:t>
            </w:r>
          </w:p>
        </w:tc>
        <w:tc>
          <w:tcPr>
            <w:tcW w:w="1701"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Предпочитаю пользоваться</w:t>
            </w:r>
          </w:p>
        </w:tc>
        <w:tc>
          <w:tcPr>
            <w:tcW w:w="1560"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Доверяю больше всего</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Официальная информация, размещенная на официальном сайте уполномоченного органа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623516" w:rsidP="00A44A80">
            <w:pPr>
              <w:widowControl w:val="0"/>
              <w:jc w:val="center"/>
              <w:rPr>
                <w:rFonts w:ascii="Times New Roman" w:hAnsi="Times New Roman"/>
                <w:sz w:val="24"/>
                <w:szCs w:val="24"/>
              </w:rPr>
            </w:pPr>
            <w:r>
              <w:rPr>
                <w:rFonts w:ascii="Times New Roman" w:hAnsi="Times New Roman"/>
                <w:sz w:val="24"/>
                <w:szCs w:val="24"/>
              </w:rPr>
              <w:t>2616</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870</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Официальная информация, размещенная на </w:t>
            </w:r>
            <w:proofErr w:type="spellStart"/>
            <w:proofErr w:type="gramStart"/>
            <w:r w:rsidRPr="00A44A80">
              <w:rPr>
                <w:rFonts w:ascii="Times New Roman" w:hAnsi="Times New Roman"/>
                <w:sz w:val="24"/>
                <w:szCs w:val="24"/>
              </w:rPr>
              <w:t>интернет-портале</w:t>
            </w:r>
            <w:proofErr w:type="spellEnd"/>
            <w:proofErr w:type="gramEnd"/>
            <w:r w:rsidRPr="00A44A80">
              <w:rPr>
                <w:rFonts w:ascii="Times New Roman" w:hAnsi="Times New Roman"/>
                <w:sz w:val="24"/>
                <w:szCs w:val="24"/>
              </w:rPr>
              <w:t xml:space="preserve"> об инвестиционной деятельности в Краснодарском крае</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2456</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849</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Официальная информация, размещенная на сайте Федеральной антимонопольной службы</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2413</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842</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Информация,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информационно-телекоммуникационной сети </w:t>
            </w:r>
            <w:r w:rsidR="004C1ED1">
              <w:rPr>
                <w:rFonts w:ascii="Times New Roman" w:hAnsi="Times New Roman"/>
                <w:sz w:val="24"/>
                <w:szCs w:val="24"/>
              </w:rPr>
              <w:t>«</w:t>
            </w:r>
            <w:r w:rsidRPr="00A44A80">
              <w:rPr>
                <w:rFonts w:ascii="Times New Roman" w:hAnsi="Times New Roman"/>
                <w:sz w:val="24"/>
                <w:szCs w:val="24"/>
              </w:rPr>
              <w:t>Интернет</w:t>
            </w:r>
            <w:r w:rsidR="004C1ED1">
              <w:rPr>
                <w:rFonts w:ascii="Times New Roman" w:hAnsi="Times New Roman"/>
                <w:sz w:val="24"/>
                <w:szCs w:val="24"/>
              </w:rPr>
              <w:t>»</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2457</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853</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Телевидение</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2434</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789</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Печатные средства массовой информации</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2433</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769</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Радио</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2420</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751</w:t>
            </w:r>
          </w:p>
        </w:tc>
      </w:tr>
      <w:tr w:rsidR="00A44A80" w:rsidRPr="00A44A80" w:rsidTr="00A44A80">
        <w:tc>
          <w:tcPr>
            <w:tcW w:w="6345" w:type="dxa"/>
          </w:tcPr>
          <w:p w:rsidR="00A44A80" w:rsidRPr="00A44A80" w:rsidRDefault="00A44A80" w:rsidP="00135686">
            <w:pPr>
              <w:widowControl w:val="0"/>
              <w:jc w:val="both"/>
              <w:rPr>
                <w:rFonts w:ascii="Times New Roman" w:hAnsi="Times New Roman"/>
                <w:sz w:val="24"/>
                <w:szCs w:val="24"/>
              </w:rPr>
            </w:pPr>
            <w:r w:rsidRPr="00A44A80">
              <w:rPr>
                <w:rFonts w:ascii="Times New Roman" w:hAnsi="Times New Roman"/>
                <w:sz w:val="24"/>
                <w:szCs w:val="24"/>
              </w:rPr>
              <w:t xml:space="preserve">Специальные </w:t>
            </w:r>
            <w:proofErr w:type="spellStart"/>
            <w:r w:rsidRPr="00A44A80">
              <w:rPr>
                <w:rFonts w:ascii="Times New Roman" w:hAnsi="Times New Roman"/>
                <w:sz w:val="24"/>
                <w:szCs w:val="24"/>
              </w:rPr>
              <w:t>блоги</w:t>
            </w:r>
            <w:proofErr w:type="spellEnd"/>
            <w:r w:rsidRPr="00A44A80">
              <w:rPr>
                <w:rFonts w:ascii="Times New Roman" w:hAnsi="Times New Roman"/>
                <w:sz w:val="24"/>
                <w:szCs w:val="24"/>
              </w:rPr>
              <w:t>, порталы и прочие электронные ресурсы</w:t>
            </w:r>
          </w:p>
        </w:tc>
        <w:tc>
          <w:tcPr>
            <w:tcW w:w="1701"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2426</w:t>
            </w:r>
          </w:p>
        </w:tc>
        <w:tc>
          <w:tcPr>
            <w:tcW w:w="1560" w:type="dxa"/>
            <w:vAlign w:val="center"/>
          </w:tcPr>
          <w:p w:rsidR="00A44A80" w:rsidRPr="00A44A80" w:rsidRDefault="00623516" w:rsidP="00135686">
            <w:pPr>
              <w:widowControl w:val="0"/>
              <w:jc w:val="center"/>
              <w:rPr>
                <w:rFonts w:ascii="Times New Roman" w:hAnsi="Times New Roman"/>
                <w:sz w:val="24"/>
                <w:szCs w:val="24"/>
              </w:rPr>
            </w:pPr>
            <w:r>
              <w:rPr>
                <w:rFonts w:ascii="Times New Roman" w:hAnsi="Times New Roman"/>
                <w:sz w:val="24"/>
                <w:szCs w:val="24"/>
              </w:rPr>
              <w:t>774</w:t>
            </w:r>
          </w:p>
        </w:tc>
      </w:tr>
    </w:tbl>
    <w:p w:rsidR="00A44A80" w:rsidRDefault="00A44A80" w:rsidP="00CF6D2B">
      <w:pPr>
        <w:spacing w:after="0" w:line="240" w:lineRule="auto"/>
        <w:ind w:firstLine="709"/>
        <w:jc w:val="both"/>
        <w:rPr>
          <w:rFonts w:ascii="Times New Roman" w:eastAsia="Times New Roman" w:hAnsi="Times New Roman"/>
          <w:sz w:val="28"/>
          <w:szCs w:val="28"/>
          <w:lang w:eastAsia="ru-RU"/>
        </w:rPr>
      </w:pPr>
    </w:p>
    <w:p w:rsidR="003D4B73" w:rsidRPr="009401D2" w:rsidRDefault="003D4B73" w:rsidP="003D4B73">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в сфере </w:t>
      </w:r>
      <w:r>
        <w:rPr>
          <w:rFonts w:ascii="Times New Roman" w:eastAsia="Times New Roman" w:hAnsi="Times New Roman"/>
          <w:b/>
          <w:sz w:val="28"/>
          <w:szCs w:val="28"/>
          <w:lang w:eastAsia="ru-RU"/>
        </w:rPr>
        <w:t>услуг информационных технологий</w:t>
      </w:r>
      <w:r w:rsidRPr="009401D2">
        <w:rPr>
          <w:rFonts w:ascii="Times New Roman" w:eastAsia="Times New Roman" w:hAnsi="Times New Roman"/>
          <w:b/>
          <w:sz w:val="28"/>
          <w:szCs w:val="28"/>
          <w:lang w:eastAsia="ru-RU"/>
        </w:rPr>
        <w:t>.</w:t>
      </w:r>
    </w:p>
    <w:p w:rsidR="003D4B73" w:rsidRPr="00BD259A" w:rsidRDefault="003D4B73" w:rsidP="003D4B73">
      <w:pPr>
        <w:spacing w:after="0" w:line="240" w:lineRule="auto"/>
        <w:ind w:firstLine="851"/>
        <w:jc w:val="center"/>
        <w:rPr>
          <w:rFonts w:ascii="Times New Roman" w:hAnsi="Times New Roman"/>
          <w:noProof/>
          <w:sz w:val="28"/>
          <w:szCs w:val="28"/>
        </w:rPr>
      </w:pPr>
    </w:p>
    <w:p w:rsidR="003D4B73" w:rsidRPr="00EC4112" w:rsidRDefault="003D4B73" w:rsidP="003D4B73">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информационных технологий» ситуация выглядит следующим образом: «Избыточно (много)» ответили </w:t>
      </w:r>
      <w:r w:rsidR="00623516">
        <w:rPr>
          <w:rFonts w:ascii="Times New Roman" w:eastAsiaTheme="minorHAnsi" w:hAnsi="Times New Roman"/>
          <w:sz w:val="28"/>
          <w:szCs w:val="28"/>
        </w:rPr>
        <w:t>397</w:t>
      </w:r>
      <w:r>
        <w:rPr>
          <w:rFonts w:ascii="Times New Roman" w:eastAsiaTheme="minorHAnsi" w:hAnsi="Times New Roman"/>
          <w:sz w:val="28"/>
          <w:szCs w:val="28"/>
        </w:rPr>
        <w:t xml:space="preserve"> опрошенных или </w:t>
      </w:r>
      <w:r w:rsidR="00623516">
        <w:rPr>
          <w:rFonts w:ascii="Times New Roman" w:eastAsiaTheme="minorHAnsi" w:hAnsi="Times New Roman"/>
          <w:sz w:val="28"/>
          <w:szCs w:val="28"/>
        </w:rPr>
        <w:t>10,2</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респондента или </w:t>
      </w:r>
      <w:r w:rsidR="00623516">
        <w:rPr>
          <w:rFonts w:ascii="Times New Roman" w:eastAsiaTheme="minorHAnsi" w:hAnsi="Times New Roman"/>
          <w:sz w:val="28"/>
          <w:szCs w:val="28"/>
        </w:rPr>
        <w:t>51,0</w:t>
      </w:r>
      <w:r w:rsidRPr="00EC4112">
        <w:rPr>
          <w:rFonts w:ascii="Times New Roman" w:eastAsiaTheme="minorHAnsi" w:hAnsi="Times New Roman"/>
          <w:sz w:val="28"/>
          <w:szCs w:val="28"/>
        </w:rPr>
        <w:t xml:space="preserve">%; «Мало» - </w:t>
      </w:r>
      <w:r w:rsidR="00623516">
        <w:rPr>
          <w:rFonts w:ascii="Times New Roman" w:eastAsiaTheme="minorHAnsi" w:hAnsi="Times New Roman"/>
          <w:sz w:val="28"/>
          <w:szCs w:val="28"/>
        </w:rPr>
        <w:t>28,7</w:t>
      </w:r>
      <w:r w:rsidRPr="00EC4112">
        <w:rPr>
          <w:rFonts w:ascii="Times New Roman" w:eastAsiaTheme="minorHAnsi" w:hAnsi="Times New Roman"/>
          <w:sz w:val="28"/>
          <w:szCs w:val="28"/>
        </w:rPr>
        <w:t xml:space="preserve">% или </w:t>
      </w:r>
      <w:r w:rsidR="00623516">
        <w:rPr>
          <w:rFonts w:ascii="Times New Roman" w:eastAsiaTheme="minorHAnsi" w:hAnsi="Times New Roman"/>
          <w:sz w:val="28"/>
          <w:szCs w:val="28"/>
        </w:rPr>
        <w:t xml:space="preserve">1117 </w:t>
      </w:r>
      <w:r w:rsidRPr="00EC4112">
        <w:rPr>
          <w:rFonts w:ascii="Times New Roman" w:eastAsiaTheme="minorHAnsi" w:hAnsi="Times New Roman"/>
          <w:sz w:val="28"/>
          <w:szCs w:val="28"/>
        </w:rPr>
        <w:t xml:space="preserve">опрошенных; «Нет совсем» - </w:t>
      </w:r>
      <w:r w:rsidR="00623516">
        <w:rPr>
          <w:rFonts w:ascii="Times New Roman" w:eastAsiaTheme="minorHAnsi" w:hAnsi="Times New Roman"/>
          <w:sz w:val="28"/>
          <w:szCs w:val="28"/>
        </w:rPr>
        <w:t>171</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4,4</w:t>
      </w:r>
      <w:r w:rsidRPr="00EC4112">
        <w:rPr>
          <w:rFonts w:ascii="Times New Roman" w:eastAsiaTheme="minorHAnsi" w:hAnsi="Times New Roman"/>
          <w:sz w:val="28"/>
          <w:szCs w:val="28"/>
        </w:rPr>
        <w:t>%.</w:t>
      </w:r>
    </w:p>
    <w:p w:rsidR="003D4B73" w:rsidRPr="00EC4112" w:rsidRDefault="003D4B73" w:rsidP="003D4B73">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88437D">
        <w:rPr>
          <w:rFonts w:ascii="Times New Roman" w:hAnsi="Times New Roman"/>
          <w:sz w:val="28"/>
          <w:szCs w:val="28"/>
        </w:rPr>
        <w:t xml:space="preserve">в сфере информационных технологий </w:t>
      </w:r>
      <w:r w:rsidRPr="00EC4112">
        <w:rPr>
          <w:rFonts w:ascii="Times New Roman" w:hAnsi="Times New Roman"/>
          <w:sz w:val="28"/>
          <w:szCs w:val="28"/>
        </w:rPr>
        <w:t xml:space="preserve">«удовлетворительно», «скорее удовлетворительно» ответили </w:t>
      </w:r>
      <w:r>
        <w:rPr>
          <w:rFonts w:ascii="Times New Roman" w:hAnsi="Times New Roman"/>
          <w:sz w:val="28"/>
          <w:szCs w:val="28"/>
        </w:rPr>
        <w:t>1</w:t>
      </w:r>
      <w:r w:rsidR="00623516">
        <w:rPr>
          <w:rFonts w:ascii="Times New Roman" w:hAnsi="Times New Roman"/>
          <w:sz w:val="28"/>
          <w:szCs w:val="28"/>
        </w:rPr>
        <w:t>891</w:t>
      </w:r>
      <w:r w:rsidRPr="00EC4112">
        <w:rPr>
          <w:rFonts w:ascii="Times New Roman" w:hAnsi="Times New Roman"/>
          <w:sz w:val="28"/>
          <w:szCs w:val="28"/>
        </w:rPr>
        <w:t xml:space="preserve"> человек или </w:t>
      </w:r>
      <w:r>
        <w:rPr>
          <w:rFonts w:ascii="Times New Roman" w:hAnsi="Times New Roman"/>
          <w:sz w:val="28"/>
          <w:szCs w:val="28"/>
        </w:rPr>
        <w:t>4</w:t>
      </w:r>
      <w:r w:rsidR="00623516">
        <w:rPr>
          <w:rFonts w:ascii="Times New Roman" w:hAnsi="Times New Roman"/>
          <w:sz w:val="28"/>
          <w:szCs w:val="28"/>
        </w:rPr>
        <w:t>8,5</w:t>
      </w:r>
      <w:r w:rsidRPr="00EC4112">
        <w:rPr>
          <w:rFonts w:ascii="Times New Roman" w:hAnsi="Times New Roman"/>
          <w:sz w:val="28"/>
          <w:szCs w:val="28"/>
        </w:rPr>
        <w:t xml:space="preserve">%, «не удовлетворен», «скорее не удовлетворен» ответили </w:t>
      </w:r>
      <w:r w:rsidR="00623516">
        <w:rPr>
          <w:rFonts w:ascii="Times New Roman" w:hAnsi="Times New Roman"/>
          <w:sz w:val="28"/>
          <w:szCs w:val="28"/>
        </w:rPr>
        <w:t>757</w:t>
      </w:r>
      <w:r w:rsidRPr="00EC4112">
        <w:rPr>
          <w:rFonts w:ascii="Times New Roman" w:hAnsi="Times New Roman"/>
          <w:sz w:val="28"/>
          <w:szCs w:val="28"/>
        </w:rPr>
        <w:t xml:space="preserve"> человек или </w:t>
      </w:r>
      <w:r w:rsidR="00623516">
        <w:rPr>
          <w:rFonts w:ascii="Times New Roman" w:hAnsi="Times New Roman"/>
          <w:sz w:val="28"/>
          <w:szCs w:val="28"/>
        </w:rPr>
        <w:t>19,4</w:t>
      </w:r>
      <w:r w:rsidRPr="00EC4112">
        <w:rPr>
          <w:rFonts w:ascii="Times New Roman" w:hAnsi="Times New Roman"/>
          <w:sz w:val="28"/>
          <w:szCs w:val="28"/>
        </w:rPr>
        <w:t xml:space="preserve">% населения, «затрудняюсь ответить» - </w:t>
      </w:r>
      <w:r w:rsidR="00623516">
        <w:rPr>
          <w:rFonts w:ascii="Times New Roman" w:hAnsi="Times New Roman"/>
          <w:sz w:val="28"/>
          <w:szCs w:val="28"/>
        </w:rPr>
        <w:t xml:space="preserve">974 </w:t>
      </w:r>
      <w:r w:rsidRPr="00EC4112">
        <w:rPr>
          <w:rFonts w:ascii="Times New Roman" w:hAnsi="Times New Roman"/>
          <w:sz w:val="28"/>
          <w:szCs w:val="28"/>
        </w:rPr>
        <w:t xml:space="preserve">человек или </w:t>
      </w:r>
      <w:r w:rsidR="00623516">
        <w:rPr>
          <w:rFonts w:ascii="Times New Roman" w:hAnsi="Times New Roman"/>
          <w:sz w:val="28"/>
          <w:szCs w:val="28"/>
        </w:rPr>
        <w:t>25,0</w:t>
      </w:r>
      <w:r w:rsidRPr="00EC4112">
        <w:rPr>
          <w:rFonts w:ascii="Times New Roman" w:hAnsi="Times New Roman"/>
          <w:sz w:val="28"/>
          <w:szCs w:val="28"/>
        </w:rPr>
        <w:t xml:space="preserve">%. </w:t>
      </w:r>
    </w:p>
    <w:p w:rsidR="003D4B73" w:rsidRPr="00B3563B" w:rsidRDefault="003D4B73" w:rsidP="003D4B73">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88437D">
        <w:rPr>
          <w:rFonts w:ascii="Times New Roman" w:hAnsi="Times New Roman"/>
          <w:sz w:val="28"/>
          <w:szCs w:val="28"/>
        </w:rPr>
        <w:t>в сфере информационных технологий</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w:t>
      </w:r>
      <w:r w:rsidR="0088437D">
        <w:rPr>
          <w:rFonts w:ascii="Times New Roman" w:hAnsi="Times New Roman"/>
          <w:sz w:val="28"/>
          <w:szCs w:val="28"/>
        </w:rPr>
        <w:t xml:space="preserve">в сфере информационных технологий </w:t>
      </w:r>
      <w:r w:rsidR="00623516">
        <w:rPr>
          <w:rFonts w:ascii="Times New Roman" w:hAnsi="Times New Roman"/>
          <w:sz w:val="28"/>
          <w:szCs w:val="28"/>
        </w:rPr>
        <w:t>49,5</w:t>
      </w:r>
      <w:r>
        <w:rPr>
          <w:rFonts w:ascii="Times New Roman" w:hAnsi="Times New Roman"/>
          <w:sz w:val="28"/>
          <w:szCs w:val="28"/>
        </w:rPr>
        <w:t xml:space="preserve">%, «Скорее не удовлетворен» ответили </w:t>
      </w:r>
      <w:r w:rsidR="00623516">
        <w:rPr>
          <w:rFonts w:ascii="Times New Roman" w:hAnsi="Times New Roman"/>
          <w:sz w:val="28"/>
          <w:szCs w:val="28"/>
        </w:rPr>
        <w:t>6,9%, «Не удовлетворен» - 8,7</w:t>
      </w:r>
      <w:r>
        <w:rPr>
          <w:rFonts w:ascii="Times New Roman" w:hAnsi="Times New Roman"/>
          <w:sz w:val="28"/>
          <w:szCs w:val="28"/>
        </w:rPr>
        <w:t>% или 3</w:t>
      </w:r>
      <w:r w:rsidR="00623516">
        <w:rPr>
          <w:rFonts w:ascii="Times New Roman" w:hAnsi="Times New Roman"/>
          <w:sz w:val="28"/>
          <w:szCs w:val="28"/>
        </w:rPr>
        <w:t>39</w:t>
      </w:r>
      <w:r>
        <w:rPr>
          <w:rFonts w:ascii="Times New Roman" w:hAnsi="Times New Roman"/>
          <w:sz w:val="28"/>
          <w:szCs w:val="28"/>
        </w:rPr>
        <w:t xml:space="preserve"> опрошенных.</w:t>
      </w:r>
    </w:p>
    <w:p w:rsidR="003D4B73" w:rsidRPr="00D95FD9" w:rsidRDefault="003D4B73" w:rsidP="003D4B73">
      <w:pPr>
        <w:spacing w:after="0" w:line="240" w:lineRule="auto"/>
        <w:jc w:val="both"/>
        <w:rPr>
          <w:rFonts w:ascii="Times New Roman" w:hAnsi="Times New Roman"/>
          <w:sz w:val="28"/>
          <w:szCs w:val="28"/>
        </w:rPr>
      </w:pPr>
      <w:r>
        <w:rPr>
          <w:rFonts w:ascii="Times New Roman" w:hAnsi="Times New Roman"/>
          <w:b/>
          <w:sz w:val="28"/>
          <w:szCs w:val="28"/>
        </w:rPr>
        <w:tab/>
      </w:r>
      <w:r w:rsidRPr="00D95FD9">
        <w:rPr>
          <w:rFonts w:ascii="Times New Roman" w:hAnsi="Times New Roman"/>
          <w:sz w:val="28"/>
          <w:szCs w:val="28"/>
        </w:rPr>
        <w:t>На вопрос</w:t>
      </w:r>
      <w:r>
        <w:rPr>
          <w:rFonts w:ascii="Times New Roman" w:hAnsi="Times New Roman"/>
          <w:sz w:val="28"/>
          <w:szCs w:val="28"/>
        </w:rPr>
        <w:t xml:space="preserve"> «Насколько вы удовлетворены характеристиками товаров и услуг на товарных рынках </w:t>
      </w:r>
      <w:r w:rsidR="0088437D">
        <w:rPr>
          <w:rFonts w:ascii="Times New Roman" w:hAnsi="Times New Roman"/>
          <w:sz w:val="28"/>
          <w:szCs w:val="28"/>
        </w:rPr>
        <w:t xml:space="preserve">в сфере информационных технологий </w:t>
      </w:r>
      <w:r>
        <w:rPr>
          <w:rFonts w:ascii="Times New Roman" w:hAnsi="Times New Roman"/>
          <w:sz w:val="28"/>
          <w:szCs w:val="28"/>
        </w:rPr>
        <w:t xml:space="preserve">по уровню доступности» </w:t>
      </w:r>
      <w:r w:rsidR="00623516">
        <w:rPr>
          <w:rFonts w:ascii="Times New Roman" w:hAnsi="Times New Roman"/>
          <w:sz w:val="28"/>
          <w:szCs w:val="28"/>
        </w:rPr>
        <w:t>49,7</w:t>
      </w:r>
      <w:r>
        <w:rPr>
          <w:rFonts w:ascii="Times New Roman" w:hAnsi="Times New Roman"/>
          <w:sz w:val="28"/>
          <w:szCs w:val="28"/>
        </w:rPr>
        <w:t xml:space="preserve">% опрошенных удовлетворены и скорее удовлетворены </w:t>
      </w:r>
      <w:r>
        <w:rPr>
          <w:rFonts w:ascii="Times New Roman" w:hAnsi="Times New Roman"/>
          <w:sz w:val="28"/>
          <w:szCs w:val="28"/>
        </w:rPr>
        <w:lastRenderedPageBreak/>
        <w:t xml:space="preserve">качеством, </w:t>
      </w:r>
      <w:r w:rsidR="00623516">
        <w:rPr>
          <w:rFonts w:ascii="Times New Roman" w:hAnsi="Times New Roman"/>
          <w:sz w:val="28"/>
          <w:szCs w:val="28"/>
        </w:rPr>
        <w:t>6,2</w:t>
      </w:r>
      <w:r w:rsidR="0088437D">
        <w:rPr>
          <w:rFonts w:ascii="Times New Roman" w:hAnsi="Times New Roman"/>
          <w:sz w:val="28"/>
          <w:szCs w:val="28"/>
        </w:rPr>
        <w:t xml:space="preserve">% - скорее не удовлетворены, </w:t>
      </w:r>
      <w:r w:rsidR="00623516">
        <w:rPr>
          <w:rFonts w:ascii="Times New Roman" w:hAnsi="Times New Roman"/>
          <w:sz w:val="28"/>
          <w:szCs w:val="28"/>
        </w:rPr>
        <w:t>8,0</w:t>
      </w:r>
      <w:r>
        <w:rPr>
          <w:rFonts w:ascii="Times New Roman" w:hAnsi="Times New Roman"/>
          <w:sz w:val="28"/>
          <w:szCs w:val="28"/>
        </w:rPr>
        <w:t>% - не удовлетворены качеством.</w:t>
      </w:r>
    </w:p>
    <w:p w:rsidR="003D4B73" w:rsidRPr="00BC56B6" w:rsidRDefault="003D4B73" w:rsidP="003D4B73">
      <w:pPr>
        <w:tabs>
          <w:tab w:val="left" w:pos="1134"/>
        </w:tabs>
        <w:spacing w:after="0" w:line="240" w:lineRule="auto"/>
        <w:ind w:firstLine="709"/>
        <w:jc w:val="both"/>
        <w:rPr>
          <w:rFonts w:ascii="Times New Roman" w:hAnsi="Times New Roman"/>
          <w:sz w:val="28"/>
          <w:szCs w:val="28"/>
        </w:rPr>
      </w:pPr>
      <w:proofErr w:type="gramStart"/>
      <w:r w:rsidRPr="00BC56B6">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AE3DCD">
        <w:rPr>
          <w:rFonts w:ascii="Times New Roman" w:hAnsi="Times New Roman"/>
          <w:sz w:val="28"/>
          <w:szCs w:val="28"/>
        </w:rPr>
        <w:t>в сфере информационных технологий</w:t>
      </w:r>
      <w:r w:rsidRPr="00BC56B6">
        <w:rPr>
          <w:rFonts w:ascii="Times New Roman" w:hAnsi="Times New Roman"/>
          <w:sz w:val="28"/>
          <w:szCs w:val="28"/>
        </w:rPr>
        <w:t xml:space="preserve"> ситуация выглядит следующим образом: «снизился» считают </w:t>
      </w:r>
      <w:r w:rsidR="00623516">
        <w:rPr>
          <w:rFonts w:ascii="Times New Roman" w:hAnsi="Times New Roman"/>
          <w:sz w:val="28"/>
          <w:szCs w:val="28"/>
        </w:rPr>
        <w:t>90</w:t>
      </w:r>
      <w:r w:rsidRPr="00BC56B6">
        <w:rPr>
          <w:rFonts w:ascii="Times New Roman" w:hAnsi="Times New Roman"/>
          <w:sz w:val="28"/>
          <w:szCs w:val="28"/>
        </w:rPr>
        <w:t xml:space="preserve"> опрошенных или </w:t>
      </w:r>
      <w:r>
        <w:rPr>
          <w:rFonts w:ascii="Times New Roman" w:hAnsi="Times New Roman"/>
          <w:sz w:val="28"/>
          <w:szCs w:val="28"/>
        </w:rPr>
        <w:t>2,</w:t>
      </w:r>
      <w:r w:rsidR="00623516">
        <w:rPr>
          <w:rFonts w:ascii="Times New Roman" w:hAnsi="Times New Roman"/>
          <w:sz w:val="28"/>
          <w:szCs w:val="28"/>
        </w:rPr>
        <w:t>3</w:t>
      </w:r>
      <w:r w:rsidRPr="00BC56B6">
        <w:rPr>
          <w:rFonts w:ascii="Times New Roman" w:hAnsi="Times New Roman"/>
          <w:sz w:val="28"/>
          <w:szCs w:val="28"/>
        </w:rPr>
        <w:t xml:space="preserve">%, «не изменился» </w:t>
      </w:r>
      <w:r>
        <w:rPr>
          <w:rFonts w:ascii="Times New Roman" w:hAnsi="Times New Roman"/>
          <w:sz w:val="28"/>
          <w:szCs w:val="28"/>
        </w:rPr>
        <w:t xml:space="preserve">- </w:t>
      </w:r>
      <w:r w:rsidR="00623516">
        <w:rPr>
          <w:rFonts w:ascii="Times New Roman" w:hAnsi="Times New Roman"/>
          <w:sz w:val="28"/>
          <w:szCs w:val="28"/>
        </w:rPr>
        <w:t>603</w:t>
      </w:r>
      <w:r w:rsidRPr="00BC56B6">
        <w:rPr>
          <w:rFonts w:ascii="Times New Roman" w:hAnsi="Times New Roman"/>
          <w:sz w:val="28"/>
          <w:szCs w:val="28"/>
        </w:rPr>
        <w:t xml:space="preserve"> человек или </w:t>
      </w:r>
      <w:r w:rsidR="005A6BED">
        <w:rPr>
          <w:rFonts w:ascii="Times New Roman" w:hAnsi="Times New Roman"/>
          <w:sz w:val="28"/>
          <w:szCs w:val="28"/>
        </w:rPr>
        <w:t>15,5</w:t>
      </w:r>
      <w:r w:rsidRPr="00BC56B6">
        <w:rPr>
          <w:rFonts w:ascii="Times New Roman" w:hAnsi="Times New Roman"/>
          <w:sz w:val="28"/>
          <w:szCs w:val="28"/>
        </w:rPr>
        <w:t xml:space="preserve">%, «увеличился» ответили </w:t>
      </w:r>
      <w:r w:rsidR="00AE3DCD">
        <w:rPr>
          <w:rFonts w:ascii="Times New Roman" w:hAnsi="Times New Roman"/>
          <w:sz w:val="28"/>
          <w:szCs w:val="28"/>
        </w:rPr>
        <w:t>1</w:t>
      </w:r>
      <w:r w:rsidR="005A6BED">
        <w:rPr>
          <w:rFonts w:ascii="Times New Roman" w:hAnsi="Times New Roman"/>
          <w:sz w:val="28"/>
          <w:szCs w:val="28"/>
        </w:rPr>
        <w:t>800</w:t>
      </w:r>
      <w:r w:rsidRPr="00BC56B6">
        <w:rPr>
          <w:rFonts w:ascii="Times New Roman" w:hAnsi="Times New Roman"/>
          <w:sz w:val="28"/>
          <w:szCs w:val="28"/>
        </w:rPr>
        <w:t xml:space="preserve"> респондентов или </w:t>
      </w:r>
      <w:r w:rsidR="005A6BED">
        <w:rPr>
          <w:rFonts w:ascii="Times New Roman" w:hAnsi="Times New Roman"/>
          <w:sz w:val="28"/>
          <w:szCs w:val="28"/>
        </w:rPr>
        <w:t>46,2</w:t>
      </w:r>
      <w:r w:rsidRPr="00BC56B6">
        <w:rPr>
          <w:rFonts w:ascii="Times New Roman" w:hAnsi="Times New Roman"/>
          <w:sz w:val="28"/>
          <w:szCs w:val="28"/>
        </w:rPr>
        <w:t xml:space="preserve">%, «затрудняюсь ответить» - </w:t>
      </w:r>
      <w:r w:rsidR="005A6BED">
        <w:rPr>
          <w:rFonts w:ascii="Times New Roman" w:hAnsi="Times New Roman"/>
          <w:sz w:val="28"/>
          <w:szCs w:val="28"/>
        </w:rPr>
        <w:t>1076</w:t>
      </w:r>
      <w:r w:rsidRPr="00BC56B6">
        <w:rPr>
          <w:rFonts w:ascii="Times New Roman" w:hAnsi="Times New Roman"/>
          <w:sz w:val="28"/>
          <w:szCs w:val="28"/>
        </w:rPr>
        <w:t xml:space="preserve"> человек или </w:t>
      </w:r>
      <w:r w:rsidR="00AE3DCD">
        <w:rPr>
          <w:rFonts w:ascii="Times New Roman" w:hAnsi="Times New Roman"/>
          <w:sz w:val="28"/>
          <w:szCs w:val="28"/>
        </w:rPr>
        <w:t>2</w:t>
      </w:r>
      <w:r w:rsidR="005A6BED">
        <w:rPr>
          <w:rFonts w:ascii="Times New Roman" w:hAnsi="Times New Roman"/>
          <w:sz w:val="28"/>
          <w:szCs w:val="28"/>
        </w:rPr>
        <w:t>7</w:t>
      </w:r>
      <w:r w:rsidR="00AE3DCD">
        <w:rPr>
          <w:rFonts w:ascii="Times New Roman" w:hAnsi="Times New Roman"/>
          <w:sz w:val="28"/>
          <w:szCs w:val="28"/>
        </w:rPr>
        <w:t>,</w:t>
      </w:r>
      <w:r w:rsidR="005A6BED">
        <w:rPr>
          <w:rFonts w:ascii="Times New Roman" w:hAnsi="Times New Roman"/>
          <w:sz w:val="28"/>
          <w:szCs w:val="28"/>
        </w:rPr>
        <w:t>6</w:t>
      </w:r>
      <w:r w:rsidRPr="00BC56B6">
        <w:rPr>
          <w:rFonts w:ascii="Times New Roman" w:hAnsi="Times New Roman"/>
          <w:sz w:val="28"/>
          <w:szCs w:val="28"/>
        </w:rPr>
        <w:t>%.</w:t>
      </w:r>
      <w:proofErr w:type="gramEnd"/>
    </w:p>
    <w:p w:rsidR="003D4B73" w:rsidRDefault="003D4B73" w:rsidP="003D4B73">
      <w:pPr>
        <w:tabs>
          <w:tab w:val="left" w:pos="1134"/>
        </w:tabs>
        <w:spacing w:after="0" w:line="240" w:lineRule="auto"/>
        <w:ind w:firstLine="709"/>
        <w:jc w:val="both"/>
        <w:rPr>
          <w:rFonts w:ascii="Times New Roman" w:hAnsi="Times New Roman"/>
          <w:sz w:val="28"/>
          <w:szCs w:val="28"/>
        </w:rPr>
      </w:pPr>
      <w:r w:rsidRPr="002953B2">
        <w:rPr>
          <w:rFonts w:ascii="Times New Roman" w:hAnsi="Times New Roman"/>
          <w:sz w:val="28"/>
          <w:szCs w:val="28"/>
        </w:rPr>
        <w:t>Кроме этого,</w:t>
      </w:r>
      <w:r>
        <w:rPr>
          <w:rFonts w:ascii="Times New Roman" w:hAnsi="Times New Roman"/>
          <w:sz w:val="28"/>
          <w:szCs w:val="28"/>
        </w:rPr>
        <w:t xml:space="preserve"> результаты показали, что уровень качества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 xml:space="preserve">в течение последних 3 лет выглядит следующим образом: </w:t>
      </w:r>
      <w:proofErr w:type="gramStart"/>
      <w:r>
        <w:rPr>
          <w:rFonts w:ascii="Times New Roman" w:hAnsi="Times New Roman"/>
          <w:sz w:val="28"/>
          <w:szCs w:val="28"/>
        </w:rPr>
        <w:t>снизился</w:t>
      </w:r>
      <w:proofErr w:type="gramEnd"/>
      <w:r>
        <w:rPr>
          <w:rFonts w:ascii="Times New Roman" w:hAnsi="Times New Roman"/>
          <w:sz w:val="28"/>
          <w:szCs w:val="28"/>
        </w:rPr>
        <w:t xml:space="preserve"> ответили – </w:t>
      </w:r>
      <w:r w:rsidR="005A6BED">
        <w:rPr>
          <w:rFonts w:ascii="Times New Roman" w:hAnsi="Times New Roman"/>
          <w:sz w:val="28"/>
          <w:szCs w:val="28"/>
        </w:rPr>
        <w:t>9,3</w:t>
      </w:r>
      <w:r>
        <w:rPr>
          <w:rFonts w:ascii="Times New Roman" w:hAnsi="Times New Roman"/>
          <w:sz w:val="28"/>
          <w:szCs w:val="28"/>
        </w:rPr>
        <w:t xml:space="preserve">% опрошенных, </w:t>
      </w:r>
      <w:r w:rsidR="005A6BED">
        <w:rPr>
          <w:rFonts w:ascii="Times New Roman" w:hAnsi="Times New Roman"/>
          <w:sz w:val="28"/>
          <w:szCs w:val="28"/>
        </w:rPr>
        <w:t>29,9</w:t>
      </w:r>
      <w:r>
        <w:rPr>
          <w:rFonts w:ascii="Times New Roman" w:hAnsi="Times New Roman"/>
          <w:sz w:val="28"/>
          <w:szCs w:val="28"/>
        </w:rPr>
        <w:t xml:space="preserve">% считают, что не изменился, повысился – </w:t>
      </w:r>
      <w:r w:rsidR="005A6BED">
        <w:rPr>
          <w:rFonts w:ascii="Times New Roman" w:hAnsi="Times New Roman"/>
          <w:sz w:val="28"/>
          <w:szCs w:val="28"/>
        </w:rPr>
        <w:t>18,8</w:t>
      </w:r>
      <w:r>
        <w:rPr>
          <w:rFonts w:ascii="Times New Roman" w:hAnsi="Times New Roman"/>
          <w:sz w:val="28"/>
          <w:szCs w:val="28"/>
        </w:rPr>
        <w:t xml:space="preserve">% и затрудняюсь ответить – </w:t>
      </w:r>
      <w:r w:rsidR="005A6BED">
        <w:rPr>
          <w:rFonts w:ascii="Times New Roman" w:hAnsi="Times New Roman"/>
          <w:sz w:val="28"/>
          <w:szCs w:val="28"/>
        </w:rPr>
        <w:t>33,6</w:t>
      </w:r>
      <w:r>
        <w:rPr>
          <w:rFonts w:ascii="Times New Roman" w:hAnsi="Times New Roman"/>
          <w:sz w:val="28"/>
          <w:szCs w:val="28"/>
        </w:rPr>
        <w:t>%.</w:t>
      </w:r>
    </w:p>
    <w:p w:rsidR="003D4B73" w:rsidRPr="002953B2" w:rsidRDefault="003D4B73" w:rsidP="003D4B73">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вопрос «Укажите как изменился уровень доступности товаров и услуг на товарных рынках </w:t>
      </w:r>
      <w:r w:rsidR="00511398">
        <w:rPr>
          <w:rFonts w:ascii="Times New Roman" w:hAnsi="Times New Roman"/>
          <w:sz w:val="28"/>
          <w:szCs w:val="28"/>
        </w:rPr>
        <w:t xml:space="preserve">в сфере информационных технологий </w:t>
      </w:r>
      <w:r>
        <w:rPr>
          <w:rFonts w:ascii="Times New Roman" w:hAnsi="Times New Roman"/>
          <w:sz w:val="28"/>
          <w:szCs w:val="28"/>
        </w:rPr>
        <w:t xml:space="preserve">в течение последних 3 лет» </w:t>
      </w:r>
      <w:r w:rsidR="005A6BED">
        <w:rPr>
          <w:rFonts w:ascii="Times New Roman" w:hAnsi="Times New Roman"/>
          <w:sz w:val="28"/>
          <w:szCs w:val="28"/>
        </w:rPr>
        <w:t>7,1</w:t>
      </w:r>
      <w:r>
        <w:rPr>
          <w:rFonts w:ascii="Times New Roman" w:hAnsi="Times New Roman"/>
          <w:sz w:val="28"/>
          <w:szCs w:val="28"/>
        </w:rPr>
        <w:t xml:space="preserve">% </w:t>
      </w:r>
      <w:proofErr w:type="gramStart"/>
      <w:r>
        <w:rPr>
          <w:rFonts w:ascii="Times New Roman" w:hAnsi="Times New Roman"/>
          <w:sz w:val="28"/>
          <w:szCs w:val="28"/>
        </w:rPr>
        <w:t>ответили</w:t>
      </w:r>
      <w:proofErr w:type="gramEnd"/>
      <w:r>
        <w:rPr>
          <w:rFonts w:ascii="Times New Roman" w:hAnsi="Times New Roman"/>
          <w:sz w:val="28"/>
          <w:szCs w:val="28"/>
        </w:rPr>
        <w:t xml:space="preserve"> снизился, </w:t>
      </w:r>
      <w:r w:rsidR="005A6BED">
        <w:rPr>
          <w:rFonts w:ascii="Times New Roman" w:hAnsi="Times New Roman"/>
          <w:sz w:val="28"/>
          <w:szCs w:val="28"/>
        </w:rPr>
        <w:t>31,8</w:t>
      </w:r>
      <w:r>
        <w:rPr>
          <w:rFonts w:ascii="Times New Roman" w:hAnsi="Times New Roman"/>
          <w:sz w:val="28"/>
          <w:szCs w:val="28"/>
        </w:rPr>
        <w:t xml:space="preserve">% - не изменился, повысился – </w:t>
      </w:r>
      <w:r w:rsidR="005A6BED">
        <w:rPr>
          <w:rFonts w:ascii="Times New Roman" w:hAnsi="Times New Roman"/>
          <w:sz w:val="28"/>
          <w:szCs w:val="28"/>
        </w:rPr>
        <w:t>19,5</w:t>
      </w:r>
      <w:r>
        <w:rPr>
          <w:rFonts w:ascii="Times New Roman" w:hAnsi="Times New Roman"/>
          <w:sz w:val="28"/>
          <w:szCs w:val="28"/>
        </w:rPr>
        <w:t xml:space="preserve">% и </w:t>
      </w:r>
      <w:r w:rsidR="005A6BED">
        <w:rPr>
          <w:rFonts w:ascii="Times New Roman" w:hAnsi="Times New Roman"/>
          <w:sz w:val="28"/>
          <w:szCs w:val="28"/>
        </w:rPr>
        <w:t>33,3</w:t>
      </w:r>
      <w:r w:rsidR="00511398">
        <w:rPr>
          <w:rFonts w:ascii="Times New Roman" w:hAnsi="Times New Roman"/>
          <w:sz w:val="28"/>
          <w:szCs w:val="28"/>
        </w:rPr>
        <w:t>%</w:t>
      </w:r>
      <w:r>
        <w:rPr>
          <w:rFonts w:ascii="Times New Roman" w:hAnsi="Times New Roman"/>
          <w:sz w:val="28"/>
          <w:szCs w:val="28"/>
        </w:rPr>
        <w:t xml:space="preserve"> затрудняется ответить.</w:t>
      </w: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4095E" w:rsidRPr="00F02175" w:rsidRDefault="00A4095E" w:rsidP="00A4095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A410E7">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w:t>
      </w:r>
      <w:r w:rsidR="00A410E7">
        <w:rPr>
          <w:rFonts w:ascii="Times New Roman" w:eastAsiaTheme="minorEastAsia" w:hAnsi="Times New Roman"/>
          <w:b/>
          <w:sz w:val="28"/>
          <w:szCs w:val="28"/>
        </w:rPr>
        <w:t>сфере информационных технологий</w:t>
      </w:r>
      <w:r w:rsidRPr="00F02175">
        <w:rPr>
          <w:rFonts w:ascii="Times New Roman" w:eastAsiaTheme="minorEastAsia" w:hAnsi="Times New Roman"/>
          <w:b/>
          <w:sz w:val="28"/>
          <w:szCs w:val="28"/>
        </w:rPr>
        <w:t xml:space="preserve"> в течение последних 3 лет</w:t>
      </w:r>
    </w:p>
    <w:p w:rsidR="00A4095E" w:rsidRPr="00F02175" w:rsidRDefault="00A4095E" w:rsidP="00A4095E">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A4095E" w:rsidRPr="00F02175" w:rsidTr="00A4095E">
        <w:tc>
          <w:tcPr>
            <w:tcW w:w="2943" w:type="dxa"/>
            <w:vAlign w:val="center"/>
          </w:tcPr>
          <w:p w:rsidR="00A4095E" w:rsidRPr="00F02175" w:rsidRDefault="00A4095E" w:rsidP="00A410E7">
            <w:pPr>
              <w:jc w:val="center"/>
              <w:rPr>
                <w:rFonts w:ascii="Times New Roman" w:hAnsi="Times New Roman"/>
                <w:sz w:val="24"/>
                <w:szCs w:val="24"/>
              </w:rPr>
            </w:pPr>
            <w:r>
              <w:rPr>
                <w:rFonts w:ascii="Times New Roman" w:hAnsi="Times New Roman"/>
                <w:sz w:val="24"/>
                <w:szCs w:val="24"/>
              </w:rPr>
              <w:t xml:space="preserve">Рынки в сфере </w:t>
            </w:r>
            <w:r w:rsidR="00A410E7">
              <w:rPr>
                <w:rFonts w:ascii="Times New Roman" w:hAnsi="Times New Roman"/>
                <w:sz w:val="24"/>
                <w:szCs w:val="24"/>
              </w:rPr>
              <w:t>информационных технологий</w:t>
            </w:r>
            <w:r>
              <w:rPr>
                <w:rFonts w:ascii="Times New Roman" w:hAnsi="Times New Roman"/>
                <w:sz w:val="24"/>
                <w:szCs w:val="24"/>
              </w:rPr>
              <w:t xml:space="preserve"> </w:t>
            </w:r>
          </w:p>
        </w:tc>
        <w:tc>
          <w:tcPr>
            <w:tcW w:w="18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A4095E" w:rsidRPr="00F02175" w:rsidRDefault="00A4095E" w:rsidP="00A4095E">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A4095E" w:rsidRPr="00F02175"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364</w:t>
            </w:r>
          </w:p>
        </w:tc>
        <w:tc>
          <w:tcPr>
            <w:tcW w:w="1701"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1165</w:t>
            </w:r>
          </w:p>
        </w:tc>
        <w:tc>
          <w:tcPr>
            <w:tcW w:w="1559" w:type="dxa"/>
            <w:vAlign w:val="center"/>
          </w:tcPr>
          <w:p w:rsidR="00A4095E" w:rsidRPr="00F02175" w:rsidRDefault="005A6BED" w:rsidP="00A4095E">
            <w:pPr>
              <w:ind w:firstLine="34"/>
              <w:jc w:val="center"/>
              <w:rPr>
                <w:rFonts w:ascii="Times New Roman" w:hAnsi="Times New Roman"/>
                <w:sz w:val="24"/>
                <w:szCs w:val="24"/>
              </w:rPr>
            </w:pPr>
            <w:r>
              <w:rPr>
                <w:rFonts w:ascii="Times New Roman" w:hAnsi="Times New Roman"/>
                <w:sz w:val="24"/>
                <w:szCs w:val="24"/>
              </w:rPr>
              <w:t>733</w:t>
            </w:r>
          </w:p>
        </w:tc>
        <w:tc>
          <w:tcPr>
            <w:tcW w:w="1560"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1311</w:t>
            </w:r>
          </w:p>
        </w:tc>
      </w:tr>
      <w:tr w:rsidR="00A4095E" w:rsidRPr="00062A23" w:rsidTr="00A4095E">
        <w:tc>
          <w:tcPr>
            <w:tcW w:w="2943" w:type="dxa"/>
            <w:vAlign w:val="center"/>
          </w:tcPr>
          <w:p w:rsidR="00A4095E" w:rsidRPr="00F02175" w:rsidRDefault="00A4095E" w:rsidP="00A4095E">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276</w:t>
            </w:r>
          </w:p>
        </w:tc>
        <w:tc>
          <w:tcPr>
            <w:tcW w:w="1701"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1238</w:t>
            </w:r>
          </w:p>
        </w:tc>
        <w:tc>
          <w:tcPr>
            <w:tcW w:w="1559" w:type="dxa"/>
            <w:vAlign w:val="center"/>
          </w:tcPr>
          <w:p w:rsidR="00A4095E" w:rsidRPr="00F02175" w:rsidRDefault="005A6BED" w:rsidP="00A4095E">
            <w:pPr>
              <w:ind w:firstLine="34"/>
              <w:jc w:val="center"/>
              <w:rPr>
                <w:rFonts w:ascii="Times New Roman" w:hAnsi="Times New Roman"/>
                <w:sz w:val="24"/>
                <w:szCs w:val="24"/>
              </w:rPr>
            </w:pPr>
            <w:r>
              <w:rPr>
                <w:rFonts w:ascii="Times New Roman" w:hAnsi="Times New Roman"/>
                <w:sz w:val="24"/>
                <w:szCs w:val="24"/>
              </w:rPr>
              <w:t>759</w:t>
            </w:r>
          </w:p>
        </w:tc>
        <w:tc>
          <w:tcPr>
            <w:tcW w:w="1560" w:type="dxa"/>
            <w:vAlign w:val="center"/>
          </w:tcPr>
          <w:p w:rsidR="00A4095E" w:rsidRPr="00F02175" w:rsidRDefault="005A6BED" w:rsidP="00A4095E">
            <w:pPr>
              <w:jc w:val="center"/>
              <w:rPr>
                <w:rFonts w:ascii="Times New Roman" w:hAnsi="Times New Roman"/>
                <w:sz w:val="24"/>
                <w:szCs w:val="24"/>
              </w:rPr>
            </w:pPr>
            <w:r>
              <w:rPr>
                <w:rFonts w:ascii="Times New Roman" w:hAnsi="Times New Roman"/>
                <w:sz w:val="24"/>
                <w:szCs w:val="24"/>
              </w:rPr>
              <w:t>1299</w:t>
            </w:r>
          </w:p>
        </w:tc>
      </w:tr>
    </w:tbl>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760994" w:rsidRDefault="00760994" w:rsidP="00760994">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СТРОИТЕЛЬСТВО</w:t>
      </w:r>
    </w:p>
    <w:p w:rsidR="00760994" w:rsidRDefault="00760994" w:rsidP="00760994">
      <w:pPr>
        <w:spacing w:after="0" w:line="240" w:lineRule="auto"/>
        <w:jc w:val="center"/>
        <w:rPr>
          <w:rFonts w:ascii="Times New Roman" w:hAnsi="Times New Roman"/>
          <w:b/>
          <w:sz w:val="28"/>
          <w:szCs w:val="28"/>
        </w:rPr>
      </w:pPr>
    </w:p>
    <w:p w:rsidR="00760994" w:rsidRPr="004E1523" w:rsidRDefault="00760994" w:rsidP="00760994">
      <w:pPr>
        <w:tabs>
          <w:tab w:val="left" w:pos="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i/>
          <w:sz w:val="28"/>
          <w:szCs w:val="28"/>
        </w:rPr>
        <w:t>1</w:t>
      </w:r>
      <w:r w:rsidR="00165EE0">
        <w:rPr>
          <w:rFonts w:ascii="Times New Roman" w:hAnsi="Times New Roman"/>
          <w:b/>
          <w:i/>
          <w:sz w:val="28"/>
          <w:szCs w:val="28"/>
        </w:rPr>
        <w:t>9</w:t>
      </w:r>
      <w:r>
        <w:rPr>
          <w:rFonts w:ascii="Times New Roman" w:hAnsi="Times New Roman"/>
          <w:b/>
          <w:i/>
          <w:sz w:val="28"/>
          <w:szCs w:val="28"/>
        </w:rPr>
        <w:t>.</w:t>
      </w:r>
      <w:r w:rsidRPr="00C95690">
        <w:rPr>
          <w:rFonts w:ascii="Times New Roman" w:hAnsi="Times New Roman"/>
          <w:b/>
          <w:i/>
          <w:sz w:val="28"/>
          <w:szCs w:val="28"/>
        </w:rPr>
        <w:t xml:space="preserve"> Рынок </w:t>
      </w:r>
      <w:r>
        <w:rPr>
          <w:rFonts w:ascii="Times New Roman" w:hAnsi="Times New Roman"/>
          <w:b/>
          <w:i/>
          <w:sz w:val="28"/>
          <w:szCs w:val="28"/>
        </w:rPr>
        <w:t>строительства объектов капитального строительства, за исключением жилищного и дорожного строительства.</w:t>
      </w:r>
    </w:p>
    <w:p w:rsidR="00760994" w:rsidRDefault="00760994" w:rsidP="00760994">
      <w:pPr>
        <w:spacing w:after="0" w:line="240" w:lineRule="auto"/>
        <w:jc w:val="center"/>
        <w:rPr>
          <w:rFonts w:ascii="Times New Roman" w:hAnsi="Times New Roman"/>
          <w:b/>
          <w:sz w:val="28"/>
          <w:szCs w:val="28"/>
        </w:rPr>
      </w:pPr>
    </w:p>
    <w:p w:rsidR="001F709A" w:rsidRDefault="007E7341" w:rsidP="007E734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1F709A">
        <w:rPr>
          <w:rFonts w:ascii="Times New Roman" w:hAnsi="Times New Roman"/>
          <w:sz w:val="28"/>
          <w:szCs w:val="28"/>
        </w:rPr>
        <w:t xml:space="preserve">В строительной отрасли уровень конкуренции достаточно высокий. На рынке строительных работ согласно реестру </w:t>
      </w:r>
      <w:r w:rsidR="001F709A" w:rsidRPr="00A47208">
        <w:rPr>
          <w:rFonts w:ascii="Times New Roman" w:hAnsi="Times New Roman" w:cs="Times New Roman"/>
          <w:sz w:val="28"/>
          <w:szCs w:val="28"/>
          <w:shd w:val="clear" w:color="auto" w:fill="FFFFFF"/>
        </w:rPr>
        <w:t xml:space="preserve">субъектов малого и среднего предпринимательства на территории района </w:t>
      </w:r>
      <w:r w:rsidR="001F709A">
        <w:rPr>
          <w:rFonts w:ascii="Times New Roman" w:hAnsi="Times New Roman"/>
          <w:sz w:val="28"/>
          <w:szCs w:val="28"/>
        </w:rPr>
        <w:t xml:space="preserve">осуществляет деятельность 36 строительных организаций, в том числе 14 </w:t>
      </w:r>
      <w:proofErr w:type="spellStart"/>
      <w:r w:rsidR="001F709A">
        <w:rPr>
          <w:rFonts w:ascii="Times New Roman" w:hAnsi="Times New Roman"/>
          <w:sz w:val="28"/>
          <w:szCs w:val="28"/>
        </w:rPr>
        <w:t>микропредприятий</w:t>
      </w:r>
      <w:proofErr w:type="spellEnd"/>
      <w:r w:rsidR="001F709A">
        <w:rPr>
          <w:rFonts w:ascii="Times New Roman" w:hAnsi="Times New Roman"/>
          <w:sz w:val="28"/>
          <w:szCs w:val="28"/>
        </w:rPr>
        <w:t xml:space="preserve"> и 22 индивидуальных предпринимателей.</w:t>
      </w:r>
    </w:p>
    <w:p w:rsidR="001F709A" w:rsidRDefault="001F709A" w:rsidP="007E7341">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На данном рынке доля частных организаций составляет 100%.</w:t>
      </w:r>
    </w:p>
    <w:p w:rsidR="001F709A" w:rsidRDefault="001F709A" w:rsidP="00511398">
      <w:pPr>
        <w:spacing w:after="0" w:line="240" w:lineRule="auto"/>
        <w:jc w:val="center"/>
        <w:rPr>
          <w:rFonts w:ascii="Times New Roman" w:eastAsia="Times New Roman" w:hAnsi="Times New Roman"/>
          <w:b/>
          <w:sz w:val="28"/>
          <w:szCs w:val="28"/>
          <w:lang w:eastAsia="ru-RU"/>
        </w:rPr>
      </w:pPr>
    </w:p>
    <w:p w:rsidR="00511398" w:rsidRPr="009401D2" w:rsidRDefault="00511398" w:rsidP="00511398">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строительства</w:t>
      </w:r>
      <w:r w:rsidRPr="009401D2">
        <w:rPr>
          <w:rFonts w:ascii="Times New Roman" w:eastAsia="Times New Roman" w:hAnsi="Times New Roman"/>
          <w:b/>
          <w:sz w:val="28"/>
          <w:szCs w:val="28"/>
          <w:lang w:eastAsia="ru-RU"/>
        </w:rPr>
        <w:t>.</w:t>
      </w:r>
    </w:p>
    <w:p w:rsidR="00511398" w:rsidRPr="00BD259A" w:rsidRDefault="00511398" w:rsidP="00511398">
      <w:pPr>
        <w:spacing w:after="0" w:line="240" w:lineRule="auto"/>
        <w:ind w:firstLine="851"/>
        <w:jc w:val="center"/>
        <w:rPr>
          <w:rFonts w:ascii="Times New Roman" w:hAnsi="Times New Roman"/>
          <w:noProof/>
          <w:sz w:val="28"/>
          <w:szCs w:val="28"/>
        </w:rPr>
      </w:pPr>
    </w:p>
    <w:p w:rsidR="00511398" w:rsidRPr="00EC4112" w:rsidRDefault="00511398" w:rsidP="00511398">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строительства» ситуация выглядит следующим образом: «Избыточно (много)» </w:t>
      </w:r>
      <w:r>
        <w:rPr>
          <w:rFonts w:ascii="Times New Roman" w:eastAsiaTheme="minorHAnsi" w:hAnsi="Times New Roman"/>
          <w:sz w:val="28"/>
          <w:szCs w:val="28"/>
        </w:rPr>
        <w:lastRenderedPageBreak/>
        <w:t xml:space="preserve">ответили </w:t>
      </w:r>
      <w:r w:rsidR="001F709A">
        <w:rPr>
          <w:rFonts w:ascii="Times New Roman" w:eastAsiaTheme="minorHAnsi" w:hAnsi="Times New Roman"/>
          <w:sz w:val="28"/>
          <w:szCs w:val="28"/>
        </w:rPr>
        <w:t>377 опрошенных или 9,7</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1F709A">
        <w:rPr>
          <w:rFonts w:ascii="Times New Roman" w:eastAsiaTheme="minorHAnsi" w:hAnsi="Times New Roman"/>
          <w:sz w:val="28"/>
          <w:szCs w:val="28"/>
        </w:rPr>
        <w:t>1886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респондент</w:t>
      </w:r>
      <w:r w:rsidR="001F709A">
        <w:rPr>
          <w:rFonts w:ascii="Times New Roman" w:eastAsiaTheme="minorHAnsi" w:hAnsi="Times New Roman"/>
          <w:sz w:val="28"/>
          <w:szCs w:val="28"/>
        </w:rPr>
        <w:t xml:space="preserve">ов </w:t>
      </w:r>
      <w:r w:rsidRPr="00EC4112">
        <w:rPr>
          <w:rFonts w:ascii="Times New Roman" w:eastAsiaTheme="minorHAnsi" w:hAnsi="Times New Roman"/>
          <w:sz w:val="28"/>
          <w:szCs w:val="28"/>
        </w:rPr>
        <w:t xml:space="preserve">или </w:t>
      </w:r>
      <w:r>
        <w:rPr>
          <w:rFonts w:ascii="Times New Roman" w:eastAsiaTheme="minorHAnsi" w:hAnsi="Times New Roman"/>
          <w:sz w:val="28"/>
          <w:szCs w:val="28"/>
        </w:rPr>
        <w:t>4</w:t>
      </w:r>
      <w:r w:rsidR="001F709A">
        <w:rPr>
          <w:rFonts w:ascii="Times New Roman" w:eastAsiaTheme="minorHAnsi" w:hAnsi="Times New Roman"/>
          <w:sz w:val="28"/>
          <w:szCs w:val="28"/>
        </w:rPr>
        <w:t>8,4</w:t>
      </w:r>
      <w:r w:rsidRPr="00EC4112">
        <w:rPr>
          <w:rFonts w:ascii="Times New Roman" w:eastAsiaTheme="minorHAnsi" w:hAnsi="Times New Roman"/>
          <w:sz w:val="28"/>
          <w:szCs w:val="28"/>
        </w:rPr>
        <w:t xml:space="preserve">%; «Мало» - </w:t>
      </w:r>
      <w:r>
        <w:rPr>
          <w:rFonts w:ascii="Times New Roman" w:eastAsiaTheme="minorHAnsi" w:hAnsi="Times New Roman"/>
          <w:sz w:val="28"/>
          <w:szCs w:val="28"/>
        </w:rPr>
        <w:t>2</w:t>
      </w:r>
      <w:r w:rsidR="001F709A">
        <w:rPr>
          <w:rFonts w:ascii="Times New Roman" w:eastAsiaTheme="minorHAnsi" w:hAnsi="Times New Roman"/>
          <w:sz w:val="28"/>
          <w:szCs w:val="28"/>
        </w:rPr>
        <w:t>9,9</w:t>
      </w:r>
      <w:r w:rsidRPr="00EC4112">
        <w:rPr>
          <w:rFonts w:ascii="Times New Roman" w:eastAsiaTheme="minorHAnsi" w:hAnsi="Times New Roman"/>
          <w:sz w:val="28"/>
          <w:szCs w:val="28"/>
        </w:rPr>
        <w:t xml:space="preserve">% или </w:t>
      </w:r>
      <w:r w:rsidR="001F709A">
        <w:rPr>
          <w:rFonts w:ascii="Times New Roman" w:eastAsiaTheme="minorHAnsi" w:hAnsi="Times New Roman"/>
          <w:sz w:val="28"/>
          <w:szCs w:val="28"/>
        </w:rPr>
        <w:t>1166</w:t>
      </w:r>
      <w:r w:rsidRPr="00EC4112">
        <w:rPr>
          <w:rFonts w:ascii="Times New Roman" w:eastAsiaTheme="minorHAnsi" w:hAnsi="Times New Roman"/>
          <w:sz w:val="28"/>
          <w:szCs w:val="28"/>
        </w:rPr>
        <w:t xml:space="preserve"> опрошенных; «Нет совсем» - </w:t>
      </w:r>
      <w:r w:rsidR="001F709A">
        <w:rPr>
          <w:rFonts w:ascii="Times New Roman" w:eastAsiaTheme="minorHAnsi" w:hAnsi="Times New Roman"/>
          <w:sz w:val="28"/>
          <w:szCs w:val="28"/>
        </w:rPr>
        <w:t>236</w:t>
      </w:r>
      <w:r w:rsidRPr="00EC4112">
        <w:rPr>
          <w:rFonts w:ascii="Times New Roman" w:eastAsiaTheme="minorHAnsi" w:hAnsi="Times New Roman"/>
          <w:sz w:val="28"/>
          <w:szCs w:val="28"/>
        </w:rPr>
        <w:t xml:space="preserve"> человек или </w:t>
      </w:r>
      <w:r w:rsidR="001F709A">
        <w:rPr>
          <w:rFonts w:ascii="Times New Roman" w:eastAsiaTheme="minorHAnsi" w:hAnsi="Times New Roman"/>
          <w:sz w:val="28"/>
          <w:szCs w:val="28"/>
        </w:rPr>
        <w:t>6,1</w:t>
      </w:r>
      <w:r w:rsidRPr="00EC4112">
        <w:rPr>
          <w:rFonts w:ascii="Times New Roman" w:eastAsiaTheme="minorHAnsi" w:hAnsi="Times New Roman"/>
          <w:sz w:val="28"/>
          <w:szCs w:val="28"/>
        </w:rPr>
        <w:t>%.</w:t>
      </w:r>
    </w:p>
    <w:p w:rsidR="00511398" w:rsidRPr="00EC4112" w:rsidRDefault="00511398" w:rsidP="00511398">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строительства</w:t>
      </w:r>
      <w:r w:rsidRPr="00EC4112">
        <w:rPr>
          <w:rFonts w:ascii="Times New Roman" w:hAnsi="Times New Roman"/>
          <w:sz w:val="28"/>
          <w:szCs w:val="28"/>
        </w:rPr>
        <w:t xml:space="preserve"> «удовлетворительно», «скорее удовлетворительно» ответили </w:t>
      </w:r>
      <w:r w:rsidR="001F709A">
        <w:rPr>
          <w:rFonts w:ascii="Times New Roman" w:hAnsi="Times New Roman"/>
          <w:sz w:val="28"/>
          <w:szCs w:val="28"/>
        </w:rPr>
        <w:t>1698</w:t>
      </w:r>
      <w:r w:rsidRPr="00EC4112">
        <w:rPr>
          <w:rFonts w:ascii="Times New Roman" w:hAnsi="Times New Roman"/>
          <w:sz w:val="28"/>
          <w:szCs w:val="28"/>
        </w:rPr>
        <w:t xml:space="preserve"> человек или </w:t>
      </w:r>
      <w:r w:rsidR="00C112A7">
        <w:rPr>
          <w:rFonts w:ascii="Times New Roman" w:hAnsi="Times New Roman"/>
          <w:sz w:val="28"/>
          <w:szCs w:val="28"/>
        </w:rPr>
        <w:t>4</w:t>
      </w:r>
      <w:r w:rsidR="001F709A">
        <w:rPr>
          <w:rFonts w:ascii="Times New Roman" w:hAnsi="Times New Roman"/>
          <w:sz w:val="28"/>
          <w:szCs w:val="28"/>
        </w:rPr>
        <w:t>3,6</w:t>
      </w:r>
      <w:r w:rsidRPr="00EC4112">
        <w:rPr>
          <w:rFonts w:ascii="Times New Roman" w:hAnsi="Times New Roman"/>
          <w:sz w:val="28"/>
          <w:szCs w:val="28"/>
        </w:rPr>
        <w:t xml:space="preserve">%, «не удовлетворен», «скорее не удовлетворен» ответили </w:t>
      </w:r>
      <w:r w:rsidR="00C112A7">
        <w:rPr>
          <w:rFonts w:ascii="Times New Roman" w:hAnsi="Times New Roman"/>
          <w:sz w:val="28"/>
          <w:szCs w:val="28"/>
        </w:rPr>
        <w:t>9</w:t>
      </w:r>
      <w:r w:rsidR="001F709A">
        <w:rPr>
          <w:rFonts w:ascii="Times New Roman" w:hAnsi="Times New Roman"/>
          <w:sz w:val="28"/>
          <w:szCs w:val="28"/>
        </w:rPr>
        <w:t>35</w:t>
      </w:r>
      <w:r w:rsidRPr="00EC4112">
        <w:rPr>
          <w:rFonts w:ascii="Times New Roman" w:hAnsi="Times New Roman"/>
          <w:sz w:val="28"/>
          <w:szCs w:val="28"/>
        </w:rPr>
        <w:t xml:space="preserve"> человек или </w:t>
      </w:r>
      <w:r w:rsidR="001F709A">
        <w:rPr>
          <w:rFonts w:ascii="Times New Roman" w:hAnsi="Times New Roman"/>
          <w:sz w:val="28"/>
          <w:szCs w:val="28"/>
        </w:rPr>
        <w:t>24</w:t>
      </w:r>
      <w:r w:rsidRPr="00EC4112">
        <w:rPr>
          <w:rFonts w:ascii="Times New Roman" w:hAnsi="Times New Roman"/>
          <w:sz w:val="28"/>
          <w:szCs w:val="28"/>
        </w:rPr>
        <w:t xml:space="preserve">% населения, «затрудняюсь ответить» - </w:t>
      </w:r>
      <w:r w:rsidR="001F709A">
        <w:rPr>
          <w:rFonts w:ascii="Times New Roman" w:hAnsi="Times New Roman"/>
          <w:sz w:val="28"/>
          <w:szCs w:val="28"/>
        </w:rPr>
        <w:t>982</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1F709A">
        <w:rPr>
          <w:rFonts w:ascii="Times New Roman" w:hAnsi="Times New Roman"/>
          <w:sz w:val="28"/>
          <w:szCs w:val="28"/>
        </w:rPr>
        <w:t>25,2</w:t>
      </w:r>
      <w:r w:rsidRPr="00EC4112">
        <w:rPr>
          <w:rFonts w:ascii="Times New Roman" w:hAnsi="Times New Roman"/>
          <w:sz w:val="28"/>
          <w:szCs w:val="28"/>
        </w:rPr>
        <w:t xml:space="preserve">%. </w:t>
      </w:r>
    </w:p>
    <w:p w:rsidR="00511398" w:rsidRPr="00B3563B" w:rsidRDefault="00511398" w:rsidP="00511398">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C112A7">
        <w:rPr>
          <w:rFonts w:ascii="Times New Roman" w:hAnsi="Times New Roman"/>
          <w:sz w:val="28"/>
          <w:szCs w:val="28"/>
        </w:rPr>
        <w:t>строительства</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1F709A">
        <w:rPr>
          <w:rFonts w:ascii="Times New Roman" w:hAnsi="Times New Roman"/>
          <w:sz w:val="28"/>
          <w:szCs w:val="28"/>
        </w:rPr>
        <w:t>строительства 44</w:t>
      </w:r>
      <w:r w:rsidR="00C112A7">
        <w:rPr>
          <w:rFonts w:ascii="Times New Roman" w:hAnsi="Times New Roman"/>
          <w:sz w:val="28"/>
          <w:szCs w:val="28"/>
        </w:rPr>
        <w:t>,7</w:t>
      </w:r>
      <w:r>
        <w:rPr>
          <w:rFonts w:ascii="Times New Roman" w:hAnsi="Times New Roman"/>
          <w:sz w:val="28"/>
          <w:szCs w:val="28"/>
        </w:rPr>
        <w:t>%, «Ск</w:t>
      </w:r>
      <w:r w:rsidR="00CD2C2F">
        <w:rPr>
          <w:rFonts w:ascii="Times New Roman" w:hAnsi="Times New Roman"/>
          <w:sz w:val="28"/>
          <w:szCs w:val="28"/>
        </w:rPr>
        <w:t xml:space="preserve">орее не </w:t>
      </w:r>
      <w:proofErr w:type="gramStart"/>
      <w:r w:rsidR="00CD2C2F">
        <w:rPr>
          <w:rFonts w:ascii="Times New Roman" w:hAnsi="Times New Roman"/>
          <w:sz w:val="28"/>
          <w:szCs w:val="28"/>
        </w:rPr>
        <w:t>удовлетворен</w:t>
      </w:r>
      <w:proofErr w:type="gramEnd"/>
      <w:r w:rsidR="00CD2C2F">
        <w:rPr>
          <w:rFonts w:ascii="Times New Roman" w:hAnsi="Times New Roman"/>
          <w:sz w:val="28"/>
          <w:szCs w:val="28"/>
        </w:rPr>
        <w:t>» ответили 7,6</w:t>
      </w:r>
      <w:r>
        <w:rPr>
          <w:rFonts w:ascii="Times New Roman" w:hAnsi="Times New Roman"/>
          <w:sz w:val="28"/>
          <w:szCs w:val="28"/>
        </w:rPr>
        <w:t xml:space="preserve">%, «Не удовлетворен» - </w:t>
      </w:r>
      <w:r w:rsidR="00CD2C2F">
        <w:rPr>
          <w:rFonts w:ascii="Times New Roman" w:hAnsi="Times New Roman"/>
          <w:sz w:val="28"/>
          <w:szCs w:val="28"/>
        </w:rPr>
        <w:t>10,8</w:t>
      </w:r>
      <w:r>
        <w:rPr>
          <w:rFonts w:ascii="Times New Roman" w:hAnsi="Times New Roman"/>
          <w:sz w:val="28"/>
          <w:szCs w:val="28"/>
        </w:rPr>
        <w:t xml:space="preserve">% или </w:t>
      </w:r>
      <w:r w:rsidR="00C112A7">
        <w:rPr>
          <w:rFonts w:ascii="Times New Roman" w:hAnsi="Times New Roman"/>
          <w:sz w:val="28"/>
          <w:szCs w:val="28"/>
        </w:rPr>
        <w:t>4</w:t>
      </w:r>
      <w:r w:rsidR="00CD2C2F">
        <w:rPr>
          <w:rFonts w:ascii="Times New Roman" w:hAnsi="Times New Roman"/>
          <w:sz w:val="28"/>
          <w:szCs w:val="28"/>
        </w:rPr>
        <w:t>2</w:t>
      </w:r>
      <w:r w:rsidR="00C112A7">
        <w:rPr>
          <w:rFonts w:ascii="Times New Roman" w:hAnsi="Times New Roman"/>
          <w:sz w:val="28"/>
          <w:szCs w:val="28"/>
        </w:rPr>
        <w:t>1</w:t>
      </w:r>
      <w:r>
        <w:rPr>
          <w:rFonts w:ascii="Times New Roman" w:hAnsi="Times New Roman"/>
          <w:sz w:val="28"/>
          <w:szCs w:val="28"/>
        </w:rPr>
        <w:t xml:space="preserve"> опрошенных.</w:t>
      </w:r>
    </w:p>
    <w:p w:rsidR="00511398" w:rsidRPr="00023693" w:rsidRDefault="00511398" w:rsidP="00511398">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0C3BB3" w:rsidRPr="00023693">
        <w:rPr>
          <w:rFonts w:ascii="Times New Roman" w:hAnsi="Times New Roman"/>
          <w:sz w:val="28"/>
          <w:szCs w:val="28"/>
        </w:rPr>
        <w:t>строительства</w:t>
      </w:r>
      <w:r w:rsidRPr="00023693">
        <w:rPr>
          <w:rFonts w:ascii="Times New Roman" w:hAnsi="Times New Roman"/>
          <w:sz w:val="28"/>
          <w:szCs w:val="28"/>
        </w:rPr>
        <w:t xml:space="preserve"> по уровню доступности» </w:t>
      </w:r>
      <w:r w:rsidR="00CD2C2F">
        <w:rPr>
          <w:rFonts w:ascii="Times New Roman" w:hAnsi="Times New Roman"/>
          <w:sz w:val="28"/>
          <w:szCs w:val="28"/>
        </w:rPr>
        <w:t>46,0</w:t>
      </w:r>
      <w:r w:rsidRPr="00023693">
        <w:rPr>
          <w:rFonts w:ascii="Times New Roman" w:hAnsi="Times New Roman"/>
          <w:sz w:val="28"/>
          <w:szCs w:val="28"/>
        </w:rPr>
        <w:t xml:space="preserve">% опрошенных удовлетворены и скорее удовлетворены качеством, </w:t>
      </w:r>
      <w:r w:rsidR="00CD2C2F">
        <w:rPr>
          <w:rFonts w:ascii="Times New Roman" w:hAnsi="Times New Roman"/>
          <w:sz w:val="28"/>
          <w:szCs w:val="28"/>
        </w:rPr>
        <w:t>7</w:t>
      </w:r>
      <w:r w:rsidR="00023693" w:rsidRPr="00023693">
        <w:rPr>
          <w:rFonts w:ascii="Times New Roman" w:hAnsi="Times New Roman"/>
          <w:sz w:val="28"/>
          <w:szCs w:val="28"/>
        </w:rPr>
        <w:t xml:space="preserve">,0% - скорее не удовлетворены – </w:t>
      </w:r>
      <w:r w:rsidR="00CD2C2F">
        <w:rPr>
          <w:rFonts w:ascii="Times New Roman" w:hAnsi="Times New Roman"/>
          <w:sz w:val="28"/>
          <w:szCs w:val="28"/>
        </w:rPr>
        <w:t>9,8</w:t>
      </w:r>
      <w:r w:rsidRPr="00023693">
        <w:rPr>
          <w:rFonts w:ascii="Times New Roman" w:hAnsi="Times New Roman"/>
          <w:sz w:val="28"/>
          <w:szCs w:val="28"/>
        </w:rPr>
        <w:t>% - не удовлетворены качеством.</w:t>
      </w:r>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2213F8" w:rsidRPr="00023693">
        <w:rPr>
          <w:rFonts w:ascii="Times New Roman" w:hAnsi="Times New Roman"/>
          <w:sz w:val="28"/>
          <w:szCs w:val="28"/>
        </w:rPr>
        <w:t>строительства</w:t>
      </w:r>
      <w:r w:rsidRPr="00023693">
        <w:rPr>
          <w:rFonts w:ascii="Times New Roman" w:hAnsi="Times New Roman"/>
          <w:sz w:val="28"/>
          <w:szCs w:val="28"/>
        </w:rPr>
        <w:t xml:space="preserve"> ситуация выглядит следующим образом: «снизился» считают 68</w:t>
      </w:r>
      <w:r w:rsidR="002213F8" w:rsidRPr="00023693">
        <w:rPr>
          <w:rFonts w:ascii="Times New Roman" w:hAnsi="Times New Roman"/>
          <w:sz w:val="28"/>
          <w:szCs w:val="28"/>
        </w:rPr>
        <w:t>4</w:t>
      </w:r>
      <w:r w:rsidRPr="00023693">
        <w:rPr>
          <w:rFonts w:ascii="Times New Roman" w:hAnsi="Times New Roman"/>
          <w:sz w:val="28"/>
          <w:szCs w:val="28"/>
        </w:rPr>
        <w:t xml:space="preserve"> опрошенных или 21,</w:t>
      </w:r>
      <w:r w:rsidR="002213F8" w:rsidRPr="00023693">
        <w:rPr>
          <w:rFonts w:ascii="Times New Roman" w:hAnsi="Times New Roman"/>
          <w:sz w:val="28"/>
          <w:szCs w:val="28"/>
        </w:rPr>
        <w:t>4</w:t>
      </w:r>
      <w:r w:rsidRPr="00023693">
        <w:rPr>
          <w:rFonts w:ascii="Times New Roman" w:hAnsi="Times New Roman"/>
          <w:sz w:val="28"/>
          <w:szCs w:val="28"/>
        </w:rPr>
        <w:t>%, «не изменился» - 3</w:t>
      </w:r>
      <w:r w:rsidR="002213F8" w:rsidRPr="00023693">
        <w:rPr>
          <w:rFonts w:ascii="Times New Roman" w:hAnsi="Times New Roman"/>
          <w:sz w:val="28"/>
          <w:szCs w:val="28"/>
        </w:rPr>
        <w:t>50</w:t>
      </w:r>
      <w:r w:rsidRPr="00023693">
        <w:rPr>
          <w:rFonts w:ascii="Times New Roman" w:hAnsi="Times New Roman"/>
          <w:sz w:val="28"/>
          <w:szCs w:val="28"/>
        </w:rPr>
        <w:t xml:space="preserve"> человек или 1</w:t>
      </w:r>
      <w:r w:rsidR="002213F8" w:rsidRPr="00023693">
        <w:rPr>
          <w:rFonts w:ascii="Times New Roman" w:hAnsi="Times New Roman"/>
          <w:sz w:val="28"/>
          <w:szCs w:val="28"/>
        </w:rPr>
        <w:t>0</w:t>
      </w:r>
      <w:r w:rsidRPr="00023693">
        <w:rPr>
          <w:rFonts w:ascii="Times New Roman" w:hAnsi="Times New Roman"/>
          <w:sz w:val="28"/>
          <w:szCs w:val="28"/>
        </w:rPr>
        <w:t>,</w:t>
      </w:r>
      <w:r w:rsidR="002213F8" w:rsidRPr="00023693">
        <w:rPr>
          <w:rFonts w:ascii="Times New Roman" w:hAnsi="Times New Roman"/>
          <w:sz w:val="28"/>
          <w:szCs w:val="28"/>
        </w:rPr>
        <w:t>9</w:t>
      </w:r>
      <w:r w:rsidRPr="00023693">
        <w:rPr>
          <w:rFonts w:ascii="Times New Roman" w:hAnsi="Times New Roman"/>
          <w:sz w:val="28"/>
          <w:szCs w:val="28"/>
        </w:rPr>
        <w:t>%, «увеличился» ответили 1</w:t>
      </w:r>
      <w:r w:rsidR="002213F8" w:rsidRPr="00023693">
        <w:rPr>
          <w:rFonts w:ascii="Times New Roman" w:hAnsi="Times New Roman"/>
          <w:sz w:val="28"/>
          <w:szCs w:val="28"/>
        </w:rPr>
        <w:t>300</w:t>
      </w:r>
      <w:r w:rsidRPr="00023693">
        <w:rPr>
          <w:rFonts w:ascii="Times New Roman" w:hAnsi="Times New Roman"/>
          <w:sz w:val="28"/>
          <w:szCs w:val="28"/>
        </w:rPr>
        <w:t xml:space="preserve"> респондентов или </w:t>
      </w:r>
      <w:r w:rsidR="002213F8" w:rsidRPr="00023693">
        <w:rPr>
          <w:rFonts w:ascii="Times New Roman" w:hAnsi="Times New Roman"/>
          <w:sz w:val="28"/>
          <w:szCs w:val="28"/>
        </w:rPr>
        <w:t>40,7</w:t>
      </w:r>
      <w:r w:rsidRPr="00023693">
        <w:rPr>
          <w:rFonts w:ascii="Times New Roman" w:hAnsi="Times New Roman"/>
          <w:sz w:val="28"/>
          <w:szCs w:val="28"/>
        </w:rPr>
        <w:t xml:space="preserve">%, «затрудняюсь ответить» - </w:t>
      </w:r>
      <w:r w:rsidR="002213F8" w:rsidRPr="00023693">
        <w:rPr>
          <w:rFonts w:ascii="Times New Roman" w:hAnsi="Times New Roman"/>
          <w:sz w:val="28"/>
          <w:szCs w:val="28"/>
        </w:rPr>
        <w:t>654</w:t>
      </w:r>
      <w:r w:rsidRPr="00023693">
        <w:rPr>
          <w:rFonts w:ascii="Times New Roman" w:hAnsi="Times New Roman"/>
          <w:sz w:val="28"/>
          <w:szCs w:val="28"/>
        </w:rPr>
        <w:t xml:space="preserve"> человек или 2</w:t>
      </w:r>
      <w:r w:rsidR="002213F8" w:rsidRPr="00023693">
        <w:rPr>
          <w:rFonts w:ascii="Times New Roman" w:hAnsi="Times New Roman"/>
          <w:sz w:val="28"/>
          <w:szCs w:val="28"/>
        </w:rPr>
        <w:t>0,5</w:t>
      </w:r>
      <w:r w:rsidRPr="00023693">
        <w:rPr>
          <w:rFonts w:ascii="Times New Roman" w:hAnsi="Times New Roman"/>
          <w:sz w:val="28"/>
          <w:szCs w:val="28"/>
        </w:rPr>
        <w:t>%.</w:t>
      </w:r>
      <w:proofErr w:type="gramEnd"/>
    </w:p>
    <w:p w:rsidR="00511398" w:rsidRPr="00023693"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C238D4" w:rsidRPr="00023693">
        <w:rPr>
          <w:rFonts w:ascii="Times New Roman" w:hAnsi="Times New Roman"/>
          <w:sz w:val="28"/>
          <w:szCs w:val="28"/>
        </w:rPr>
        <w:t>строительства</w:t>
      </w:r>
      <w:r w:rsidRPr="00023693">
        <w:rPr>
          <w:rFonts w:ascii="Times New Roman" w:hAnsi="Times New Roman"/>
          <w:sz w:val="28"/>
          <w:szCs w:val="28"/>
        </w:rPr>
        <w:t xml:space="preserve"> в течение последних 3 лет выглядит следующи</w:t>
      </w:r>
      <w:r w:rsidR="00083D11" w:rsidRPr="00023693">
        <w:rPr>
          <w:rFonts w:ascii="Times New Roman" w:hAnsi="Times New Roman"/>
          <w:sz w:val="28"/>
          <w:szCs w:val="28"/>
        </w:rPr>
        <w:t xml:space="preserve">м образом: </w:t>
      </w:r>
      <w:proofErr w:type="gramStart"/>
      <w:r w:rsidR="00083D11" w:rsidRPr="00023693">
        <w:rPr>
          <w:rFonts w:ascii="Times New Roman" w:hAnsi="Times New Roman"/>
          <w:sz w:val="28"/>
          <w:szCs w:val="28"/>
        </w:rPr>
        <w:t>снизился</w:t>
      </w:r>
      <w:proofErr w:type="gramEnd"/>
      <w:r w:rsidR="00083D11" w:rsidRPr="00023693">
        <w:rPr>
          <w:rFonts w:ascii="Times New Roman" w:hAnsi="Times New Roman"/>
          <w:sz w:val="28"/>
          <w:szCs w:val="28"/>
        </w:rPr>
        <w:t xml:space="preserve"> ответили – </w:t>
      </w:r>
      <w:r w:rsidR="00F9027F">
        <w:rPr>
          <w:rFonts w:ascii="Times New Roman" w:hAnsi="Times New Roman"/>
          <w:sz w:val="28"/>
          <w:szCs w:val="28"/>
        </w:rPr>
        <w:t>2,3</w:t>
      </w:r>
      <w:r w:rsidRPr="00023693">
        <w:rPr>
          <w:rFonts w:ascii="Times New Roman" w:hAnsi="Times New Roman"/>
          <w:sz w:val="28"/>
          <w:szCs w:val="28"/>
        </w:rPr>
        <w:t xml:space="preserve">% опрошенных или </w:t>
      </w:r>
      <w:r w:rsidR="00F9027F">
        <w:rPr>
          <w:rFonts w:ascii="Times New Roman" w:hAnsi="Times New Roman"/>
          <w:sz w:val="28"/>
          <w:szCs w:val="28"/>
        </w:rPr>
        <w:t>92</w:t>
      </w:r>
      <w:r w:rsidRPr="00023693">
        <w:rPr>
          <w:rFonts w:ascii="Times New Roman" w:hAnsi="Times New Roman"/>
          <w:sz w:val="28"/>
          <w:szCs w:val="28"/>
        </w:rPr>
        <w:t xml:space="preserve"> человек, </w:t>
      </w:r>
      <w:r w:rsidR="00F9027F">
        <w:rPr>
          <w:rFonts w:ascii="Times New Roman" w:hAnsi="Times New Roman"/>
          <w:sz w:val="28"/>
          <w:szCs w:val="28"/>
        </w:rPr>
        <w:t>13,6</w:t>
      </w:r>
      <w:r w:rsidRPr="00023693">
        <w:rPr>
          <w:rFonts w:ascii="Times New Roman" w:hAnsi="Times New Roman"/>
          <w:sz w:val="28"/>
          <w:szCs w:val="28"/>
        </w:rPr>
        <w:t xml:space="preserve">% считают, что не изменился, повысился – </w:t>
      </w:r>
      <w:r w:rsidR="00F9027F">
        <w:rPr>
          <w:rFonts w:ascii="Times New Roman" w:hAnsi="Times New Roman"/>
          <w:sz w:val="28"/>
          <w:szCs w:val="28"/>
        </w:rPr>
        <w:t>50,6</w:t>
      </w:r>
      <w:r w:rsidR="00083D11" w:rsidRPr="00023693">
        <w:rPr>
          <w:rFonts w:ascii="Times New Roman" w:hAnsi="Times New Roman"/>
          <w:sz w:val="28"/>
          <w:szCs w:val="28"/>
        </w:rPr>
        <w:t xml:space="preserve">% и затрудняюсь ответить – </w:t>
      </w:r>
      <w:r w:rsidR="00F9027F">
        <w:rPr>
          <w:rFonts w:ascii="Times New Roman" w:hAnsi="Times New Roman"/>
          <w:sz w:val="28"/>
          <w:szCs w:val="28"/>
        </w:rPr>
        <w:t>25,0</w:t>
      </w:r>
      <w:r w:rsidRPr="00023693">
        <w:rPr>
          <w:rFonts w:ascii="Times New Roman" w:hAnsi="Times New Roman"/>
          <w:sz w:val="28"/>
          <w:szCs w:val="28"/>
        </w:rPr>
        <w:t>%.</w:t>
      </w:r>
    </w:p>
    <w:p w:rsidR="00511398" w:rsidRPr="002953B2" w:rsidRDefault="00511398" w:rsidP="00511398">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На вопрос «Укажите как изменился уровень доступности товаров и ус</w:t>
      </w:r>
      <w:r w:rsidR="00832935">
        <w:rPr>
          <w:rFonts w:ascii="Times New Roman" w:hAnsi="Times New Roman"/>
          <w:sz w:val="28"/>
          <w:szCs w:val="28"/>
        </w:rPr>
        <w:t>луг на товарных рынках в сфере строительства</w:t>
      </w:r>
      <w:r w:rsidRPr="00023693">
        <w:rPr>
          <w:rFonts w:ascii="Times New Roman" w:hAnsi="Times New Roman"/>
          <w:sz w:val="28"/>
          <w:szCs w:val="28"/>
        </w:rPr>
        <w:t xml:space="preserve"> в течение последних 3 лет» </w:t>
      </w:r>
      <w:r w:rsidR="00F9027F">
        <w:rPr>
          <w:rFonts w:ascii="Times New Roman" w:hAnsi="Times New Roman"/>
          <w:sz w:val="28"/>
          <w:szCs w:val="28"/>
        </w:rPr>
        <w:t>393</w:t>
      </w:r>
      <w:r w:rsidRPr="00023693">
        <w:rPr>
          <w:rFonts w:ascii="Times New Roman" w:hAnsi="Times New Roman"/>
          <w:sz w:val="28"/>
          <w:szCs w:val="28"/>
        </w:rPr>
        <w:t xml:space="preserve"> человек или </w:t>
      </w:r>
      <w:r w:rsidR="00F9027F">
        <w:rPr>
          <w:rFonts w:ascii="Times New Roman" w:hAnsi="Times New Roman"/>
          <w:sz w:val="28"/>
          <w:szCs w:val="28"/>
        </w:rPr>
        <w:t>10,1</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F9027F">
        <w:rPr>
          <w:rFonts w:ascii="Times New Roman" w:hAnsi="Times New Roman"/>
          <w:sz w:val="28"/>
          <w:szCs w:val="28"/>
        </w:rPr>
        <w:t>28</w:t>
      </w:r>
      <w:r w:rsidR="00023693">
        <w:rPr>
          <w:rFonts w:ascii="Times New Roman" w:hAnsi="Times New Roman"/>
          <w:sz w:val="28"/>
          <w:szCs w:val="28"/>
        </w:rPr>
        <w:t>,2</w:t>
      </w:r>
      <w:r>
        <w:rPr>
          <w:rFonts w:ascii="Times New Roman" w:hAnsi="Times New Roman"/>
          <w:sz w:val="28"/>
          <w:szCs w:val="28"/>
        </w:rPr>
        <w:t xml:space="preserve">% - не изменился, повысился – </w:t>
      </w:r>
      <w:r w:rsidR="00F9027F">
        <w:rPr>
          <w:rFonts w:ascii="Times New Roman" w:hAnsi="Times New Roman"/>
          <w:sz w:val="28"/>
          <w:szCs w:val="28"/>
        </w:rPr>
        <w:t>18,2</w:t>
      </w:r>
      <w:r>
        <w:rPr>
          <w:rFonts w:ascii="Times New Roman" w:hAnsi="Times New Roman"/>
          <w:sz w:val="28"/>
          <w:szCs w:val="28"/>
        </w:rPr>
        <w:t xml:space="preserve">% и </w:t>
      </w:r>
      <w:r w:rsidR="00F9027F">
        <w:rPr>
          <w:rFonts w:ascii="Times New Roman" w:hAnsi="Times New Roman"/>
          <w:sz w:val="28"/>
          <w:szCs w:val="28"/>
        </w:rPr>
        <w:t>35,0</w:t>
      </w:r>
      <w:r>
        <w:rPr>
          <w:rFonts w:ascii="Times New Roman" w:hAnsi="Times New Roman"/>
          <w:sz w:val="28"/>
          <w:szCs w:val="28"/>
        </w:rPr>
        <w:t>% затрудня</w:t>
      </w:r>
      <w:r w:rsidR="006A54E7">
        <w:rPr>
          <w:rFonts w:ascii="Times New Roman" w:hAnsi="Times New Roman"/>
          <w:sz w:val="28"/>
          <w:szCs w:val="28"/>
        </w:rPr>
        <w:t>ю</w:t>
      </w:r>
      <w:r>
        <w:rPr>
          <w:rFonts w:ascii="Times New Roman" w:hAnsi="Times New Roman"/>
          <w:sz w:val="28"/>
          <w:szCs w:val="28"/>
        </w:rPr>
        <w:t>тся ответить.</w:t>
      </w:r>
    </w:p>
    <w:p w:rsidR="006E041C" w:rsidRDefault="006E041C" w:rsidP="008A2BCE">
      <w:pPr>
        <w:spacing w:after="0" w:line="240" w:lineRule="auto"/>
        <w:jc w:val="center"/>
        <w:rPr>
          <w:rFonts w:ascii="Times New Roman" w:eastAsiaTheme="minorEastAsia" w:hAnsi="Times New Roman"/>
          <w:b/>
          <w:sz w:val="28"/>
          <w:szCs w:val="28"/>
        </w:rPr>
      </w:pPr>
    </w:p>
    <w:p w:rsidR="008A2BCE" w:rsidRDefault="008A2BCE" w:rsidP="008A2BCE">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е</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строительства</w:t>
      </w:r>
      <w:r w:rsidRPr="00F02175">
        <w:rPr>
          <w:rFonts w:ascii="Times New Roman" w:eastAsiaTheme="minorEastAsia" w:hAnsi="Times New Roman"/>
          <w:b/>
          <w:sz w:val="28"/>
          <w:szCs w:val="28"/>
        </w:rPr>
        <w:t xml:space="preserve"> в течение последних 3 лет</w:t>
      </w:r>
    </w:p>
    <w:p w:rsidR="006E041C" w:rsidRPr="00F02175" w:rsidRDefault="006E041C" w:rsidP="008A2BCE">
      <w:pPr>
        <w:spacing w:after="0" w:line="240" w:lineRule="auto"/>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8A2BCE" w:rsidRPr="00F02175" w:rsidTr="00DA7384">
        <w:tc>
          <w:tcPr>
            <w:tcW w:w="2943" w:type="dxa"/>
            <w:vAlign w:val="center"/>
          </w:tcPr>
          <w:p w:rsidR="008A2BCE" w:rsidRPr="00F02175" w:rsidRDefault="008A2BCE" w:rsidP="00B1019F">
            <w:pPr>
              <w:jc w:val="center"/>
              <w:rPr>
                <w:rFonts w:ascii="Times New Roman" w:hAnsi="Times New Roman"/>
                <w:sz w:val="24"/>
                <w:szCs w:val="24"/>
              </w:rPr>
            </w:pPr>
            <w:r>
              <w:rPr>
                <w:rFonts w:ascii="Times New Roman" w:hAnsi="Times New Roman"/>
                <w:sz w:val="24"/>
                <w:szCs w:val="24"/>
              </w:rPr>
              <w:t xml:space="preserve">Рынки в сфере </w:t>
            </w:r>
            <w:r w:rsidR="00B1019F">
              <w:rPr>
                <w:rFonts w:ascii="Times New Roman" w:hAnsi="Times New Roman"/>
                <w:sz w:val="24"/>
                <w:szCs w:val="24"/>
              </w:rPr>
              <w:t>строительства</w:t>
            </w:r>
            <w:r>
              <w:rPr>
                <w:rFonts w:ascii="Times New Roman" w:hAnsi="Times New Roman"/>
                <w:sz w:val="24"/>
                <w:szCs w:val="24"/>
              </w:rPr>
              <w:t xml:space="preserve"> </w:t>
            </w:r>
          </w:p>
        </w:tc>
        <w:tc>
          <w:tcPr>
            <w:tcW w:w="18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8A2BCE" w:rsidRPr="00F02175" w:rsidRDefault="008A2BCE" w:rsidP="00DA7384">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8A2BCE" w:rsidRPr="00F02175"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92</w:t>
            </w:r>
          </w:p>
        </w:tc>
        <w:tc>
          <w:tcPr>
            <w:tcW w:w="1701"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531</w:t>
            </w:r>
          </w:p>
        </w:tc>
        <w:tc>
          <w:tcPr>
            <w:tcW w:w="1559" w:type="dxa"/>
            <w:vAlign w:val="center"/>
          </w:tcPr>
          <w:p w:rsidR="008A2BCE" w:rsidRPr="00F02175" w:rsidRDefault="006E041C" w:rsidP="00DA7384">
            <w:pPr>
              <w:ind w:firstLine="34"/>
              <w:jc w:val="center"/>
              <w:rPr>
                <w:rFonts w:ascii="Times New Roman" w:hAnsi="Times New Roman"/>
                <w:sz w:val="24"/>
                <w:szCs w:val="24"/>
              </w:rPr>
            </w:pPr>
            <w:r>
              <w:rPr>
                <w:rFonts w:ascii="Times New Roman" w:hAnsi="Times New Roman"/>
                <w:sz w:val="24"/>
                <w:szCs w:val="24"/>
              </w:rPr>
              <w:t>1974</w:t>
            </w:r>
          </w:p>
        </w:tc>
        <w:tc>
          <w:tcPr>
            <w:tcW w:w="1560"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973</w:t>
            </w:r>
          </w:p>
        </w:tc>
      </w:tr>
      <w:tr w:rsidR="008A2BCE" w:rsidRPr="00062A23" w:rsidTr="00DA7384">
        <w:tc>
          <w:tcPr>
            <w:tcW w:w="2943" w:type="dxa"/>
            <w:vAlign w:val="center"/>
          </w:tcPr>
          <w:p w:rsidR="008A2BCE" w:rsidRPr="00F02175" w:rsidRDefault="008A2BCE" w:rsidP="00DA7384">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393</w:t>
            </w:r>
          </w:p>
        </w:tc>
        <w:tc>
          <w:tcPr>
            <w:tcW w:w="1701"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710</w:t>
            </w:r>
          </w:p>
        </w:tc>
        <w:tc>
          <w:tcPr>
            <w:tcW w:w="1559" w:type="dxa"/>
            <w:vAlign w:val="center"/>
          </w:tcPr>
          <w:p w:rsidR="008A2BCE" w:rsidRPr="00F02175" w:rsidRDefault="006E041C" w:rsidP="00DA7384">
            <w:pPr>
              <w:ind w:firstLine="34"/>
              <w:jc w:val="center"/>
              <w:rPr>
                <w:rFonts w:ascii="Times New Roman" w:hAnsi="Times New Roman"/>
                <w:sz w:val="24"/>
                <w:szCs w:val="24"/>
              </w:rPr>
            </w:pPr>
            <w:r>
              <w:rPr>
                <w:rFonts w:ascii="Times New Roman" w:hAnsi="Times New Roman"/>
                <w:sz w:val="24"/>
                <w:szCs w:val="24"/>
              </w:rPr>
              <w:t>1099</w:t>
            </w:r>
          </w:p>
        </w:tc>
        <w:tc>
          <w:tcPr>
            <w:tcW w:w="1560" w:type="dxa"/>
            <w:vAlign w:val="center"/>
          </w:tcPr>
          <w:p w:rsidR="008A2BCE" w:rsidRPr="00F02175" w:rsidRDefault="006E041C" w:rsidP="00DA7384">
            <w:pPr>
              <w:jc w:val="center"/>
              <w:rPr>
                <w:rFonts w:ascii="Times New Roman" w:hAnsi="Times New Roman"/>
                <w:sz w:val="24"/>
                <w:szCs w:val="24"/>
              </w:rPr>
            </w:pPr>
            <w:r>
              <w:rPr>
                <w:rFonts w:ascii="Times New Roman" w:hAnsi="Times New Roman"/>
                <w:sz w:val="24"/>
                <w:szCs w:val="24"/>
              </w:rPr>
              <w:t>1366</w:t>
            </w:r>
          </w:p>
        </w:tc>
      </w:tr>
    </w:tbl>
    <w:p w:rsidR="00D11260" w:rsidRDefault="00D11260" w:rsidP="00D11260">
      <w:pPr>
        <w:tabs>
          <w:tab w:val="left" w:pos="0"/>
        </w:tabs>
        <w:autoSpaceDE w:val="0"/>
        <w:autoSpaceDN w:val="0"/>
        <w:adjustRightInd w:val="0"/>
        <w:spacing w:after="0" w:line="240" w:lineRule="auto"/>
        <w:jc w:val="both"/>
        <w:rPr>
          <w:rFonts w:ascii="Times New Roman" w:hAnsi="Times New Roman"/>
          <w:sz w:val="28"/>
          <w:szCs w:val="28"/>
        </w:rPr>
      </w:pPr>
    </w:p>
    <w:p w:rsidR="007F280C" w:rsidRDefault="007F280C" w:rsidP="007F280C">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АГРОПРОМЫШЛЕННЫЙ КОМПЛЕКС</w:t>
      </w:r>
    </w:p>
    <w:p w:rsidR="00DA7384" w:rsidRDefault="00DA7384" w:rsidP="007F280C">
      <w:pPr>
        <w:spacing w:after="0" w:line="240" w:lineRule="auto"/>
        <w:jc w:val="center"/>
        <w:rPr>
          <w:rFonts w:ascii="Times New Roman" w:hAnsi="Times New Roman"/>
          <w:b/>
          <w:sz w:val="28"/>
          <w:szCs w:val="28"/>
        </w:rPr>
      </w:pPr>
    </w:p>
    <w:p w:rsidR="004F1C78" w:rsidRPr="004F1C78" w:rsidRDefault="00165EE0" w:rsidP="004F1C7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lastRenderedPageBreak/>
        <w:t>20</w:t>
      </w:r>
      <w:r w:rsidR="004F1C78">
        <w:rPr>
          <w:rFonts w:ascii="Times New Roman" w:hAnsi="Times New Roman"/>
          <w:b/>
          <w:i/>
          <w:sz w:val="28"/>
          <w:szCs w:val="28"/>
        </w:rPr>
        <w:t xml:space="preserve">. </w:t>
      </w:r>
      <w:r w:rsidR="004F1C78" w:rsidRPr="004F1C78">
        <w:rPr>
          <w:rFonts w:ascii="Times New Roman" w:hAnsi="Times New Roman"/>
          <w:b/>
          <w:i/>
          <w:sz w:val="28"/>
          <w:szCs w:val="28"/>
        </w:rPr>
        <w:t>Рынок реализации сельскохозяйственной продукции</w:t>
      </w:r>
      <w:r w:rsidR="004F1C78">
        <w:rPr>
          <w:rFonts w:ascii="Times New Roman" w:hAnsi="Times New Roman"/>
          <w:b/>
          <w:i/>
          <w:sz w:val="28"/>
          <w:szCs w:val="28"/>
        </w:rPr>
        <w:t>.</w:t>
      </w:r>
    </w:p>
    <w:p w:rsidR="00D3119C" w:rsidRDefault="00D3119C" w:rsidP="00D3119C">
      <w:pPr>
        <w:spacing w:after="0" w:line="240" w:lineRule="auto"/>
        <w:ind w:firstLine="708"/>
        <w:jc w:val="both"/>
        <w:rPr>
          <w:rFonts w:ascii="Times New Roman" w:hAnsi="Times New Roman"/>
          <w:sz w:val="28"/>
          <w:szCs w:val="28"/>
          <w:highlight w:val="yellow"/>
        </w:rPr>
      </w:pPr>
    </w:p>
    <w:p w:rsidR="00CE6A08" w:rsidRDefault="00E846CC" w:rsidP="008E38AB">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Число действующих крупных сельскохозяйственных </w:t>
      </w:r>
      <w:r w:rsidR="00CE6A08">
        <w:rPr>
          <w:rFonts w:ascii="Times New Roman" w:hAnsi="Times New Roman"/>
          <w:sz w:val="28"/>
          <w:szCs w:val="28"/>
        </w:rPr>
        <w:t xml:space="preserve">предприятий МО Усть-Лабинский </w:t>
      </w:r>
      <w:r>
        <w:rPr>
          <w:rFonts w:ascii="Times New Roman" w:hAnsi="Times New Roman"/>
          <w:sz w:val="28"/>
          <w:szCs w:val="28"/>
        </w:rPr>
        <w:t>район</w:t>
      </w:r>
      <w:r w:rsidR="00CE6A08">
        <w:rPr>
          <w:rFonts w:ascii="Times New Roman" w:hAnsi="Times New Roman"/>
          <w:sz w:val="28"/>
          <w:szCs w:val="28"/>
        </w:rPr>
        <w:t xml:space="preserve"> – 8, крестьянских (фермерских) хозяйств – 378 и личных подсобных хозяйств 23,2 тыс. единиц. </w:t>
      </w:r>
    </w:p>
    <w:p w:rsidR="008E38AB" w:rsidRPr="008E38AB" w:rsidRDefault="008E38AB" w:rsidP="008E38AB">
      <w:pPr>
        <w:spacing w:after="0" w:line="240" w:lineRule="auto"/>
        <w:ind w:firstLine="708"/>
        <w:jc w:val="both"/>
        <w:rPr>
          <w:rFonts w:ascii="Times New Roman" w:hAnsi="Times New Roman" w:cs="Times New Roman"/>
          <w:b/>
          <w:i/>
          <w:sz w:val="28"/>
          <w:szCs w:val="28"/>
        </w:rPr>
      </w:pPr>
      <w:r w:rsidRPr="008E38AB">
        <w:rPr>
          <w:rFonts w:ascii="Times New Roman" w:hAnsi="Times New Roman" w:cs="Times New Roman"/>
          <w:sz w:val="28"/>
          <w:szCs w:val="28"/>
        </w:rPr>
        <w:t>Общая земельная площадь муниципального образования составляет 151,0 тыс. га, из них сельскохозяйственные угодья – 127,0 тыс. га</w:t>
      </w:r>
      <w:proofErr w:type="gramStart"/>
      <w:r w:rsidRPr="008E38AB">
        <w:rPr>
          <w:rFonts w:ascii="Times New Roman" w:hAnsi="Times New Roman" w:cs="Times New Roman"/>
          <w:sz w:val="28"/>
          <w:szCs w:val="28"/>
        </w:rPr>
        <w:t xml:space="preserve">., </w:t>
      </w:r>
      <w:proofErr w:type="gramEnd"/>
      <w:r w:rsidRPr="008E38AB">
        <w:rPr>
          <w:rFonts w:ascii="Times New Roman" w:hAnsi="Times New Roman" w:cs="Times New Roman"/>
          <w:sz w:val="28"/>
          <w:szCs w:val="28"/>
        </w:rPr>
        <w:t>пашни 116,5 тыс. га.</w:t>
      </w:r>
    </w:p>
    <w:p w:rsidR="008E38AB" w:rsidRPr="008E38AB" w:rsidRDefault="008E38AB" w:rsidP="008E38AB">
      <w:pPr>
        <w:spacing w:after="0" w:line="240" w:lineRule="auto"/>
        <w:ind w:firstLine="708"/>
        <w:jc w:val="both"/>
        <w:rPr>
          <w:rFonts w:ascii="Times New Roman" w:hAnsi="Times New Roman" w:cs="Times New Roman"/>
          <w:sz w:val="28"/>
          <w:szCs w:val="28"/>
        </w:rPr>
      </w:pPr>
      <w:r w:rsidRPr="008E38AB">
        <w:rPr>
          <w:rFonts w:ascii="Times New Roman" w:hAnsi="Times New Roman" w:cs="Times New Roman"/>
          <w:sz w:val="28"/>
          <w:szCs w:val="28"/>
        </w:rPr>
        <w:t xml:space="preserve">Основная специализация сельхозпредприятий района: производство продукции растениеводства (63,0%) и животноводства (37,%). </w:t>
      </w:r>
    </w:p>
    <w:p w:rsidR="00EE2E8E" w:rsidRPr="00EE2E8E" w:rsidRDefault="00EE2E8E" w:rsidP="00EE2E8E">
      <w:pPr>
        <w:spacing w:after="0" w:line="240" w:lineRule="auto"/>
        <w:ind w:firstLine="708"/>
        <w:jc w:val="both"/>
        <w:rPr>
          <w:rFonts w:ascii="Times New Roman" w:hAnsi="Times New Roman" w:cs="Times New Roman"/>
          <w:sz w:val="28"/>
          <w:szCs w:val="28"/>
        </w:rPr>
      </w:pPr>
      <w:r w:rsidRPr="00EE2E8E">
        <w:rPr>
          <w:rFonts w:ascii="Times New Roman" w:hAnsi="Times New Roman" w:cs="Times New Roman"/>
          <w:sz w:val="28"/>
          <w:szCs w:val="28"/>
          <w:shd w:val="clear" w:color="auto" w:fill="FFFFFF"/>
        </w:rPr>
        <w:t>Перерабатывающий комплекс муниципального образования представлен следующими предприятиями:</w:t>
      </w:r>
      <w:r w:rsidRPr="00EE2E8E">
        <w:rPr>
          <w:rFonts w:ascii="Times New Roman" w:hAnsi="Times New Roman" w:cs="Times New Roman"/>
          <w:sz w:val="28"/>
          <w:szCs w:val="28"/>
        </w:rPr>
        <w:t xml:space="preserve"> ООО «Южный Мясокомбинат»; ООО «Элеватор» по производству продуктов мукомольно-крупяной промышленности; ЗАО Сахарный завод «Свобода».</w:t>
      </w:r>
    </w:p>
    <w:p w:rsidR="00910058" w:rsidRDefault="00AC735F" w:rsidP="0091005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района зарегистрированы Сельскохозяйственный кредитно потребительский кооператив «Подъем», в котором числится 60 человек, сельскохозяйственный </w:t>
      </w:r>
      <w:proofErr w:type="spellStart"/>
      <w:proofErr w:type="gramStart"/>
      <w:r>
        <w:rPr>
          <w:rFonts w:ascii="Times New Roman" w:hAnsi="Times New Roman"/>
          <w:sz w:val="28"/>
          <w:szCs w:val="28"/>
        </w:rPr>
        <w:t>снабженческо</w:t>
      </w:r>
      <w:proofErr w:type="spellEnd"/>
      <w:r>
        <w:rPr>
          <w:rFonts w:ascii="Times New Roman" w:hAnsi="Times New Roman"/>
          <w:sz w:val="28"/>
          <w:szCs w:val="28"/>
        </w:rPr>
        <w:t xml:space="preserve"> </w:t>
      </w:r>
      <w:r w:rsidR="004C1ED1">
        <w:rPr>
          <w:rFonts w:ascii="Times New Roman" w:hAnsi="Times New Roman"/>
          <w:sz w:val="28"/>
          <w:szCs w:val="28"/>
        </w:rPr>
        <w:t>–</w:t>
      </w:r>
      <w:r>
        <w:rPr>
          <w:rFonts w:ascii="Times New Roman" w:hAnsi="Times New Roman"/>
          <w:sz w:val="28"/>
          <w:szCs w:val="28"/>
        </w:rPr>
        <w:t xml:space="preserve"> сбытовой</w:t>
      </w:r>
      <w:proofErr w:type="gramEnd"/>
      <w:r>
        <w:rPr>
          <w:rFonts w:ascii="Times New Roman" w:hAnsi="Times New Roman"/>
          <w:sz w:val="28"/>
          <w:szCs w:val="28"/>
        </w:rPr>
        <w:t xml:space="preserve"> потребительский кооператив «Купец» число членов кооператива 21, и сельскохозяйственный потребительский </w:t>
      </w:r>
      <w:proofErr w:type="spellStart"/>
      <w:r>
        <w:rPr>
          <w:rFonts w:ascii="Times New Roman" w:hAnsi="Times New Roman"/>
          <w:sz w:val="28"/>
          <w:szCs w:val="28"/>
        </w:rPr>
        <w:t>снабженческо</w:t>
      </w:r>
      <w:proofErr w:type="spellEnd"/>
      <w:r>
        <w:rPr>
          <w:rFonts w:ascii="Times New Roman" w:hAnsi="Times New Roman"/>
          <w:sz w:val="28"/>
          <w:szCs w:val="28"/>
        </w:rPr>
        <w:t xml:space="preserve"> </w:t>
      </w:r>
      <w:r w:rsidR="004C1ED1">
        <w:rPr>
          <w:rFonts w:ascii="Times New Roman" w:hAnsi="Times New Roman"/>
          <w:sz w:val="28"/>
          <w:szCs w:val="28"/>
        </w:rPr>
        <w:t>–</w:t>
      </w:r>
      <w:r>
        <w:rPr>
          <w:rFonts w:ascii="Times New Roman" w:hAnsi="Times New Roman"/>
          <w:sz w:val="28"/>
          <w:szCs w:val="28"/>
        </w:rPr>
        <w:t xml:space="preserve"> сбытовой перерабатывающий кооператив «Братский продукт», в котором числится 25 человек.</w:t>
      </w:r>
    </w:p>
    <w:p w:rsidR="00846AF1" w:rsidRPr="00846AF1" w:rsidRDefault="00846AF1" w:rsidP="00846AF1">
      <w:pPr>
        <w:spacing w:after="0" w:line="240" w:lineRule="auto"/>
        <w:ind w:firstLine="708"/>
        <w:jc w:val="both"/>
        <w:rPr>
          <w:rFonts w:ascii="Times New Roman" w:hAnsi="Times New Roman" w:cs="Times New Roman"/>
          <w:sz w:val="28"/>
          <w:szCs w:val="28"/>
        </w:rPr>
      </w:pPr>
      <w:r w:rsidRPr="00846AF1">
        <w:rPr>
          <w:rFonts w:ascii="Times New Roman" w:hAnsi="Times New Roman" w:cs="Times New Roman"/>
          <w:sz w:val="28"/>
          <w:szCs w:val="28"/>
        </w:rPr>
        <w:t xml:space="preserve">На территории района осуществляет свою деятельность один из крупнейших </w:t>
      </w:r>
      <w:proofErr w:type="spellStart"/>
      <w:r w:rsidRPr="00846AF1">
        <w:rPr>
          <w:rFonts w:ascii="Times New Roman" w:hAnsi="Times New Roman" w:cs="Times New Roman"/>
          <w:sz w:val="28"/>
          <w:szCs w:val="28"/>
        </w:rPr>
        <w:t>агробизнесов</w:t>
      </w:r>
      <w:proofErr w:type="spellEnd"/>
      <w:r w:rsidRPr="00846AF1">
        <w:rPr>
          <w:rFonts w:ascii="Times New Roman" w:hAnsi="Times New Roman" w:cs="Times New Roman"/>
          <w:sz w:val="28"/>
          <w:szCs w:val="28"/>
        </w:rPr>
        <w:t xml:space="preserve"> Юга России </w:t>
      </w:r>
      <w:r w:rsidR="004C1ED1">
        <w:rPr>
          <w:rFonts w:ascii="Times New Roman" w:hAnsi="Times New Roman" w:cs="Times New Roman"/>
          <w:sz w:val="28"/>
          <w:szCs w:val="28"/>
        </w:rPr>
        <w:t>–</w:t>
      </w:r>
      <w:r w:rsidRPr="00846AF1">
        <w:rPr>
          <w:rFonts w:ascii="Times New Roman" w:hAnsi="Times New Roman" w:cs="Times New Roman"/>
          <w:sz w:val="28"/>
          <w:szCs w:val="28"/>
        </w:rPr>
        <w:t xml:space="preserve"> Прогресс </w:t>
      </w:r>
      <w:proofErr w:type="spellStart"/>
      <w:r w:rsidRPr="00846AF1">
        <w:rPr>
          <w:rFonts w:ascii="Times New Roman" w:hAnsi="Times New Roman" w:cs="Times New Roman"/>
          <w:sz w:val="28"/>
          <w:szCs w:val="28"/>
        </w:rPr>
        <w:t>Агро</w:t>
      </w:r>
      <w:proofErr w:type="spellEnd"/>
      <w:proofErr w:type="gramStart"/>
      <w:r w:rsidRPr="00846AF1">
        <w:rPr>
          <w:rFonts w:ascii="Times New Roman" w:hAnsi="Times New Roman" w:cs="Times New Roman"/>
          <w:sz w:val="28"/>
          <w:szCs w:val="28"/>
        </w:rPr>
        <w:t xml:space="preserve"> ,</w:t>
      </w:r>
      <w:proofErr w:type="gramEnd"/>
      <w:r w:rsidRPr="00846AF1">
        <w:rPr>
          <w:rFonts w:ascii="Times New Roman" w:hAnsi="Times New Roman" w:cs="Times New Roman"/>
          <w:sz w:val="28"/>
          <w:szCs w:val="28"/>
        </w:rPr>
        <w:t xml:space="preserve"> который имеет научно-техническую лабораторию, которая занимается селекцией </w:t>
      </w:r>
      <w:proofErr w:type="spellStart"/>
      <w:r w:rsidRPr="00846AF1">
        <w:rPr>
          <w:rFonts w:ascii="Times New Roman" w:hAnsi="Times New Roman" w:cs="Times New Roman"/>
          <w:sz w:val="28"/>
          <w:szCs w:val="28"/>
        </w:rPr>
        <w:t>сельхозкультур</w:t>
      </w:r>
      <w:proofErr w:type="spellEnd"/>
      <w:r w:rsidRPr="00846AF1">
        <w:rPr>
          <w:rFonts w:ascii="Times New Roman" w:hAnsi="Times New Roman" w:cs="Times New Roman"/>
          <w:sz w:val="28"/>
          <w:szCs w:val="28"/>
        </w:rPr>
        <w:t xml:space="preserve"> и внедряет уникальные для России технологии в растениеводстве и животноводстве .</w:t>
      </w:r>
    </w:p>
    <w:p w:rsidR="00AC735F" w:rsidRDefault="00AC735F" w:rsidP="00910058">
      <w:pPr>
        <w:spacing w:after="0" w:line="240" w:lineRule="auto"/>
        <w:ind w:firstLine="708"/>
        <w:jc w:val="center"/>
        <w:rPr>
          <w:rFonts w:ascii="Times New Roman" w:hAnsi="Times New Roman"/>
          <w:sz w:val="28"/>
          <w:szCs w:val="28"/>
        </w:rPr>
      </w:pPr>
    </w:p>
    <w:p w:rsidR="00910058" w:rsidRDefault="0030333E" w:rsidP="00910058">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1</w:t>
      </w:r>
      <w:r w:rsidR="00910058">
        <w:rPr>
          <w:rFonts w:ascii="Times New Roman" w:hAnsi="Times New Roman"/>
          <w:b/>
          <w:i/>
          <w:sz w:val="28"/>
          <w:szCs w:val="28"/>
        </w:rPr>
        <w:t xml:space="preserve">. </w:t>
      </w:r>
      <w:r w:rsidR="00910058" w:rsidRPr="00910058">
        <w:rPr>
          <w:rFonts w:ascii="Times New Roman" w:hAnsi="Times New Roman"/>
          <w:b/>
          <w:i/>
          <w:sz w:val="28"/>
          <w:szCs w:val="28"/>
        </w:rPr>
        <w:t>Рынок семеноводства.</w:t>
      </w:r>
    </w:p>
    <w:p w:rsidR="006A54E7" w:rsidRDefault="006A54E7" w:rsidP="00846AF1">
      <w:pPr>
        <w:spacing w:after="0" w:line="240" w:lineRule="auto"/>
        <w:ind w:firstLine="708"/>
        <w:jc w:val="both"/>
        <w:rPr>
          <w:rFonts w:ascii="Times New Roman" w:hAnsi="Times New Roman"/>
          <w:sz w:val="28"/>
          <w:szCs w:val="28"/>
        </w:rPr>
      </w:pPr>
    </w:p>
    <w:p w:rsidR="00846AF1" w:rsidRPr="00846AF1" w:rsidRDefault="00846AF1" w:rsidP="00846AF1">
      <w:pPr>
        <w:spacing w:after="0" w:line="240" w:lineRule="auto"/>
        <w:ind w:firstLine="708"/>
        <w:jc w:val="both"/>
        <w:rPr>
          <w:rFonts w:ascii="Times New Roman" w:hAnsi="Times New Roman"/>
          <w:sz w:val="28"/>
          <w:szCs w:val="28"/>
        </w:rPr>
      </w:pPr>
      <w:r>
        <w:rPr>
          <w:rFonts w:ascii="Times New Roman" w:hAnsi="Times New Roman"/>
          <w:sz w:val="28"/>
          <w:szCs w:val="28"/>
        </w:rPr>
        <w:t>Рынок семеноводства представлен научно-производственным объединением</w:t>
      </w:r>
      <w:r w:rsidRPr="00846AF1">
        <w:rPr>
          <w:rFonts w:ascii="Times New Roman" w:hAnsi="Times New Roman"/>
          <w:sz w:val="28"/>
          <w:szCs w:val="28"/>
        </w:rPr>
        <w:t xml:space="preserve"> «Семеноводство Кубани»</w:t>
      </w:r>
      <w:r>
        <w:rPr>
          <w:rFonts w:ascii="Times New Roman" w:hAnsi="Times New Roman"/>
          <w:sz w:val="28"/>
          <w:szCs w:val="28"/>
        </w:rPr>
        <w:t xml:space="preserve"> (далее НПО «Семеноводство Кубани»)</w:t>
      </w:r>
      <w:r w:rsidRPr="00846AF1">
        <w:rPr>
          <w:rFonts w:ascii="Times New Roman" w:hAnsi="Times New Roman"/>
          <w:sz w:val="28"/>
          <w:szCs w:val="28"/>
        </w:rPr>
        <w:t>, которое работает по замкнутому циклу от создания семян до их реализации. Это первая агропромышленная организация в России, организовавшая свою деятельность в соответствии с международными стандартами.</w:t>
      </w:r>
    </w:p>
    <w:p w:rsidR="00846AF1" w:rsidRPr="00846AF1" w:rsidRDefault="00846AF1" w:rsidP="00846AF1">
      <w:pPr>
        <w:spacing w:after="0" w:line="240" w:lineRule="auto"/>
        <w:ind w:firstLine="708"/>
        <w:jc w:val="both"/>
        <w:rPr>
          <w:rFonts w:ascii="Times New Roman" w:hAnsi="Times New Roman"/>
          <w:sz w:val="28"/>
          <w:szCs w:val="28"/>
        </w:rPr>
      </w:pPr>
      <w:r w:rsidRPr="00846AF1">
        <w:rPr>
          <w:rFonts w:ascii="Times New Roman" w:hAnsi="Times New Roman"/>
          <w:sz w:val="28"/>
          <w:szCs w:val="28"/>
        </w:rPr>
        <w:t xml:space="preserve">С 2008 года </w:t>
      </w:r>
      <w:r>
        <w:rPr>
          <w:rFonts w:ascii="Times New Roman" w:hAnsi="Times New Roman"/>
          <w:sz w:val="28"/>
          <w:szCs w:val="28"/>
        </w:rPr>
        <w:t>НПО</w:t>
      </w:r>
      <w:r w:rsidRPr="00846AF1">
        <w:rPr>
          <w:rFonts w:ascii="Times New Roman" w:hAnsi="Times New Roman"/>
          <w:sz w:val="28"/>
          <w:szCs w:val="28"/>
        </w:rPr>
        <w:t xml:space="preserve"> «Семеноводство Кубани» занимается собственной селекционной деятельностью. На сегодня Ладожские гибриды насчитывают уже 38 высокоурожайных сортов.</w:t>
      </w:r>
    </w:p>
    <w:p w:rsidR="00D3119C" w:rsidRDefault="00D3119C" w:rsidP="00D3119C">
      <w:pPr>
        <w:pStyle w:val="ae"/>
        <w:spacing w:before="0" w:beforeAutospacing="0" w:after="0" w:afterAutospacing="0"/>
        <w:ind w:firstLine="708"/>
        <w:jc w:val="both"/>
        <w:rPr>
          <w:rFonts w:eastAsiaTheme="minorHAnsi"/>
          <w:sz w:val="28"/>
          <w:szCs w:val="28"/>
          <w:lang w:eastAsia="en-US"/>
        </w:rPr>
      </w:pPr>
      <w:r w:rsidRPr="009E0913">
        <w:rPr>
          <w:rFonts w:eastAsiaTheme="minorHAnsi"/>
          <w:sz w:val="28"/>
          <w:szCs w:val="28"/>
          <w:lang w:eastAsia="en-US"/>
        </w:rPr>
        <w:t>Селекционеры компании ежегодно выводят новые высокоурожайные сорта семян для различных климатических зон. В 2008 году компания пригласила на работу одного из самых известных селекционеров современности, автора более 70 гибридов кукурузы и методики гаплоидного взрыва – Михаила Чумака, который руководил лабораторией селекции Краснодарского НИИСХ им. П.П.Лукьяненко. Это позволило в три раза ускорить процесс получения новых линий кукурузы.</w:t>
      </w:r>
    </w:p>
    <w:p w:rsidR="001157C2" w:rsidRDefault="001157C2" w:rsidP="005C6FA0">
      <w:pPr>
        <w:tabs>
          <w:tab w:val="left" w:pos="0"/>
        </w:tabs>
        <w:autoSpaceDE w:val="0"/>
        <w:autoSpaceDN w:val="0"/>
        <w:adjustRightInd w:val="0"/>
        <w:spacing w:after="0" w:line="240" w:lineRule="auto"/>
        <w:jc w:val="center"/>
        <w:rPr>
          <w:rFonts w:ascii="Times New Roman" w:hAnsi="Times New Roman"/>
          <w:b/>
          <w:i/>
          <w:sz w:val="28"/>
          <w:szCs w:val="28"/>
        </w:rPr>
      </w:pPr>
    </w:p>
    <w:p w:rsid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F722BF">
        <w:rPr>
          <w:rFonts w:ascii="Times New Roman" w:hAnsi="Times New Roman"/>
          <w:b/>
          <w:i/>
          <w:sz w:val="28"/>
          <w:szCs w:val="28"/>
        </w:rPr>
        <w:t>2</w:t>
      </w:r>
      <w:r>
        <w:rPr>
          <w:rFonts w:ascii="Times New Roman" w:hAnsi="Times New Roman"/>
          <w:b/>
          <w:i/>
          <w:sz w:val="28"/>
          <w:szCs w:val="28"/>
        </w:rPr>
        <w:t xml:space="preserve">. </w:t>
      </w:r>
      <w:r w:rsidRPr="005C6FA0">
        <w:rPr>
          <w:rFonts w:ascii="Times New Roman" w:hAnsi="Times New Roman"/>
          <w:b/>
          <w:i/>
          <w:sz w:val="28"/>
          <w:szCs w:val="28"/>
        </w:rPr>
        <w:t>Рынок овощной и плодово-ягодной продукции</w:t>
      </w:r>
      <w:r w:rsidR="000B6EC6">
        <w:rPr>
          <w:rFonts w:ascii="Times New Roman" w:hAnsi="Times New Roman"/>
          <w:b/>
          <w:i/>
          <w:sz w:val="28"/>
          <w:szCs w:val="28"/>
        </w:rPr>
        <w:t>.</w:t>
      </w:r>
    </w:p>
    <w:p w:rsidR="0065759E" w:rsidRDefault="0065759E" w:rsidP="005C6FA0">
      <w:pPr>
        <w:tabs>
          <w:tab w:val="left" w:pos="0"/>
        </w:tabs>
        <w:autoSpaceDE w:val="0"/>
        <w:autoSpaceDN w:val="0"/>
        <w:adjustRightInd w:val="0"/>
        <w:spacing w:after="0" w:line="240" w:lineRule="auto"/>
        <w:jc w:val="center"/>
        <w:rPr>
          <w:rFonts w:ascii="Times New Roman" w:hAnsi="Times New Roman"/>
          <w:b/>
          <w:i/>
          <w:sz w:val="28"/>
          <w:szCs w:val="28"/>
        </w:rPr>
      </w:pPr>
    </w:p>
    <w:p w:rsidR="00EE63EE" w:rsidRPr="00EE63EE" w:rsidRDefault="00EE63E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активно занимаются выращиванием овощей защищенного грунта (теплицы).</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Общая площадь плодовых насаждений в районе – 2</w:t>
      </w:r>
      <w:r w:rsidR="00B82E5B">
        <w:rPr>
          <w:rFonts w:ascii="Times New Roman" w:hAnsi="Times New Roman" w:cs="Times New Roman"/>
          <w:sz w:val="28"/>
          <w:szCs w:val="28"/>
        </w:rPr>
        <w:t>6</w:t>
      </w:r>
      <w:r w:rsidRPr="00EE63EE">
        <w:rPr>
          <w:rFonts w:ascii="Times New Roman" w:hAnsi="Times New Roman" w:cs="Times New Roman"/>
          <w:sz w:val="28"/>
          <w:szCs w:val="28"/>
        </w:rPr>
        <w:t>1 га, из них 1</w:t>
      </w:r>
      <w:r w:rsidR="00B82E5B">
        <w:rPr>
          <w:rFonts w:ascii="Times New Roman" w:hAnsi="Times New Roman" w:cs="Times New Roman"/>
          <w:sz w:val="28"/>
          <w:szCs w:val="28"/>
        </w:rPr>
        <w:t>77</w:t>
      </w:r>
      <w:r w:rsidRPr="00EE63EE">
        <w:rPr>
          <w:rFonts w:ascii="Times New Roman" w:hAnsi="Times New Roman" w:cs="Times New Roman"/>
          <w:sz w:val="28"/>
          <w:szCs w:val="28"/>
        </w:rPr>
        <w:t xml:space="preserve"> га</w:t>
      </w:r>
      <w:proofErr w:type="gramStart"/>
      <w:r w:rsidRPr="00EE63EE">
        <w:rPr>
          <w:rFonts w:ascii="Times New Roman" w:hAnsi="Times New Roman" w:cs="Times New Roman"/>
          <w:sz w:val="28"/>
          <w:szCs w:val="28"/>
        </w:rPr>
        <w:t>.</w:t>
      </w:r>
      <w:proofErr w:type="gramEnd"/>
      <w:r w:rsidRPr="00EE63EE">
        <w:rPr>
          <w:rFonts w:ascii="Times New Roman" w:hAnsi="Times New Roman" w:cs="Times New Roman"/>
          <w:sz w:val="28"/>
          <w:szCs w:val="28"/>
        </w:rPr>
        <w:t xml:space="preserve"> </w:t>
      </w:r>
      <w:proofErr w:type="gramStart"/>
      <w:r w:rsidRPr="00EE63EE">
        <w:rPr>
          <w:rFonts w:ascii="Times New Roman" w:hAnsi="Times New Roman" w:cs="Times New Roman"/>
          <w:sz w:val="28"/>
          <w:szCs w:val="28"/>
        </w:rPr>
        <w:t>с</w:t>
      </w:r>
      <w:proofErr w:type="gramEnd"/>
      <w:r w:rsidRPr="00EE63EE">
        <w:rPr>
          <w:rFonts w:ascii="Times New Roman" w:hAnsi="Times New Roman" w:cs="Times New Roman"/>
          <w:sz w:val="28"/>
          <w:szCs w:val="28"/>
        </w:rPr>
        <w:t xml:space="preserve">емечковых (яблоня, груша), плодоносящих 69,7 </w:t>
      </w:r>
      <w:r w:rsidR="00B82E5B">
        <w:rPr>
          <w:rFonts w:ascii="Times New Roman" w:hAnsi="Times New Roman" w:cs="Times New Roman"/>
          <w:sz w:val="28"/>
          <w:szCs w:val="28"/>
        </w:rPr>
        <w:t>га. и 55</w:t>
      </w:r>
      <w:r w:rsidRPr="00EE63EE">
        <w:rPr>
          <w:rFonts w:ascii="Times New Roman" w:hAnsi="Times New Roman" w:cs="Times New Roman"/>
          <w:sz w:val="28"/>
          <w:szCs w:val="28"/>
        </w:rPr>
        <w:t xml:space="preserve"> га. косточковых (слива, абрикос, вишня, черешня), плодоносящих 24,7 га.</w:t>
      </w:r>
    </w:p>
    <w:p w:rsidR="0065759E" w:rsidRPr="00EE63EE" w:rsidRDefault="0065759E" w:rsidP="0065759E">
      <w:pPr>
        <w:spacing w:after="0" w:line="240" w:lineRule="auto"/>
        <w:ind w:firstLine="708"/>
        <w:jc w:val="both"/>
        <w:rPr>
          <w:rFonts w:ascii="Times New Roman" w:hAnsi="Times New Roman" w:cs="Times New Roman"/>
          <w:sz w:val="28"/>
          <w:szCs w:val="28"/>
        </w:rPr>
      </w:pPr>
      <w:r w:rsidRPr="00EE63EE">
        <w:rPr>
          <w:rFonts w:ascii="Times New Roman" w:hAnsi="Times New Roman" w:cs="Times New Roman"/>
          <w:sz w:val="28"/>
          <w:szCs w:val="28"/>
        </w:rPr>
        <w:t>В районе выращиванием плодовых культур</w:t>
      </w:r>
      <w:r w:rsidR="00EE63EE" w:rsidRPr="00EE63EE">
        <w:rPr>
          <w:rFonts w:ascii="Times New Roman" w:hAnsi="Times New Roman" w:cs="Times New Roman"/>
          <w:sz w:val="28"/>
          <w:szCs w:val="28"/>
        </w:rPr>
        <w:t xml:space="preserve"> ведущими деятельность в области овощеводства </w:t>
      </w:r>
      <w:r w:rsidRPr="00EE63EE">
        <w:rPr>
          <w:rFonts w:ascii="Times New Roman" w:hAnsi="Times New Roman" w:cs="Times New Roman"/>
          <w:sz w:val="28"/>
          <w:szCs w:val="28"/>
        </w:rPr>
        <w:t>в 202</w:t>
      </w:r>
      <w:r w:rsidR="00B82E5B">
        <w:rPr>
          <w:rFonts w:ascii="Times New Roman" w:hAnsi="Times New Roman" w:cs="Times New Roman"/>
          <w:sz w:val="28"/>
          <w:szCs w:val="28"/>
        </w:rPr>
        <w:t>3</w:t>
      </w:r>
      <w:r w:rsidRPr="00EE63EE">
        <w:rPr>
          <w:rFonts w:ascii="Times New Roman" w:hAnsi="Times New Roman" w:cs="Times New Roman"/>
          <w:sz w:val="28"/>
          <w:szCs w:val="28"/>
        </w:rPr>
        <w:t xml:space="preserve"> году </w:t>
      </w:r>
      <w:r w:rsidR="00EE63EE" w:rsidRPr="00EE63EE">
        <w:rPr>
          <w:rFonts w:ascii="Times New Roman" w:hAnsi="Times New Roman" w:cs="Times New Roman"/>
          <w:sz w:val="28"/>
          <w:szCs w:val="28"/>
        </w:rPr>
        <w:t xml:space="preserve">являются </w:t>
      </w:r>
      <w:r w:rsidRPr="00EE63EE">
        <w:rPr>
          <w:rFonts w:ascii="Times New Roman" w:hAnsi="Times New Roman" w:cs="Times New Roman"/>
          <w:sz w:val="28"/>
          <w:szCs w:val="28"/>
        </w:rPr>
        <w:t>ООО «ОПХ им. К.А. Тимирязева» 30,5 га</w:t>
      </w:r>
      <w:proofErr w:type="gramStart"/>
      <w:r w:rsidRPr="00EE63EE">
        <w:rPr>
          <w:rFonts w:ascii="Times New Roman" w:hAnsi="Times New Roman" w:cs="Times New Roman"/>
          <w:sz w:val="28"/>
          <w:szCs w:val="28"/>
        </w:rPr>
        <w:t>.</w:t>
      </w:r>
      <w:proofErr w:type="gramEnd"/>
      <w:r w:rsidRPr="00EE63EE">
        <w:rPr>
          <w:rFonts w:ascii="Times New Roman" w:hAnsi="Times New Roman" w:cs="Times New Roman"/>
          <w:sz w:val="28"/>
          <w:szCs w:val="28"/>
        </w:rPr>
        <w:t xml:space="preserve"> </w:t>
      </w:r>
      <w:proofErr w:type="gramStart"/>
      <w:r w:rsidRPr="00EE63EE">
        <w:rPr>
          <w:rFonts w:ascii="Times New Roman" w:hAnsi="Times New Roman" w:cs="Times New Roman"/>
          <w:sz w:val="28"/>
          <w:szCs w:val="28"/>
        </w:rPr>
        <w:t>к</w:t>
      </w:r>
      <w:proofErr w:type="gramEnd"/>
      <w:r w:rsidRPr="00EE63EE">
        <w:rPr>
          <w:rFonts w:ascii="Times New Roman" w:hAnsi="Times New Roman" w:cs="Times New Roman"/>
          <w:sz w:val="28"/>
          <w:szCs w:val="28"/>
        </w:rPr>
        <w:t>осточковых; КФХ Евтушенко А.П. 1</w:t>
      </w:r>
      <w:r w:rsidR="00B82E5B">
        <w:rPr>
          <w:rFonts w:ascii="Times New Roman" w:hAnsi="Times New Roman" w:cs="Times New Roman"/>
          <w:sz w:val="28"/>
          <w:szCs w:val="28"/>
        </w:rPr>
        <w:t>33</w:t>
      </w:r>
      <w:r w:rsidRPr="00EE63EE">
        <w:rPr>
          <w:rFonts w:ascii="Times New Roman" w:hAnsi="Times New Roman" w:cs="Times New Roman"/>
          <w:sz w:val="28"/>
          <w:szCs w:val="28"/>
        </w:rPr>
        <w:t xml:space="preserve"> га. семечковых, КФХ «</w:t>
      </w:r>
      <w:proofErr w:type="spellStart"/>
      <w:r w:rsidRPr="00EE63EE">
        <w:rPr>
          <w:rFonts w:ascii="Times New Roman" w:hAnsi="Times New Roman" w:cs="Times New Roman"/>
          <w:sz w:val="28"/>
          <w:szCs w:val="28"/>
        </w:rPr>
        <w:t>Сокольский</w:t>
      </w:r>
      <w:proofErr w:type="spellEnd"/>
      <w:r w:rsidRPr="00EE63EE">
        <w:rPr>
          <w:rFonts w:ascii="Times New Roman" w:hAnsi="Times New Roman" w:cs="Times New Roman"/>
          <w:sz w:val="28"/>
          <w:szCs w:val="28"/>
        </w:rPr>
        <w:t>» 47,5 га. из них 36,7 га. семечковых, 10,2 га. косточковых, 0,67 га. ягодников; КФХ Князев С.И. -4 га. семечковых.</w:t>
      </w:r>
    </w:p>
    <w:p w:rsidR="0065759E" w:rsidRPr="00C52C44" w:rsidRDefault="0065759E" w:rsidP="0065759E">
      <w:pPr>
        <w:spacing w:after="0" w:line="240" w:lineRule="auto"/>
        <w:ind w:firstLine="708"/>
        <w:jc w:val="both"/>
        <w:rPr>
          <w:rFonts w:ascii="Times New Roman" w:hAnsi="Times New Roman" w:cs="Times New Roman"/>
          <w:sz w:val="28"/>
          <w:szCs w:val="28"/>
        </w:rPr>
      </w:pPr>
      <w:proofErr w:type="gramStart"/>
      <w:r w:rsidRPr="00C52C44">
        <w:rPr>
          <w:rFonts w:ascii="Times New Roman" w:hAnsi="Times New Roman" w:cs="Times New Roman"/>
          <w:sz w:val="28"/>
          <w:szCs w:val="28"/>
        </w:rPr>
        <w:t>Доля хозяйствующих субъектов частной формы собственности в общем количестве организаций всех форм собственности на данном рынке составляет 100%.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управлению сельского хозяйства необходимо оказывать  информационную и методологическую помощь, направленную на дальнейшее развитие частного сектора и оказания финансовой и иных мер поддержки местным семеноводческим</w:t>
      </w:r>
      <w:proofErr w:type="gramEnd"/>
      <w:r w:rsidRPr="00C52C44">
        <w:rPr>
          <w:rFonts w:ascii="Times New Roman" w:hAnsi="Times New Roman" w:cs="Times New Roman"/>
          <w:sz w:val="28"/>
          <w:szCs w:val="28"/>
        </w:rPr>
        <w:t xml:space="preserve"> (</w:t>
      </w:r>
      <w:proofErr w:type="spellStart"/>
      <w:proofErr w:type="gramStart"/>
      <w:r w:rsidRPr="00C52C44">
        <w:rPr>
          <w:rFonts w:ascii="Times New Roman" w:hAnsi="Times New Roman" w:cs="Times New Roman"/>
          <w:sz w:val="28"/>
          <w:szCs w:val="28"/>
        </w:rPr>
        <w:t>питомниководческим</w:t>
      </w:r>
      <w:proofErr w:type="spellEnd"/>
      <w:r w:rsidRPr="00C52C44">
        <w:rPr>
          <w:rFonts w:ascii="Times New Roman" w:hAnsi="Times New Roman" w:cs="Times New Roman"/>
          <w:sz w:val="28"/>
          <w:szCs w:val="28"/>
        </w:rPr>
        <w:t>) хозяйствам.</w:t>
      </w:r>
      <w:proofErr w:type="gramEnd"/>
    </w:p>
    <w:p w:rsidR="0065759E" w:rsidRDefault="0065759E" w:rsidP="0065759E">
      <w:pPr>
        <w:spacing w:after="0" w:line="240" w:lineRule="auto"/>
        <w:jc w:val="both"/>
        <w:rPr>
          <w:rFonts w:ascii="Times New Roman" w:hAnsi="Times New Roman"/>
          <w:sz w:val="28"/>
          <w:szCs w:val="28"/>
          <w:highlight w:val="yellow"/>
        </w:rPr>
      </w:pP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916CB0">
        <w:rPr>
          <w:rFonts w:ascii="Times New Roman" w:hAnsi="Times New Roman"/>
          <w:b/>
          <w:i/>
          <w:sz w:val="28"/>
          <w:szCs w:val="28"/>
        </w:rPr>
        <w:t>3</w:t>
      </w:r>
      <w:r>
        <w:rPr>
          <w:rFonts w:ascii="Times New Roman" w:hAnsi="Times New Roman"/>
          <w:b/>
          <w:i/>
          <w:sz w:val="28"/>
          <w:szCs w:val="28"/>
        </w:rPr>
        <w:t xml:space="preserve">. </w:t>
      </w:r>
      <w:r w:rsidRPr="000B6EC6">
        <w:rPr>
          <w:rFonts w:ascii="Times New Roman" w:hAnsi="Times New Roman"/>
          <w:b/>
          <w:i/>
          <w:sz w:val="28"/>
          <w:szCs w:val="28"/>
        </w:rPr>
        <w:t>Рынок животноводства</w:t>
      </w:r>
      <w:r>
        <w:rPr>
          <w:rFonts w:ascii="Times New Roman" w:hAnsi="Times New Roman"/>
          <w:b/>
          <w:i/>
          <w:sz w:val="28"/>
          <w:szCs w:val="28"/>
        </w:rPr>
        <w:t>.</w:t>
      </w:r>
    </w:p>
    <w:p w:rsidR="000B6EC6" w:rsidRDefault="000B6EC6" w:rsidP="000B6EC6">
      <w:pPr>
        <w:tabs>
          <w:tab w:val="left" w:pos="0"/>
        </w:tabs>
        <w:autoSpaceDE w:val="0"/>
        <w:autoSpaceDN w:val="0"/>
        <w:adjustRightInd w:val="0"/>
        <w:spacing w:after="0" w:line="240" w:lineRule="auto"/>
        <w:jc w:val="center"/>
        <w:rPr>
          <w:rFonts w:ascii="Times New Roman" w:hAnsi="Times New Roman"/>
          <w:b/>
          <w:i/>
          <w:sz w:val="28"/>
          <w:szCs w:val="28"/>
        </w:rPr>
      </w:pPr>
    </w:p>
    <w:p w:rsidR="00916CB0" w:rsidRDefault="00916CB0" w:rsidP="000B6EC6">
      <w:pPr>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На территории района находится 18 животноводческих ферм, в т.ч. по содержанию КРС – 9 ферм, 1 конеферма, 2 птицефабрики, 3свиноводческие, 3 овцеводческие.</w:t>
      </w:r>
      <w:r w:rsidR="000B6EC6">
        <w:rPr>
          <w:rFonts w:ascii="Times New Roman" w:hAnsi="Times New Roman"/>
          <w:sz w:val="28"/>
          <w:szCs w:val="28"/>
        </w:rPr>
        <w:tab/>
      </w:r>
    </w:p>
    <w:p w:rsidR="000B6EC6" w:rsidRPr="00307C2F" w:rsidRDefault="00916CB0" w:rsidP="000B6EC6">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6EC6" w:rsidRPr="00307C2F">
        <w:rPr>
          <w:rFonts w:ascii="Times New Roman" w:hAnsi="Times New Roman" w:cs="Times New Roman"/>
          <w:sz w:val="28"/>
          <w:szCs w:val="28"/>
        </w:rPr>
        <w:t xml:space="preserve">Средний </w:t>
      </w:r>
      <w:r>
        <w:rPr>
          <w:rFonts w:ascii="Times New Roman" w:hAnsi="Times New Roman" w:cs="Times New Roman"/>
          <w:sz w:val="28"/>
          <w:szCs w:val="28"/>
        </w:rPr>
        <w:t>у</w:t>
      </w:r>
      <w:r w:rsidR="000B6EC6" w:rsidRPr="00307C2F">
        <w:rPr>
          <w:rFonts w:ascii="Times New Roman" w:hAnsi="Times New Roman" w:cs="Times New Roman"/>
          <w:sz w:val="28"/>
          <w:szCs w:val="28"/>
        </w:rPr>
        <w:t>дой на одну фуражную корову по крупным и средним сельскохозяйственным предприятиям за 202</w:t>
      </w:r>
      <w:r>
        <w:rPr>
          <w:rFonts w:ascii="Times New Roman" w:hAnsi="Times New Roman" w:cs="Times New Roman"/>
          <w:sz w:val="28"/>
          <w:szCs w:val="28"/>
        </w:rPr>
        <w:t>3</w:t>
      </w:r>
      <w:r w:rsidR="000B6EC6" w:rsidRPr="00307C2F">
        <w:rPr>
          <w:rFonts w:ascii="Times New Roman" w:hAnsi="Times New Roman" w:cs="Times New Roman"/>
          <w:sz w:val="28"/>
          <w:szCs w:val="28"/>
        </w:rPr>
        <w:t xml:space="preserve"> год увеличился по сравнению с 202</w:t>
      </w:r>
      <w:r>
        <w:rPr>
          <w:rFonts w:ascii="Times New Roman" w:hAnsi="Times New Roman" w:cs="Times New Roman"/>
          <w:sz w:val="28"/>
          <w:szCs w:val="28"/>
        </w:rPr>
        <w:t>2</w:t>
      </w:r>
      <w:r w:rsidR="000B6EC6" w:rsidRPr="00307C2F">
        <w:rPr>
          <w:rFonts w:ascii="Times New Roman" w:hAnsi="Times New Roman" w:cs="Times New Roman"/>
          <w:sz w:val="28"/>
          <w:szCs w:val="28"/>
        </w:rPr>
        <w:t xml:space="preserve"> годом на </w:t>
      </w:r>
      <w:r w:rsidR="00307C2F" w:rsidRPr="00307C2F">
        <w:rPr>
          <w:rFonts w:ascii="Times New Roman" w:hAnsi="Times New Roman" w:cs="Times New Roman"/>
          <w:sz w:val="28"/>
          <w:szCs w:val="28"/>
        </w:rPr>
        <w:t>4,</w:t>
      </w:r>
      <w:r>
        <w:rPr>
          <w:rFonts w:ascii="Times New Roman" w:hAnsi="Times New Roman" w:cs="Times New Roman"/>
          <w:sz w:val="28"/>
          <w:szCs w:val="28"/>
        </w:rPr>
        <w:t>8</w:t>
      </w:r>
      <w:r w:rsidR="000B6EC6" w:rsidRPr="00307C2F">
        <w:rPr>
          <w:rFonts w:ascii="Times New Roman" w:hAnsi="Times New Roman" w:cs="Times New Roman"/>
          <w:sz w:val="28"/>
          <w:szCs w:val="28"/>
        </w:rPr>
        <w:t xml:space="preserve">% и составил </w:t>
      </w:r>
      <w:r>
        <w:rPr>
          <w:rFonts w:ascii="Times New Roman" w:hAnsi="Times New Roman" w:cs="Times New Roman"/>
          <w:sz w:val="28"/>
          <w:szCs w:val="28"/>
        </w:rPr>
        <w:t>10 156</w:t>
      </w:r>
      <w:r w:rsidR="000B6EC6" w:rsidRPr="00307C2F">
        <w:rPr>
          <w:rFonts w:ascii="Times New Roman" w:hAnsi="Times New Roman" w:cs="Times New Roman"/>
          <w:sz w:val="28"/>
          <w:szCs w:val="28"/>
        </w:rPr>
        <w:t xml:space="preserve"> килограмм молока. Наивысшая продуктивность получена на предприят</w:t>
      </w:r>
      <w:proofErr w:type="gramStart"/>
      <w:r w:rsidR="000B6EC6" w:rsidRPr="00307C2F">
        <w:rPr>
          <w:rFonts w:ascii="Times New Roman" w:hAnsi="Times New Roman" w:cs="Times New Roman"/>
          <w:sz w:val="28"/>
          <w:szCs w:val="28"/>
        </w:rPr>
        <w:t>ии АО</w:t>
      </w:r>
      <w:proofErr w:type="gramEnd"/>
      <w:r w:rsidR="000B6EC6" w:rsidRPr="00307C2F">
        <w:rPr>
          <w:rFonts w:ascii="Times New Roman" w:hAnsi="Times New Roman" w:cs="Times New Roman"/>
          <w:sz w:val="28"/>
          <w:szCs w:val="28"/>
        </w:rPr>
        <w:t xml:space="preserve"> «Рассвет» - </w:t>
      </w:r>
      <w:r w:rsidR="00307C2F" w:rsidRPr="00307C2F">
        <w:rPr>
          <w:rFonts w:ascii="Times New Roman" w:hAnsi="Times New Roman" w:cs="Times New Roman"/>
          <w:sz w:val="28"/>
          <w:szCs w:val="28"/>
        </w:rPr>
        <w:t xml:space="preserve">10 </w:t>
      </w:r>
      <w:r>
        <w:rPr>
          <w:rFonts w:ascii="Times New Roman" w:hAnsi="Times New Roman" w:cs="Times New Roman"/>
          <w:sz w:val="28"/>
          <w:szCs w:val="28"/>
        </w:rPr>
        <w:t>802</w:t>
      </w:r>
      <w:r w:rsidR="000B6EC6" w:rsidRPr="00307C2F">
        <w:rPr>
          <w:rFonts w:ascii="Times New Roman" w:hAnsi="Times New Roman" w:cs="Times New Roman"/>
          <w:sz w:val="28"/>
          <w:szCs w:val="28"/>
        </w:rPr>
        <w:t xml:space="preserve"> кг. </w:t>
      </w:r>
    </w:p>
    <w:p w:rsidR="000B6EC6" w:rsidRPr="00686C81" w:rsidRDefault="000E346D" w:rsidP="000B6E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 году м</w:t>
      </w:r>
      <w:r w:rsidR="000B6EC6" w:rsidRPr="00686C81">
        <w:rPr>
          <w:rFonts w:ascii="Times New Roman" w:hAnsi="Times New Roman" w:cs="Times New Roman"/>
          <w:sz w:val="28"/>
          <w:szCs w:val="28"/>
        </w:rPr>
        <w:t xml:space="preserve">олока произведено </w:t>
      </w:r>
      <w:r>
        <w:rPr>
          <w:rFonts w:ascii="Times New Roman" w:hAnsi="Times New Roman" w:cs="Times New Roman"/>
          <w:sz w:val="28"/>
          <w:szCs w:val="28"/>
        </w:rPr>
        <w:t xml:space="preserve">в количестве </w:t>
      </w:r>
      <w:r w:rsidR="00916CB0">
        <w:rPr>
          <w:rFonts w:ascii="Times New Roman" w:hAnsi="Times New Roman" w:cs="Times New Roman"/>
          <w:sz w:val="28"/>
          <w:szCs w:val="28"/>
        </w:rPr>
        <w:t>60,2</w:t>
      </w:r>
      <w:r w:rsidR="000B6EC6" w:rsidRPr="00686C81">
        <w:rPr>
          <w:rFonts w:ascii="Times New Roman" w:hAnsi="Times New Roman" w:cs="Times New Roman"/>
          <w:sz w:val="28"/>
          <w:szCs w:val="28"/>
        </w:rPr>
        <w:t xml:space="preserve"> тыс. тонн </w:t>
      </w:r>
      <w:r>
        <w:rPr>
          <w:rFonts w:ascii="Times New Roman" w:hAnsi="Times New Roman" w:cs="Times New Roman"/>
          <w:sz w:val="28"/>
          <w:szCs w:val="28"/>
        </w:rPr>
        <w:t xml:space="preserve">или </w:t>
      </w:r>
      <w:r w:rsidR="000B6EC6" w:rsidRPr="00686C81">
        <w:rPr>
          <w:rFonts w:ascii="Times New Roman" w:hAnsi="Times New Roman" w:cs="Times New Roman"/>
          <w:sz w:val="28"/>
          <w:szCs w:val="28"/>
        </w:rPr>
        <w:t>1</w:t>
      </w:r>
      <w:r w:rsidR="00916CB0">
        <w:rPr>
          <w:rFonts w:ascii="Times New Roman" w:hAnsi="Times New Roman" w:cs="Times New Roman"/>
          <w:sz w:val="28"/>
          <w:szCs w:val="28"/>
        </w:rPr>
        <w:t>10</w:t>
      </w:r>
      <w:r w:rsidR="00307C2F" w:rsidRPr="00686C81">
        <w:rPr>
          <w:rFonts w:ascii="Times New Roman" w:hAnsi="Times New Roman" w:cs="Times New Roman"/>
          <w:sz w:val="28"/>
          <w:szCs w:val="28"/>
        </w:rPr>
        <w:t>,</w:t>
      </w:r>
      <w:r w:rsidR="00916CB0">
        <w:rPr>
          <w:rFonts w:ascii="Times New Roman" w:hAnsi="Times New Roman" w:cs="Times New Roman"/>
          <w:sz w:val="28"/>
          <w:szCs w:val="28"/>
        </w:rPr>
        <w:t>8</w:t>
      </w:r>
      <w:r w:rsidR="000B6EC6" w:rsidRPr="00686C81">
        <w:rPr>
          <w:rFonts w:ascii="Times New Roman" w:hAnsi="Times New Roman" w:cs="Times New Roman"/>
          <w:sz w:val="28"/>
          <w:szCs w:val="28"/>
        </w:rPr>
        <w:t>% к 202</w:t>
      </w:r>
      <w:r w:rsidR="00916CB0">
        <w:rPr>
          <w:rFonts w:ascii="Times New Roman" w:hAnsi="Times New Roman" w:cs="Times New Roman"/>
          <w:sz w:val="28"/>
          <w:szCs w:val="28"/>
        </w:rPr>
        <w:t>2</w:t>
      </w:r>
      <w:r w:rsidR="000B6EC6" w:rsidRPr="00686C81">
        <w:rPr>
          <w:rFonts w:ascii="Times New Roman" w:hAnsi="Times New Roman" w:cs="Times New Roman"/>
          <w:sz w:val="28"/>
          <w:szCs w:val="28"/>
        </w:rPr>
        <w:t xml:space="preserve"> году. Наибольший удельный вес в общем объёме </w:t>
      </w:r>
      <w:r>
        <w:rPr>
          <w:rFonts w:ascii="Times New Roman" w:hAnsi="Times New Roman" w:cs="Times New Roman"/>
          <w:sz w:val="28"/>
          <w:szCs w:val="28"/>
        </w:rPr>
        <w:t xml:space="preserve">произведенного </w:t>
      </w:r>
      <w:r w:rsidR="000B6EC6" w:rsidRPr="00686C81">
        <w:rPr>
          <w:rFonts w:ascii="Times New Roman" w:hAnsi="Times New Roman" w:cs="Times New Roman"/>
          <w:sz w:val="28"/>
          <w:szCs w:val="28"/>
        </w:rPr>
        <w:t xml:space="preserve">молока </w:t>
      </w:r>
      <w:r>
        <w:rPr>
          <w:rFonts w:ascii="Times New Roman" w:hAnsi="Times New Roman" w:cs="Times New Roman"/>
          <w:sz w:val="28"/>
          <w:szCs w:val="28"/>
        </w:rPr>
        <w:t>приходится на</w:t>
      </w:r>
      <w:r w:rsidR="000B6EC6" w:rsidRPr="00686C81">
        <w:rPr>
          <w:rFonts w:ascii="Times New Roman" w:hAnsi="Times New Roman" w:cs="Times New Roman"/>
          <w:sz w:val="28"/>
          <w:szCs w:val="28"/>
        </w:rPr>
        <w:t xml:space="preserve"> АО «Рассвет» -</w:t>
      </w:r>
      <w:r>
        <w:rPr>
          <w:rFonts w:ascii="Times New Roman" w:hAnsi="Times New Roman" w:cs="Times New Roman"/>
          <w:sz w:val="28"/>
          <w:szCs w:val="28"/>
        </w:rPr>
        <w:t xml:space="preserve"> (</w:t>
      </w:r>
      <w:r w:rsidR="00916CB0">
        <w:rPr>
          <w:rFonts w:ascii="Times New Roman" w:hAnsi="Times New Roman" w:cs="Times New Roman"/>
          <w:sz w:val="28"/>
          <w:szCs w:val="28"/>
        </w:rPr>
        <w:t>46,0</w:t>
      </w:r>
      <w:r w:rsidR="000B6EC6" w:rsidRPr="00686C81">
        <w:rPr>
          <w:rFonts w:ascii="Times New Roman" w:hAnsi="Times New Roman" w:cs="Times New Roman"/>
          <w:sz w:val="28"/>
          <w:szCs w:val="28"/>
        </w:rPr>
        <w:t xml:space="preserve"> тыс. тонн</w:t>
      </w:r>
      <w:r>
        <w:rPr>
          <w:rFonts w:ascii="Times New Roman" w:hAnsi="Times New Roman" w:cs="Times New Roman"/>
          <w:sz w:val="28"/>
          <w:szCs w:val="28"/>
        </w:rPr>
        <w:t>) или 76,4%</w:t>
      </w:r>
      <w:r w:rsidR="000B6EC6" w:rsidRPr="00686C81">
        <w:rPr>
          <w:rFonts w:ascii="Times New Roman" w:hAnsi="Times New Roman" w:cs="Times New Roman"/>
          <w:sz w:val="28"/>
          <w:szCs w:val="28"/>
        </w:rPr>
        <w:t>.</w:t>
      </w:r>
      <w:r w:rsidR="000B6EC6" w:rsidRPr="00686C81">
        <w:rPr>
          <w:szCs w:val="28"/>
        </w:rPr>
        <w:t xml:space="preserve"> </w:t>
      </w:r>
      <w:r w:rsidR="000B6EC6" w:rsidRPr="00686C81">
        <w:rPr>
          <w:rFonts w:ascii="Times New Roman" w:hAnsi="Times New Roman" w:cs="Times New Roman"/>
          <w:sz w:val="28"/>
          <w:szCs w:val="28"/>
        </w:rPr>
        <w:t>Рост производства молока, достигнут в основном за счет увеличения продуктивности животных.</w:t>
      </w:r>
    </w:p>
    <w:p w:rsidR="000B6EC6" w:rsidRPr="00686C81" w:rsidRDefault="000B6EC6" w:rsidP="00916CB0">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Хозяйствами района за текущий год произведено 3</w:t>
      </w:r>
      <w:r w:rsidR="00307C2F" w:rsidRPr="00686C81">
        <w:rPr>
          <w:rFonts w:ascii="Times New Roman" w:hAnsi="Times New Roman" w:cs="Times New Roman"/>
          <w:sz w:val="28"/>
          <w:szCs w:val="28"/>
        </w:rPr>
        <w:t>6,6</w:t>
      </w:r>
      <w:r w:rsidRPr="00686C81">
        <w:rPr>
          <w:rFonts w:ascii="Times New Roman" w:hAnsi="Times New Roman" w:cs="Times New Roman"/>
          <w:sz w:val="28"/>
          <w:szCs w:val="28"/>
        </w:rPr>
        <w:t xml:space="preserve"> тыс. тонн мяса </w:t>
      </w:r>
      <w:proofErr w:type="gramStart"/>
      <w:r w:rsidRPr="00686C81">
        <w:rPr>
          <w:rFonts w:ascii="Times New Roman" w:hAnsi="Times New Roman" w:cs="Times New Roman"/>
          <w:sz w:val="28"/>
          <w:szCs w:val="28"/>
        </w:rPr>
        <w:t>на</w:t>
      </w:r>
      <w:proofErr w:type="gramEnd"/>
      <w:r w:rsidRPr="00686C81">
        <w:rPr>
          <w:rFonts w:ascii="Times New Roman" w:hAnsi="Times New Roman" w:cs="Times New Roman"/>
          <w:sz w:val="28"/>
          <w:szCs w:val="28"/>
        </w:rPr>
        <w:t xml:space="preserve"> </w:t>
      </w:r>
    </w:p>
    <w:p w:rsidR="000B6EC6" w:rsidRPr="00686C81" w:rsidRDefault="000B6EC6" w:rsidP="000B6EC6">
      <w:pPr>
        <w:spacing w:after="0" w:line="240" w:lineRule="auto"/>
        <w:ind w:right="-108"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Численность поголовья крупного рогатого скота </w:t>
      </w:r>
      <w:proofErr w:type="gramStart"/>
      <w:r w:rsidRPr="00686C81">
        <w:rPr>
          <w:rFonts w:ascii="Times New Roman" w:hAnsi="Times New Roman" w:cs="Times New Roman"/>
          <w:sz w:val="28"/>
          <w:szCs w:val="28"/>
        </w:rPr>
        <w:t>на конец</w:t>
      </w:r>
      <w:proofErr w:type="gramEnd"/>
      <w:r w:rsidRPr="00686C81">
        <w:rPr>
          <w:rFonts w:ascii="Times New Roman" w:hAnsi="Times New Roman" w:cs="Times New Roman"/>
          <w:sz w:val="28"/>
          <w:szCs w:val="28"/>
        </w:rPr>
        <w:t xml:space="preserve"> 202</w:t>
      </w:r>
      <w:r w:rsidR="00916CB0">
        <w:rPr>
          <w:rFonts w:ascii="Times New Roman" w:hAnsi="Times New Roman" w:cs="Times New Roman"/>
          <w:sz w:val="28"/>
          <w:szCs w:val="28"/>
        </w:rPr>
        <w:t>3</w:t>
      </w:r>
      <w:r w:rsidRPr="00686C81">
        <w:rPr>
          <w:rFonts w:ascii="Times New Roman" w:hAnsi="Times New Roman" w:cs="Times New Roman"/>
          <w:sz w:val="28"/>
          <w:szCs w:val="28"/>
        </w:rPr>
        <w:t xml:space="preserve"> года по сельскохозяйственным предприятиям составляет </w:t>
      </w:r>
      <w:r w:rsidR="00916CB0">
        <w:rPr>
          <w:rFonts w:ascii="Times New Roman" w:hAnsi="Times New Roman" w:cs="Times New Roman"/>
          <w:sz w:val="28"/>
          <w:szCs w:val="28"/>
        </w:rPr>
        <w:t>15 818</w:t>
      </w:r>
      <w:r w:rsidRPr="00686C81">
        <w:rPr>
          <w:rFonts w:ascii="Times New Roman" w:hAnsi="Times New Roman" w:cs="Times New Roman"/>
          <w:sz w:val="28"/>
          <w:szCs w:val="28"/>
        </w:rPr>
        <w:t xml:space="preserve"> голов</w:t>
      </w:r>
      <w:r w:rsidR="00916CB0">
        <w:rPr>
          <w:rFonts w:ascii="Times New Roman" w:hAnsi="Times New Roman" w:cs="Times New Roman"/>
          <w:sz w:val="28"/>
          <w:szCs w:val="28"/>
        </w:rPr>
        <w:t xml:space="preserve"> – 110</w:t>
      </w:r>
      <w:r w:rsidR="00686C81" w:rsidRPr="00686C81">
        <w:rPr>
          <w:rFonts w:ascii="Times New Roman" w:hAnsi="Times New Roman" w:cs="Times New Roman"/>
          <w:sz w:val="28"/>
          <w:szCs w:val="28"/>
        </w:rPr>
        <w:t>,</w:t>
      </w:r>
      <w:r w:rsidR="00916CB0">
        <w:rPr>
          <w:rFonts w:ascii="Times New Roman" w:hAnsi="Times New Roman" w:cs="Times New Roman"/>
          <w:sz w:val="28"/>
          <w:szCs w:val="28"/>
        </w:rPr>
        <w:t>9%, в том числе коров 5 96</w:t>
      </w:r>
      <w:r w:rsidR="00686C81" w:rsidRPr="00686C81">
        <w:rPr>
          <w:rFonts w:ascii="Times New Roman" w:hAnsi="Times New Roman" w:cs="Times New Roman"/>
          <w:sz w:val="28"/>
          <w:szCs w:val="28"/>
        </w:rPr>
        <w:t>7</w:t>
      </w:r>
      <w:r w:rsidRPr="00686C81">
        <w:rPr>
          <w:rFonts w:ascii="Times New Roman" w:hAnsi="Times New Roman" w:cs="Times New Roman"/>
          <w:sz w:val="28"/>
          <w:szCs w:val="28"/>
        </w:rPr>
        <w:t xml:space="preserve"> голов </w:t>
      </w:r>
      <w:r w:rsidR="00686C81" w:rsidRPr="00686C81">
        <w:rPr>
          <w:rFonts w:ascii="Times New Roman" w:hAnsi="Times New Roman" w:cs="Times New Roman"/>
          <w:sz w:val="28"/>
          <w:szCs w:val="28"/>
        </w:rPr>
        <w:t>–</w:t>
      </w:r>
      <w:r w:rsidRPr="00686C81">
        <w:rPr>
          <w:rFonts w:ascii="Times New Roman" w:hAnsi="Times New Roman" w:cs="Times New Roman"/>
          <w:sz w:val="28"/>
          <w:szCs w:val="28"/>
        </w:rPr>
        <w:t xml:space="preserve"> </w:t>
      </w:r>
      <w:r w:rsidR="00916CB0">
        <w:rPr>
          <w:rFonts w:ascii="Times New Roman" w:hAnsi="Times New Roman" w:cs="Times New Roman"/>
          <w:sz w:val="28"/>
          <w:szCs w:val="28"/>
        </w:rPr>
        <w:t>100,2</w:t>
      </w:r>
      <w:r w:rsidRPr="00686C81">
        <w:rPr>
          <w:rFonts w:ascii="Times New Roman" w:hAnsi="Times New Roman" w:cs="Times New Roman"/>
          <w:sz w:val="28"/>
          <w:szCs w:val="28"/>
        </w:rPr>
        <w:t>% к прошлому 202</w:t>
      </w:r>
      <w:r w:rsidR="00916CB0">
        <w:rPr>
          <w:rFonts w:ascii="Times New Roman" w:hAnsi="Times New Roman" w:cs="Times New Roman"/>
          <w:sz w:val="28"/>
          <w:szCs w:val="28"/>
        </w:rPr>
        <w:t>2</w:t>
      </w:r>
      <w:r w:rsidRPr="00686C81">
        <w:rPr>
          <w:rFonts w:ascii="Times New Roman" w:hAnsi="Times New Roman" w:cs="Times New Roman"/>
          <w:sz w:val="28"/>
          <w:szCs w:val="28"/>
        </w:rPr>
        <w:t xml:space="preserve"> году. </w:t>
      </w:r>
    </w:p>
    <w:p w:rsidR="000B6EC6" w:rsidRPr="00686C81" w:rsidRDefault="000B6EC6" w:rsidP="000B6EC6">
      <w:pPr>
        <w:spacing w:after="0" w:line="240" w:lineRule="auto"/>
        <w:ind w:firstLine="708"/>
        <w:jc w:val="both"/>
        <w:rPr>
          <w:rFonts w:ascii="Times New Roman" w:hAnsi="Times New Roman" w:cs="Times New Roman"/>
          <w:sz w:val="28"/>
          <w:szCs w:val="28"/>
        </w:rPr>
      </w:pPr>
      <w:r w:rsidRPr="00686C81">
        <w:rPr>
          <w:rFonts w:ascii="Times New Roman" w:hAnsi="Times New Roman" w:cs="Times New Roman"/>
          <w:sz w:val="28"/>
          <w:szCs w:val="28"/>
        </w:rPr>
        <w:t xml:space="preserve">Свиней содержится </w:t>
      </w:r>
      <w:r w:rsidR="00916CB0">
        <w:rPr>
          <w:rFonts w:ascii="Times New Roman" w:hAnsi="Times New Roman" w:cs="Times New Roman"/>
          <w:sz w:val="28"/>
          <w:szCs w:val="28"/>
        </w:rPr>
        <w:t>58,6</w:t>
      </w:r>
      <w:r w:rsidRPr="00686C81">
        <w:rPr>
          <w:rFonts w:ascii="Times New Roman" w:hAnsi="Times New Roman" w:cs="Times New Roman"/>
          <w:sz w:val="28"/>
          <w:szCs w:val="28"/>
        </w:rPr>
        <w:t xml:space="preserve"> тыс. голов, овец и коз 2</w:t>
      </w:r>
      <w:r w:rsidR="00686C81" w:rsidRPr="00686C81">
        <w:rPr>
          <w:rFonts w:ascii="Times New Roman" w:hAnsi="Times New Roman" w:cs="Times New Roman"/>
          <w:sz w:val="28"/>
          <w:szCs w:val="28"/>
        </w:rPr>
        <w:t xml:space="preserve"> </w:t>
      </w:r>
      <w:r w:rsidR="00916CB0">
        <w:rPr>
          <w:rFonts w:ascii="Times New Roman" w:hAnsi="Times New Roman" w:cs="Times New Roman"/>
          <w:sz w:val="28"/>
          <w:szCs w:val="28"/>
        </w:rPr>
        <w:t>548</w:t>
      </w:r>
      <w:r w:rsidRPr="00686C81">
        <w:rPr>
          <w:rFonts w:ascii="Times New Roman" w:hAnsi="Times New Roman" w:cs="Times New Roman"/>
          <w:sz w:val="28"/>
          <w:szCs w:val="28"/>
        </w:rPr>
        <w:t xml:space="preserve"> голов, поголовье цыплят бройлер</w:t>
      </w:r>
      <w:r w:rsidR="00686C81" w:rsidRPr="00686C81">
        <w:rPr>
          <w:rFonts w:ascii="Times New Roman" w:hAnsi="Times New Roman" w:cs="Times New Roman"/>
          <w:sz w:val="28"/>
          <w:szCs w:val="28"/>
        </w:rPr>
        <w:t xml:space="preserve">ов на конец года насчитывает </w:t>
      </w:r>
      <w:r w:rsidR="00916CB0">
        <w:rPr>
          <w:rFonts w:ascii="Times New Roman" w:hAnsi="Times New Roman" w:cs="Times New Roman"/>
          <w:sz w:val="28"/>
          <w:szCs w:val="28"/>
        </w:rPr>
        <w:t>713,9</w:t>
      </w:r>
      <w:r w:rsidRPr="00686C81">
        <w:rPr>
          <w:rFonts w:ascii="Times New Roman" w:hAnsi="Times New Roman" w:cs="Times New Roman"/>
          <w:sz w:val="28"/>
          <w:szCs w:val="28"/>
        </w:rPr>
        <w:t xml:space="preserve"> тыс. голов. </w:t>
      </w:r>
    </w:p>
    <w:p w:rsidR="000B6EC6" w:rsidRPr="00686C81" w:rsidRDefault="000B6EC6" w:rsidP="000B6EC6">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 xml:space="preserve">Доля организаций частной собственности на рынке животноводческой продукции составляет </w:t>
      </w:r>
      <w:r w:rsidR="00C47750">
        <w:rPr>
          <w:rFonts w:ascii="Times New Roman" w:hAnsi="Times New Roman"/>
          <w:sz w:val="28"/>
          <w:szCs w:val="28"/>
        </w:rPr>
        <w:t>87,5</w:t>
      </w:r>
      <w:r w:rsidRPr="00686C81">
        <w:rPr>
          <w:rFonts w:ascii="Times New Roman" w:hAnsi="Times New Roman"/>
          <w:sz w:val="28"/>
          <w:szCs w:val="28"/>
        </w:rPr>
        <w:t>%.</w:t>
      </w:r>
    </w:p>
    <w:p w:rsidR="000B6EC6" w:rsidRPr="00062A23" w:rsidRDefault="000B6EC6" w:rsidP="000B6EC6">
      <w:pPr>
        <w:spacing w:after="0" w:line="240" w:lineRule="auto"/>
        <w:jc w:val="center"/>
        <w:rPr>
          <w:rFonts w:ascii="Times New Roman" w:hAnsi="Times New Roman"/>
          <w:sz w:val="28"/>
          <w:szCs w:val="28"/>
          <w:highlight w:val="yellow"/>
        </w:rPr>
      </w:pPr>
    </w:p>
    <w:p w:rsidR="000B6EC6"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r w:rsidRPr="0074582D">
        <w:rPr>
          <w:rFonts w:ascii="Times New Roman" w:hAnsi="Times New Roman"/>
          <w:b/>
          <w:i/>
          <w:sz w:val="28"/>
          <w:szCs w:val="28"/>
        </w:rPr>
        <w:t>2</w:t>
      </w:r>
      <w:r w:rsidR="00165EE0">
        <w:rPr>
          <w:rFonts w:ascii="Times New Roman" w:hAnsi="Times New Roman"/>
          <w:b/>
          <w:i/>
          <w:sz w:val="28"/>
          <w:szCs w:val="28"/>
        </w:rPr>
        <w:t>4</w:t>
      </w:r>
      <w:r w:rsidRPr="0074582D">
        <w:rPr>
          <w:rFonts w:ascii="Times New Roman" w:hAnsi="Times New Roman"/>
          <w:b/>
          <w:i/>
          <w:sz w:val="28"/>
          <w:szCs w:val="28"/>
        </w:rPr>
        <w:t>. Рынок переработки продукции животноводства</w:t>
      </w:r>
      <w:r>
        <w:rPr>
          <w:rFonts w:ascii="Times New Roman" w:hAnsi="Times New Roman"/>
          <w:b/>
          <w:i/>
          <w:sz w:val="28"/>
          <w:szCs w:val="28"/>
        </w:rPr>
        <w:t>.</w:t>
      </w:r>
    </w:p>
    <w:p w:rsidR="0074582D" w:rsidRDefault="0074582D" w:rsidP="0074582D">
      <w:pPr>
        <w:tabs>
          <w:tab w:val="left" w:pos="0"/>
        </w:tabs>
        <w:autoSpaceDE w:val="0"/>
        <w:autoSpaceDN w:val="0"/>
        <w:adjustRightInd w:val="0"/>
        <w:spacing w:after="0" w:line="240" w:lineRule="auto"/>
        <w:jc w:val="center"/>
        <w:rPr>
          <w:rFonts w:ascii="Times New Roman" w:hAnsi="Times New Roman"/>
          <w:b/>
          <w:i/>
          <w:sz w:val="28"/>
          <w:szCs w:val="28"/>
        </w:rPr>
      </w:pPr>
    </w:p>
    <w:p w:rsidR="00693FF4" w:rsidRPr="00693FF4" w:rsidRDefault="00FC5AF5" w:rsidP="00FC5AF5">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693FF4" w:rsidRPr="00693FF4">
        <w:rPr>
          <w:rFonts w:ascii="Times New Roman" w:hAnsi="Times New Roman" w:cs="Times New Roman"/>
          <w:sz w:val="28"/>
          <w:szCs w:val="28"/>
          <w:shd w:val="clear" w:color="auto" w:fill="FFFFFF"/>
        </w:rPr>
        <w:t xml:space="preserve">Производством мяса и мясопродуктов (мясо и </w:t>
      </w:r>
      <w:proofErr w:type="gramStart"/>
      <w:r w:rsidR="00693FF4" w:rsidRPr="00693FF4">
        <w:rPr>
          <w:rFonts w:ascii="Times New Roman" w:hAnsi="Times New Roman" w:cs="Times New Roman"/>
          <w:sz w:val="28"/>
          <w:szCs w:val="28"/>
          <w:shd w:val="clear" w:color="auto" w:fill="FFFFFF"/>
        </w:rPr>
        <w:t>субпродукты</w:t>
      </w:r>
      <w:proofErr w:type="gramEnd"/>
      <w:r w:rsidR="00693FF4" w:rsidRPr="00693FF4">
        <w:rPr>
          <w:rFonts w:ascii="Times New Roman" w:hAnsi="Times New Roman" w:cs="Times New Roman"/>
          <w:sz w:val="28"/>
          <w:szCs w:val="28"/>
          <w:shd w:val="clear" w:color="auto" w:fill="FFFFFF"/>
        </w:rPr>
        <w:t xml:space="preserve"> пищевые убойных животных, мясо и субпродукты пищевые птицы домашней, колбасные </w:t>
      </w:r>
      <w:r w:rsidR="00693FF4" w:rsidRPr="00693FF4">
        <w:rPr>
          <w:rFonts w:ascii="Times New Roman" w:hAnsi="Times New Roman" w:cs="Times New Roman"/>
          <w:sz w:val="28"/>
          <w:szCs w:val="28"/>
          <w:shd w:val="clear" w:color="auto" w:fill="FFFFFF"/>
        </w:rPr>
        <w:lastRenderedPageBreak/>
        <w:t xml:space="preserve">изделия, мясные полуфабрикаты) на территории Усть-Лабинского района занимаются 5 крупных предприятий: ФГБУ «Племенной завод «Ладожский», СПК СК «Родина», АО «Рассвет», ООО «Южный Мясокомбинат», ФКУ </w:t>
      </w:r>
      <w:r w:rsidR="00726BB3">
        <w:rPr>
          <w:rFonts w:ascii="Times New Roman" w:hAnsi="Times New Roman" w:cs="Times New Roman"/>
          <w:sz w:val="28"/>
          <w:szCs w:val="28"/>
          <w:shd w:val="clear" w:color="auto" w:fill="FFFFFF"/>
        </w:rPr>
        <w:t>«</w:t>
      </w:r>
      <w:r w:rsidR="00693FF4" w:rsidRPr="00693FF4">
        <w:rPr>
          <w:rFonts w:ascii="Times New Roman" w:hAnsi="Times New Roman" w:cs="Times New Roman"/>
          <w:sz w:val="28"/>
          <w:szCs w:val="28"/>
          <w:shd w:val="clear" w:color="auto" w:fill="FFFFFF"/>
        </w:rPr>
        <w:t>ИК №2 УФСИН России по К</w:t>
      </w:r>
      <w:r w:rsidR="00726BB3">
        <w:rPr>
          <w:rFonts w:ascii="Times New Roman" w:hAnsi="Times New Roman" w:cs="Times New Roman"/>
          <w:sz w:val="28"/>
          <w:szCs w:val="28"/>
          <w:shd w:val="clear" w:color="auto" w:fill="FFFFFF"/>
        </w:rPr>
        <w:t>раснодарскому краю»</w:t>
      </w:r>
      <w:r w:rsidR="00693FF4" w:rsidRPr="00693FF4">
        <w:rPr>
          <w:rFonts w:ascii="Times New Roman" w:hAnsi="Times New Roman" w:cs="Times New Roman"/>
          <w:sz w:val="28"/>
          <w:szCs w:val="28"/>
          <w:shd w:val="clear" w:color="auto" w:fill="FFFFFF"/>
        </w:rPr>
        <w:t xml:space="preserve"> (внутрисистемные поставки). </w:t>
      </w:r>
    </w:p>
    <w:p w:rsidR="00FC5AF5" w:rsidRDefault="00693FF4" w:rsidP="00FC5AF5">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ab/>
      </w:r>
      <w:r w:rsidR="00FC5AF5" w:rsidRPr="00EE2E8E">
        <w:rPr>
          <w:rFonts w:ascii="Times New Roman" w:hAnsi="Times New Roman" w:cs="Times New Roman"/>
          <w:sz w:val="28"/>
          <w:szCs w:val="28"/>
          <w:shd w:val="clear" w:color="auto" w:fill="FFFFFF"/>
        </w:rPr>
        <w:t xml:space="preserve">Перерабатывающий комплекс муниципального образования </w:t>
      </w:r>
      <w:r>
        <w:rPr>
          <w:rFonts w:ascii="Times New Roman" w:hAnsi="Times New Roman" w:cs="Times New Roman"/>
          <w:sz w:val="28"/>
          <w:szCs w:val="28"/>
          <w:shd w:val="clear" w:color="auto" w:fill="FFFFFF"/>
        </w:rPr>
        <w:t>представляет</w:t>
      </w:r>
      <w:r w:rsidR="00FC5AF5" w:rsidRPr="00EE2E8E">
        <w:rPr>
          <w:rFonts w:ascii="Times New Roman" w:hAnsi="Times New Roman" w:cs="Times New Roman"/>
          <w:sz w:val="28"/>
          <w:szCs w:val="28"/>
        </w:rPr>
        <w:t xml:space="preserve"> ООО «Южный Мясокомбинат»</w:t>
      </w:r>
      <w:r w:rsidR="00516C5F">
        <w:rPr>
          <w:rFonts w:ascii="Times New Roman" w:hAnsi="Times New Roman" w:cs="Times New Roman"/>
          <w:sz w:val="28"/>
          <w:szCs w:val="28"/>
        </w:rPr>
        <w:t>.</w:t>
      </w:r>
    </w:p>
    <w:p w:rsidR="00080277" w:rsidRDefault="00516C5F" w:rsidP="003B47BE">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CA255F">
        <w:rPr>
          <w:rFonts w:ascii="Times New Roman" w:hAnsi="Times New Roman" w:cs="Times New Roman"/>
          <w:sz w:val="28"/>
          <w:szCs w:val="28"/>
          <w:shd w:val="clear" w:color="auto" w:fill="FFFFFF"/>
        </w:rPr>
        <w:t>За 2023</w:t>
      </w:r>
      <w:r w:rsidR="00A409C7">
        <w:rPr>
          <w:rFonts w:ascii="Times New Roman" w:hAnsi="Times New Roman" w:cs="Times New Roman"/>
          <w:sz w:val="28"/>
          <w:szCs w:val="28"/>
          <w:shd w:val="clear" w:color="auto" w:fill="FFFFFF"/>
        </w:rPr>
        <w:t xml:space="preserve"> год малыми формами хозяйствования произведено: мяса – 3</w:t>
      </w:r>
      <w:r w:rsidR="00CA255F">
        <w:rPr>
          <w:rFonts w:ascii="Times New Roman" w:hAnsi="Times New Roman" w:cs="Times New Roman"/>
          <w:sz w:val="28"/>
          <w:szCs w:val="28"/>
          <w:shd w:val="clear" w:color="auto" w:fill="FFFFFF"/>
        </w:rPr>
        <w:t> 032,4</w:t>
      </w:r>
      <w:r w:rsidR="00A409C7">
        <w:rPr>
          <w:rFonts w:ascii="Times New Roman" w:hAnsi="Times New Roman" w:cs="Times New Roman"/>
          <w:sz w:val="28"/>
          <w:szCs w:val="28"/>
          <w:shd w:val="clear" w:color="auto" w:fill="FFFFFF"/>
        </w:rPr>
        <w:t xml:space="preserve"> тонн – 107,</w:t>
      </w:r>
      <w:r w:rsidR="00CA255F">
        <w:rPr>
          <w:rFonts w:ascii="Times New Roman" w:hAnsi="Times New Roman" w:cs="Times New Roman"/>
          <w:sz w:val="28"/>
          <w:szCs w:val="28"/>
          <w:shd w:val="clear" w:color="auto" w:fill="FFFFFF"/>
        </w:rPr>
        <w:t>4</w:t>
      </w:r>
      <w:r w:rsidR="00A409C7">
        <w:rPr>
          <w:rFonts w:ascii="Times New Roman" w:hAnsi="Times New Roman" w:cs="Times New Roman"/>
          <w:sz w:val="28"/>
          <w:szCs w:val="28"/>
          <w:shd w:val="clear" w:color="auto" w:fill="FFFFFF"/>
        </w:rPr>
        <w:t>% к аналогичному периоду прошлого года, молока 11 </w:t>
      </w:r>
      <w:r w:rsidR="00CA255F">
        <w:rPr>
          <w:rFonts w:ascii="Times New Roman" w:hAnsi="Times New Roman" w:cs="Times New Roman"/>
          <w:sz w:val="28"/>
          <w:szCs w:val="28"/>
          <w:shd w:val="clear" w:color="auto" w:fill="FFFFFF"/>
        </w:rPr>
        <w:t>486</w:t>
      </w:r>
      <w:r w:rsidR="00A409C7">
        <w:rPr>
          <w:rFonts w:ascii="Times New Roman" w:hAnsi="Times New Roman" w:cs="Times New Roman"/>
          <w:sz w:val="28"/>
          <w:szCs w:val="28"/>
          <w:shd w:val="clear" w:color="auto" w:fill="FFFFFF"/>
        </w:rPr>
        <w:t xml:space="preserve"> тонн – 1</w:t>
      </w:r>
      <w:r w:rsidR="00CA255F">
        <w:rPr>
          <w:rFonts w:ascii="Times New Roman" w:hAnsi="Times New Roman" w:cs="Times New Roman"/>
          <w:sz w:val="28"/>
          <w:szCs w:val="28"/>
          <w:shd w:val="clear" w:color="auto" w:fill="FFFFFF"/>
        </w:rPr>
        <w:t>0</w:t>
      </w:r>
      <w:r w:rsidR="00A409C7">
        <w:rPr>
          <w:rFonts w:ascii="Times New Roman" w:hAnsi="Times New Roman" w:cs="Times New Roman"/>
          <w:sz w:val="28"/>
          <w:szCs w:val="28"/>
          <w:shd w:val="clear" w:color="auto" w:fill="FFFFFF"/>
        </w:rPr>
        <w:t>1,</w:t>
      </w:r>
      <w:r w:rsidR="00CA255F">
        <w:rPr>
          <w:rFonts w:ascii="Times New Roman" w:hAnsi="Times New Roman" w:cs="Times New Roman"/>
          <w:sz w:val="28"/>
          <w:szCs w:val="28"/>
          <w:shd w:val="clear" w:color="auto" w:fill="FFFFFF"/>
        </w:rPr>
        <w:t>1</w:t>
      </w:r>
      <w:r w:rsidR="00080277">
        <w:rPr>
          <w:rFonts w:ascii="Times New Roman" w:hAnsi="Times New Roman" w:cs="Times New Roman"/>
          <w:sz w:val="28"/>
          <w:szCs w:val="28"/>
          <w:shd w:val="clear" w:color="auto" w:fill="FFFFFF"/>
        </w:rPr>
        <w:t>% к прошлому году.</w:t>
      </w:r>
    </w:p>
    <w:p w:rsidR="00CF6D2B" w:rsidRDefault="00080277" w:rsidP="00CA255F">
      <w:pPr>
        <w:spacing w:after="0" w:line="240" w:lineRule="auto"/>
        <w:ind w:right="-5" w:firstLine="708"/>
        <w:jc w:val="both"/>
        <w:rPr>
          <w:rFonts w:ascii="Times New Roman" w:hAnsi="Times New Roman"/>
          <w:sz w:val="28"/>
          <w:szCs w:val="28"/>
        </w:rPr>
      </w:pPr>
      <w:r>
        <w:rPr>
          <w:rFonts w:ascii="Times New Roman" w:hAnsi="Times New Roman" w:cs="Times New Roman"/>
          <w:sz w:val="28"/>
          <w:szCs w:val="28"/>
          <w:shd w:val="clear" w:color="auto" w:fill="FFFFFF"/>
        </w:rPr>
        <w:tab/>
      </w:r>
      <w:r w:rsidR="00CA255F" w:rsidRPr="00686C81">
        <w:rPr>
          <w:rFonts w:ascii="Times New Roman" w:hAnsi="Times New Roman"/>
          <w:sz w:val="28"/>
          <w:szCs w:val="28"/>
        </w:rPr>
        <w:t xml:space="preserve">Доля организаций частной собственности на рынке </w:t>
      </w:r>
      <w:r w:rsidR="000E346D">
        <w:rPr>
          <w:rFonts w:ascii="Times New Roman" w:hAnsi="Times New Roman"/>
          <w:sz w:val="28"/>
          <w:szCs w:val="28"/>
        </w:rPr>
        <w:t>цветоводства</w:t>
      </w:r>
      <w:r w:rsidR="00CA255F" w:rsidRPr="00686C81">
        <w:rPr>
          <w:rFonts w:ascii="Times New Roman" w:hAnsi="Times New Roman"/>
          <w:sz w:val="28"/>
          <w:szCs w:val="28"/>
        </w:rPr>
        <w:t xml:space="preserve"> продукции составляет 100%.</w:t>
      </w:r>
    </w:p>
    <w:p w:rsidR="000E346D" w:rsidRPr="00862EDD" w:rsidRDefault="000E346D" w:rsidP="00CA255F">
      <w:pPr>
        <w:spacing w:after="0" w:line="240" w:lineRule="auto"/>
        <w:ind w:right="-5" w:firstLine="708"/>
        <w:jc w:val="both"/>
        <w:rPr>
          <w:rFonts w:ascii="Times New Roman" w:hAnsi="Times New Roman"/>
          <w:sz w:val="28"/>
          <w:szCs w:val="28"/>
        </w:rPr>
      </w:pPr>
    </w:p>
    <w:p w:rsidR="005C6FA0" w:rsidRDefault="00FC5AF5" w:rsidP="005C6FA0">
      <w:pPr>
        <w:tabs>
          <w:tab w:val="left" w:pos="0"/>
        </w:tabs>
        <w:autoSpaceDE w:val="0"/>
        <w:autoSpaceDN w:val="0"/>
        <w:adjustRightInd w:val="0"/>
        <w:spacing w:after="0" w:line="240" w:lineRule="auto"/>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5</w:t>
      </w:r>
      <w:r>
        <w:rPr>
          <w:rFonts w:ascii="Times New Roman" w:hAnsi="Times New Roman"/>
          <w:b/>
          <w:i/>
          <w:sz w:val="28"/>
          <w:szCs w:val="28"/>
        </w:rPr>
        <w:t>. Рынок цветоводства.</w:t>
      </w:r>
    </w:p>
    <w:p w:rsidR="005C6FA0" w:rsidRPr="005C6FA0" w:rsidRDefault="005C6FA0" w:rsidP="005C6FA0">
      <w:pPr>
        <w:tabs>
          <w:tab w:val="left" w:pos="0"/>
        </w:tabs>
        <w:autoSpaceDE w:val="0"/>
        <w:autoSpaceDN w:val="0"/>
        <w:adjustRightInd w:val="0"/>
        <w:spacing w:after="0" w:line="240" w:lineRule="auto"/>
        <w:jc w:val="center"/>
        <w:rPr>
          <w:rFonts w:ascii="Times New Roman" w:hAnsi="Times New Roman"/>
          <w:b/>
          <w:i/>
          <w:sz w:val="28"/>
          <w:szCs w:val="28"/>
        </w:rPr>
      </w:pPr>
    </w:p>
    <w:p w:rsidR="00A47208" w:rsidRPr="00A47208" w:rsidRDefault="00A47208"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47208">
        <w:rPr>
          <w:rFonts w:ascii="Times New Roman" w:hAnsi="Times New Roman" w:cs="Times New Roman"/>
          <w:sz w:val="28"/>
          <w:szCs w:val="28"/>
          <w:shd w:val="clear" w:color="auto" w:fill="FFFFFF"/>
        </w:rPr>
        <w:t xml:space="preserve">На территории района осуществляет свою деятельность КФХ </w:t>
      </w:r>
      <w:proofErr w:type="spellStart"/>
      <w:r w:rsidRPr="00A47208">
        <w:rPr>
          <w:rFonts w:ascii="Times New Roman" w:hAnsi="Times New Roman" w:cs="Times New Roman"/>
          <w:sz w:val="28"/>
          <w:szCs w:val="28"/>
          <w:shd w:val="clear" w:color="auto" w:fill="FFFFFF"/>
        </w:rPr>
        <w:t>Моисеенко</w:t>
      </w:r>
      <w:proofErr w:type="spellEnd"/>
      <w:r w:rsidRPr="00A47208">
        <w:rPr>
          <w:rFonts w:ascii="Times New Roman" w:hAnsi="Times New Roman" w:cs="Times New Roman"/>
          <w:sz w:val="28"/>
          <w:szCs w:val="28"/>
          <w:shd w:val="clear" w:color="auto" w:fill="FFFFFF"/>
        </w:rPr>
        <w:t xml:space="preserve"> Татьяна Владимировна, которая выращивает и реализует цветущую рассаду виолы, хризантемы в ассортименте, многолетние кустарники, хвойные культуры, более 300 видов растений.</w:t>
      </w:r>
    </w:p>
    <w:p w:rsidR="00A410E7" w:rsidRDefault="00251B7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A47208" w:rsidRPr="00A47208">
        <w:rPr>
          <w:rFonts w:ascii="Times New Roman" w:hAnsi="Times New Roman" w:cs="Times New Roman"/>
          <w:sz w:val="28"/>
          <w:szCs w:val="28"/>
          <w:shd w:val="clear" w:color="auto" w:fill="FFFFFF"/>
        </w:rPr>
        <w:t xml:space="preserve">Кроме того, розничной торговлей цветами и другими растениями, семенами и удобрениями занимаются согласно реестру субъектов малого и среднего предпринимательства на территории района </w:t>
      </w:r>
      <w:r w:rsidR="00AA6C71">
        <w:rPr>
          <w:rFonts w:ascii="Times New Roman" w:hAnsi="Times New Roman" w:cs="Times New Roman"/>
          <w:sz w:val="28"/>
          <w:szCs w:val="28"/>
          <w:shd w:val="clear" w:color="auto" w:fill="FFFFFF"/>
        </w:rPr>
        <w:t>41</w:t>
      </w:r>
      <w:r w:rsidR="00A47208" w:rsidRPr="00A47208">
        <w:rPr>
          <w:rFonts w:ascii="Times New Roman" w:hAnsi="Times New Roman" w:cs="Times New Roman"/>
          <w:sz w:val="28"/>
          <w:szCs w:val="28"/>
          <w:shd w:val="clear" w:color="auto" w:fill="FFFFFF"/>
        </w:rPr>
        <w:t xml:space="preserve"> индивидуальны</w:t>
      </w:r>
      <w:r w:rsidR="00AA6C71">
        <w:rPr>
          <w:rFonts w:ascii="Times New Roman" w:hAnsi="Times New Roman" w:cs="Times New Roman"/>
          <w:sz w:val="28"/>
          <w:szCs w:val="28"/>
          <w:shd w:val="clear" w:color="auto" w:fill="FFFFFF"/>
        </w:rPr>
        <w:t>й</w:t>
      </w:r>
      <w:r w:rsidR="00A47208" w:rsidRPr="00A47208">
        <w:rPr>
          <w:rFonts w:ascii="Times New Roman" w:hAnsi="Times New Roman" w:cs="Times New Roman"/>
          <w:sz w:val="28"/>
          <w:szCs w:val="28"/>
          <w:shd w:val="clear" w:color="auto" w:fill="FFFFFF"/>
        </w:rPr>
        <w:t xml:space="preserve"> предпринимател</w:t>
      </w:r>
      <w:r w:rsidR="00AA6C71">
        <w:rPr>
          <w:rFonts w:ascii="Times New Roman" w:hAnsi="Times New Roman" w:cs="Times New Roman"/>
          <w:sz w:val="28"/>
          <w:szCs w:val="28"/>
          <w:shd w:val="clear" w:color="auto" w:fill="FFFFFF"/>
        </w:rPr>
        <w:t>ь</w:t>
      </w:r>
      <w:r w:rsidR="00A47208" w:rsidRPr="00A47208">
        <w:rPr>
          <w:rFonts w:ascii="Times New Roman" w:hAnsi="Times New Roman" w:cs="Times New Roman"/>
          <w:sz w:val="28"/>
          <w:szCs w:val="28"/>
          <w:shd w:val="clear" w:color="auto" w:fill="FFFFFF"/>
        </w:rPr>
        <w:t>.</w:t>
      </w:r>
    </w:p>
    <w:p w:rsidR="00CA255F" w:rsidRPr="00686C81" w:rsidRDefault="00CA255F" w:rsidP="00CA255F">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Доля организаций частной собственности на рынке животноводческой продукции составляет 100%.</w:t>
      </w:r>
    </w:p>
    <w:p w:rsidR="00CF6D2B" w:rsidRDefault="00CF6D2B"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6A54E7" w:rsidRPr="009401D2" w:rsidRDefault="006A54E7" w:rsidP="006A54E7">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агропромышленного комплекса</w:t>
      </w:r>
      <w:r w:rsidRPr="009401D2">
        <w:rPr>
          <w:rFonts w:ascii="Times New Roman" w:eastAsia="Times New Roman" w:hAnsi="Times New Roman"/>
          <w:b/>
          <w:sz w:val="28"/>
          <w:szCs w:val="28"/>
          <w:lang w:eastAsia="ru-RU"/>
        </w:rPr>
        <w:t>.</w:t>
      </w:r>
    </w:p>
    <w:p w:rsidR="006A54E7" w:rsidRPr="00BD259A" w:rsidRDefault="006A54E7" w:rsidP="006A54E7">
      <w:pPr>
        <w:spacing w:after="0" w:line="240" w:lineRule="auto"/>
        <w:ind w:firstLine="851"/>
        <w:jc w:val="center"/>
        <w:rPr>
          <w:rFonts w:ascii="Times New Roman" w:hAnsi="Times New Roman"/>
          <w:noProof/>
          <w:sz w:val="28"/>
          <w:szCs w:val="28"/>
        </w:rPr>
      </w:pPr>
    </w:p>
    <w:p w:rsidR="006A54E7" w:rsidRPr="00EC4112" w:rsidRDefault="006A54E7" w:rsidP="006A54E7">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агропромышленного комплекса» ситуация выглядит следующим образом: «Избыточно (много)» ответили </w:t>
      </w:r>
      <w:r w:rsidR="00CA255F">
        <w:rPr>
          <w:rFonts w:ascii="Times New Roman" w:eastAsiaTheme="minorHAnsi" w:hAnsi="Times New Roman"/>
          <w:sz w:val="28"/>
          <w:szCs w:val="28"/>
        </w:rPr>
        <w:t>369</w:t>
      </w:r>
      <w:r>
        <w:rPr>
          <w:rFonts w:ascii="Times New Roman" w:eastAsiaTheme="minorHAnsi" w:hAnsi="Times New Roman"/>
          <w:sz w:val="28"/>
          <w:szCs w:val="28"/>
        </w:rPr>
        <w:t xml:space="preserve"> опрошенных или </w:t>
      </w:r>
      <w:r w:rsidR="00CA255F">
        <w:rPr>
          <w:rFonts w:ascii="Times New Roman" w:eastAsiaTheme="minorHAnsi" w:hAnsi="Times New Roman"/>
          <w:sz w:val="28"/>
          <w:szCs w:val="28"/>
        </w:rPr>
        <w:t>9,5</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1E491C">
        <w:rPr>
          <w:rFonts w:ascii="Times New Roman" w:eastAsiaTheme="minorHAnsi" w:hAnsi="Times New Roman"/>
          <w:sz w:val="28"/>
          <w:szCs w:val="28"/>
        </w:rPr>
        <w:t>2340</w:t>
      </w:r>
      <w:r w:rsidR="00336C0D">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1E491C">
        <w:rPr>
          <w:rFonts w:ascii="Times New Roman" w:eastAsiaTheme="minorHAnsi" w:hAnsi="Times New Roman"/>
          <w:sz w:val="28"/>
          <w:szCs w:val="28"/>
        </w:rPr>
        <w:t>60</w:t>
      </w:r>
      <w:r w:rsidR="00336C0D">
        <w:rPr>
          <w:rFonts w:ascii="Times New Roman" w:eastAsiaTheme="minorHAnsi" w:hAnsi="Times New Roman"/>
          <w:sz w:val="28"/>
          <w:szCs w:val="28"/>
        </w:rPr>
        <w:t>,0</w:t>
      </w:r>
      <w:r w:rsidRPr="00EC4112">
        <w:rPr>
          <w:rFonts w:ascii="Times New Roman" w:eastAsiaTheme="minorHAnsi" w:hAnsi="Times New Roman"/>
          <w:sz w:val="28"/>
          <w:szCs w:val="28"/>
        </w:rPr>
        <w:t xml:space="preserve">%; «Мало» - </w:t>
      </w:r>
      <w:r w:rsidR="001E491C">
        <w:rPr>
          <w:rFonts w:ascii="Times New Roman" w:eastAsiaTheme="minorHAnsi" w:hAnsi="Times New Roman"/>
          <w:sz w:val="28"/>
          <w:szCs w:val="28"/>
        </w:rPr>
        <w:t>20,9</w:t>
      </w:r>
      <w:r w:rsidRPr="00EC4112">
        <w:rPr>
          <w:rFonts w:ascii="Times New Roman" w:eastAsiaTheme="minorHAnsi" w:hAnsi="Times New Roman"/>
          <w:sz w:val="28"/>
          <w:szCs w:val="28"/>
        </w:rPr>
        <w:t xml:space="preserve">% или </w:t>
      </w:r>
      <w:r w:rsidR="001E491C">
        <w:rPr>
          <w:rFonts w:ascii="Times New Roman" w:eastAsiaTheme="minorHAnsi" w:hAnsi="Times New Roman"/>
          <w:sz w:val="28"/>
          <w:szCs w:val="28"/>
        </w:rPr>
        <w:t>814</w:t>
      </w:r>
      <w:r w:rsidRPr="00EC4112">
        <w:rPr>
          <w:rFonts w:ascii="Times New Roman" w:eastAsiaTheme="minorHAnsi" w:hAnsi="Times New Roman"/>
          <w:sz w:val="28"/>
          <w:szCs w:val="28"/>
        </w:rPr>
        <w:t xml:space="preserve"> опрошенных; «Нет совсем» - </w:t>
      </w:r>
      <w:r w:rsidR="001E491C">
        <w:rPr>
          <w:rFonts w:ascii="Times New Roman" w:eastAsiaTheme="minorHAnsi" w:hAnsi="Times New Roman"/>
          <w:sz w:val="28"/>
          <w:szCs w:val="28"/>
        </w:rPr>
        <w:t>142</w:t>
      </w:r>
      <w:r w:rsidRPr="00EC4112">
        <w:rPr>
          <w:rFonts w:ascii="Times New Roman" w:eastAsiaTheme="minorHAnsi" w:hAnsi="Times New Roman"/>
          <w:sz w:val="28"/>
          <w:szCs w:val="28"/>
        </w:rPr>
        <w:t xml:space="preserve"> человек или </w:t>
      </w:r>
      <w:r w:rsidR="001E491C">
        <w:rPr>
          <w:rFonts w:ascii="Times New Roman" w:eastAsiaTheme="minorHAnsi" w:hAnsi="Times New Roman"/>
          <w:sz w:val="28"/>
          <w:szCs w:val="28"/>
        </w:rPr>
        <w:t>3</w:t>
      </w:r>
      <w:r w:rsidR="00336C0D">
        <w:rPr>
          <w:rFonts w:ascii="Times New Roman" w:eastAsiaTheme="minorHAnsi" w:hAnsi="Times New Roman"/>
          <w:sz w:val="28"/>
          <w:szCs w:val="28"/>
        </w:rPr>
        <w:t>,7</w:t>
      </w:r>
      <w:r w:rsidRPr="00EC4112">
        <w:rPr>
          <w:rFonts w:ascii="Times New Roman" w:eastAsiaTheme="minorHAnsi" w:hAnsi="Times New Roman"/>
          <w:sz w:val="28"/>
          <w:szCs w:val="28"/>
        </w:rPr>
        <w:t>%.</w:t>
      </w:r>
    </w:p>
    <w:p w:rsidR="006A54E7" w:rsidRPr="00EC4112" w:rsidRDefault="006A54E7" w:rsidP="006A54E7">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в сфере </w:t>
      </w:r>
      <w:r w:rsidR="00336C0D">
        <w:rPr>
          <w:rFonts w:ascii="Times New Roman" w:hAnsi="Times New Roman"/>
          <w:sz w:val="28"/>
          <w:szCs w:val="28"/>
        </w:rPr>
        <w:t>агропромышленного комплекса</w:t>
      </w:r>
      <w:r w:rsidRPr="00EC4112">
        <w:rPr>
          <w:rFonts w:ascii="Times New Roman" w:hAnsi="Times New Roman"/>
          <w:sz w:val="28"/>
          <w:szCs w:val="28"/>
        </w:rPr>
        <w:t xml:space="preserve"> «удовлетворительно», «скорее удовлетворительно» ответили </w:t>
      </w:r>
      <w:r w:rsidR="001E491C">
        <w:rPr>
          <w:rFonts w:ascii="Times New Roman" w:hAnsi="Times New Roman"/>
          <w:sz w:val="28"/>
          <w:szCs w:val="28"/>
        </w:rPr>
        <w:t>2028</w:t>
      </w:r>
      <w:r w:rsidRPr="00EC4112">
        <w:rPr>
          <w:rFonts w:ascii="Times New Roman" w:hAnsi="Times New Roman"/>
          <w:sz w:val="28"/>
          <w:szCs w:val="28"/>
        </w:rPr>
        <w:t xml:space="preserve"> человек или </w:t>
      </w:r>
      <w:r w:rsidR="001E491C">
        <w:rPr>
          <w:rFonts w:ascii="Times New Roman" w:hAnsi="Times New Roman"/>
          <w:sz w:val="28"/>
          <w:szCs w:val="28"/>
        </w:rPr>
        <w:t>52,0</w:t>
      </w:r>
      <w:r w:rsidRPr="00EC4112">
        <w:rPr>
          <w:rFonts w:ascii="Times New Roman" w:hAnsi="Times New Roman"/>
          <w:sz w:val="28"/>
          <w:szCs w:val="28"/>
        </w:rPr>
        <w:t xml:space="preserve">%, «не удовлетворен», «скорее не удовлетворен» ответили </w:t>
      </w:r>
      <w:r w:rsidR="001E491C">
        <w:rPr>
          <w:rFonts w:ascii="Times New Roman" w:hAnsi="Times New Roman"/>
          <w:sz w:val="28"/>
          <w:szCs w:val="28"/>
        </w:rPr>
        <w:t>662</w:t>
      </w:r>
      <w:r w:rsidRPr="00EC4112">
        <w:rPr>
          <w:rFonts w:ascii="Times New Roman" w:hAnsi="Times New Roman"/>
          <w:sz w:val="28"/>
          <w:szCs w:val="28"/>
        </w:rPr>
        <w:t xml:space="preserve"> человек или </w:t>
      </w:r>
      <w:r w:rsidR="001E491C">
        <w:rPr>
          <w:rFonts w:ascii="Times New Roman" w:hAnsi="Times New Roman"/>
          <w:sz w:val="28"/>
          <w:szCs w:val="28"/>
        </w:rPr>
        <w:t>17,0</w:t>
      </w:r>
      <w:r w:rsidRPr="00EC4112">
        <w:rPr>
          <w:rFonts w:ascii="Times New Roman" w:hAnsi="Times New Roman"/>
          <w:sz w:val="28"/>
          <w:szCs w:val="28"/>
        </w:rPr>
        <w:t xml:space="preserve">% населения, «затрудняюсь ответить» - </w:t>
      </w:r>
      <w:r w:rsidR="001E491C">
        <w:rPr>
          <w:rFonts w:ascii="Times New Roman" w:hAnsi="Times New Roman"/>
          <w:sz w:val="28"/>
          <w:szCs w:val="28"/>
        </w:rPr>
        <w:t>915</w:t>
      </w:r>
      <w:r>
        <w:rPr>
          <w:rFonts w:ascii="Times New Roman" w:hAnsi="Times New Roman"/>
          <w:sz w:val="28"/>
          <w:szCs w:val="28"/>
        </w:rPr>
        <w:t xml:space="preserve"> </w:t>
      </w:r>
      <w:r w:rsidRPr="00EC4112">
        <w:rPr>
          <w:rFonts w:ascii="Times New Roman" w:hAnsi="Times New Roman"/>
          <w:sz w:val="28"/>
          <w:szCs w:val="28"/>
        </w:rPr>
        <w:t xml:space="preserve">человек или </w:t>
      </w:r>
      <w:r>
        <w:rPr>
          <w:rFonts w:ascii="Times New Roman" w:hAnsi="Times New Roman"/>
          <w:sz w:val="28"/>
          <w:szCs w:val="28"/>
        </w:rPr>
        <w:t>2</w:t>
      </w:r>
      <w:r w:rsidR="001E491C">
        <w:rPr>
          <w:rFonts w:ascii="Times New Roman" w:hAnsi="Times New Roman"/>
          <w:sz w:val="28"/>
          <w:szCs w:val="28"/>
        </w:rPr>
        <w:t>3,5</w:t>
      </w:r>
      <w:r w:rsidRPr="00EC4112">
        <w:rPr>
          <w:rFonts w:ascii="Times New Roman" w:hAnsi="Times New Roman"/>
          <w:sz w:val="28"/>
          <w:szCs w:val="28"/>
        </w:rPr>
        <w:t xml:space="preserve">%. </w:t>
      </w:r>
    </w:p>
    <w:p w:rsidR="006A54E7" w:rsidRPr="00B3563B" w:rsidRDefault="006A54E7" w:rsidP="006A54E7">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r w:rsidR="00336C0D">
        <w:rPr>
          <w:rFonts w:ascii="Times New Roman" w:hAnsi="Times New Roman"/>
          <w:sz w:val="28"/>
          <w:szCs w:val="28"/>
        </w:rPr>
        <w:t>агропромышленного комплекса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услуг на рынках услуг в сфере </w:t>
      </w:r>
      <w:r w:rsidR="00336C0D">
        <w:rPr>
          <w:rFonts w:ascii="Times New Roman" w:hAnsi="Times New Roman"/>
          <w:sz w:val="28"/>
          <w:szCs w:val="28"/>
        </w:rPr>
        <w:t>агропромышленного комплекса</w:t>
      </w:r>
      <w:r>
        <w:rPr>
          <w:rFonts w:ascii="Times New Roman" w:hAnsi="Times New Roman"/>
          <w:sz w:val="28"/>
          <w:szCs w:val="28"/>
        </w:rPr>
        <w:t xml:space="preserve"> </w:t>
      </w:r>
      <w:r w:rsidR="001E491C">
        <w:rPr>
          <w:rFonts w:ascii="Times New Roman" w:hAnsi="Times New Roman"/>
          <w:sz w:val="28"/>
          <w:szCs w:val="28"/>
        </w:rPr>
        <w:t>52,1</w:t>
      </w:r>
      <w:r>
        <w:rPr>
          <w:rFonts w:ascii="Times New Roman" w:hAnsi="Times New Roman"/>
          <w:sz w:val="28"/>
          <w:szCs w:val="28"/>
        </w:rPr>
        <w:t xml:space="preserve">%, «Скорее не удовлетворен» ответили </w:t>
      </w:r>
      <w:r w:rsidR="001E491C">
        <w:rPr>
          <w:rFonts w:ascii="Times New Roman" w:hAnsi="Times New Roman"/>
          <w:sz w:val="28"/>
          <w:szCs w:val="28"/>
        </w:rPr>
        <w:t>5,8</w:t>
      </w:r>
      <w:r>
        <w:rPr>
          <w:rFonts w:ascii="Times New Roman" w:hAnsi="Times New Roman"/>
          <w:sz w:val="28"/>
          <w:szCs w:val="28"/>
        </w:rPr>
        <w:t>%, «Не удовлетворен</w:t>
      </w:r>
      <w:r w:rsidR="00336C0D">
        <w:rPr>
          <w:rFonts w:ascii="Times New Roman" w:hAnsi="Times New Roman"/>
          <w:sz w:val="28"/>
          <w:szCs w:val="28"/>
        </w:rPr>
        <w:t>ы</w:t>
      </w:r>
      <w:r>
        <w:rPr>
          <w:rFonts w:ascii="Times New Roman" w:hAnsi="Times New Roman"/>
          <w:sz w:val="28"/>
          <w:szCs w:val="28"/>
        </w:rPr>
        <w:t xml:space="preserve">» - </w:t>
      </w:r>
      <w:r w:rsidR="00336C0D">
        <w:rPr>
          <w:rFonts w:ascii="Times New Roman" w:hAnsi="Times New Roman"/>
          <w:sz w:val="28"/>
          <w:szCs w:val="28"/>
        </w:rPr>
        <w:t>7,</w:t>
      </w:r>
      <w:r w:rsidR="001E491C">
        <w:rPr>
          <w:rFonts w:ascii="Times New Roman" w:hAnsi="Times New Roman"/>
          <w:sz w:val="28"/>
          <w:szCs w:val="28"/>
        </w:rPr>
        <w:t>3% или 286</w:t>
      </w:r>
      <w:r>
        <w:rPr>
          <w:rFonts w:ascii="Times New Roman" w:hAnsi="Times New Roman"/>
          <w:sz w:val="28"/>
          <w:szCs w:val="28"/>
        </w:rPr>
        <w:t xml:space="preserve"> опрошенных.</w:t>
      </w:r>
    </w:p>
    <w:p w:rsidR="006A54E7" w:rsidRPr="00023693" w:rsidRDefault="006A54E7" w:rsidP="006A54E7">
      <w:pPr>
        <w:spacing w:after="0" w:line="240" w:lineRule="auto"/>
        <w:jc w:val="both"/>
        <w:rPr>
          <w:rFonts w:ascii="Times New Roman" w:hAnsi="Times New Roman"/>
          <w:sz w:val="28"/>
          <w:szCs w:val="28"/>
        </w:rPr>
      </w:pPr>
      <w:r>
        <w:rPr>
          <w:rFonts w:ascii="Times New Roman" w:hAnsi="Times New Roman"/>
          <w:b/>
          <w:sz w:val="28"/>
          <w:szCs w:val="28"/>
        </w:rPr>
        <w:lastRenderedPageBreak/>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16AEB">
        <w:rPr>
          <w:rFonts w:ascii="Times New Roman" w:hAnsi="Times New Roman"/>
          <w:sz w:val="28"/>
          <w:szCs w:val="28"/>
        </w:rPr>
        <w:t>агропромышленного комплекса</w:t>
      </w:r>
      <w:r w:rsidRPr="00023693">
        <w:rPr>
          <w:rFonts w:ascii="Times New Roman" w:hAnsi="Times New Roman"/>
          <w:sz w:val="28"/>
          <w:szCs w:val="28"/>
        </w:rPr>
        <w:t xml:space="preserve"> по уровню доступности» </w:t>
      </w:r>
      <w:r w:rsidR="001E491C">
        <w:rPr>
          <w:rFonts w:ascii="Times New Roman" w:hAnsi="Times New Roman"/>
          <w:sz w:val="28"/>
          <w:szCs w:val="28"/>
        </w:rPr>
        <w:t>52,5</w:t>
      </w:r>
      <w:r w:rsidRPr="00023693">
        <w:rPr>
          <w:rFonts w:ascii="Times New Roman" w:hAnsi="Times New Roman"/>
          <w:sz w:val="28"/>
          <w:szCs w:val="28"/>
        </w:rPr>
        <w:t xml:space="preserve">% опрошенных удовлетворены и скорее удовлетворены качеством, </w:t>
      </w:r>
      <w:r w:rsidR="001E491C">
        <w:rPr>
          <w:rFonts w:ascii="Times New Roman" w:hAnsi="Times New Roman"/>
          <w:sz w:val="28"/>
          <w:szCs w:val="28"/>
        </w:rPr>
        <w:t>5,4</w:t>
      </w:r>
      <w:r w:rsidRPr="00023693">
        <w:rPr>
          <w:rFonts w:ascii="Times New Roman" w:hAnsi="Times New Roman"/>
          <w:sz w:val="28"/>
          <w:szCs w:val="28"/>
        </w:rPr>
        <w:t xml:space="preserve">% - скорее не удовлетворены – </w:t>
      </w:r>
      <w:r w:rsidR="001E491C">
        <w:rPr>
          <w:rFonts w:ascii="Times New Roman" w:hAnsi="Times New Roman"/>
          <w:sz w:val="28"/>
          <w:szCs w:val="28"/>
        </w:rPr>
        <w:t>6,8</w:t>
      </w:r>
      <w:r w:rsidRPr="00023693">
        <w:rPr>
          <w:rFonts w:ascii="Times New Roman" w:hAnsi="Times New Roman"/>
          <w:sz w:val="28"/>
          <w:szCs w:val="28"/>
        </w:rPr>
        <w:t>% - не удовлетворены.</w:t>
      </w:r>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ситуация выглядит следующим образом: «снизился» считают </w:t>
      </w:r>
      <w:r w:rsidR="001E491C">
        <w:rPr>
          <w:rFonts w:ascii="Times New Roman" w:hAnsi="Times New Roman"/>
          <w:sz w:val="28"/>
          <w:szCs w:val="28"/>
        </w:rPr>
        <w:t>81 человек</w:t>
      </w:r>
      <w:r w:rsidR="007B423C">
        <w:rPr>
          <w:rFonts w:ascii="Times New Roman" w:hAnsi="Times New Roman"/>
          <w:sz w:val="28"/>
          <w:szCs w:val="28"/>
        </w:rPr>
        <w:t xml:space="preserve"> или 2,1</w:t>
      </w:r>
      <w:r w:rsidRPr="00023693">
        <w:rPr>
          <w:rFonts w:ascii="Times New Roman" w:hAnsi="Times New Roman"/>
          <w:sz w:val="28"/>
          <w:szCs w:val="28"/>
        </w:rPr>
        <w:t xml:space="preserve">%, «не изменился» - </w:t>
      </w:r>
      <w:r w:rsidR="001E491C">
        <w:rPr>
          <w:rFonts w:ascii="Times New Roman" w:hAnsi="Times New Roman"/>
          <w:sz w:val="28"/>
          <w:szCs w:val="28"/>
        </w:rPr>
        <w:t>538</w:t>
      </w:r>
      <w:r w:rsidRPr="00023693">
        <w:rPr>
          <w:rFonts w:ascii="Times New Roman" w:hAnsi="Times New Roman"/>
          <w:sz w:val="28"/>
          <w:szCs w:val="28"/>
        </w:rPr>
        <w:t xml:space="preserve"> человек или </w:t>
      </w:r>
      <w:r w:rsidR="001E491C">
        <w:rPr>
          <w:rFonts w:ascii="Times New Roman" w:hAnsi="Times New Roman"/>
          <w:sz w:val="28"/>
          <w:szCs w:val="28"/>
        </w:rPr>
        <w:t>13,8</w:t>
      </w:r>
      <w:r w:rsidR="007B423C">
        <w:rPr>
          <w:rFonts w:ascii="Times New Roman" w:hAnsi="Times New Roman"/>
          <w:sz w:val="28"/>
          <w:szCs w:val="28"/>
        </w:rPr>
        <w:t xml:space="preserve">%, «увеличился» ответили </w:t>
      </w:r>
      <w:r w:rsidR="001E491C">
        <w:rPr>
          <w:rFonts w:ascii="Times New Roman" w:hAnsi="Times New Roman"/>
          <w:sz w:val="28"/>
          <w:szCs w:val="28"/>
        </w:rPr>
        <w:t>1426</w:t>
      </w:r>
      <w:r w:rsidRPr="00023693">
        <w:rPr>
          <w:rFonts w:ascii="Times New Roman" w:hAnsi="Times New Roman"/>
          <w:sz w:val="28"/>
          <w:szCs w:val="28"/>
        </w:rPr>
        <w:t xml:space="preserve"> респондентов или </w:t>
      </w:r>
      <w:r w:rsidR="001E491C">
        <w:rPr>
          <w:rFonts w:ascii="Times New Roman" w:hAnsi="Times New Roman"/>
          <w:sz w:val="28"/>
          <w:szCs w:val="28"/>
        </w:rPr>
        <w:t>36,3</w:t>
      </w:r>
      <w:r w:rsidRPr="00023693">
        <w:rPr>
          <w:rFonts w:ascii="Times New Roman" w:hAnsi="Times New Roman"/>
          <w:sz w:val="28"/>
          <w:szCs w:val="28"/>
        </w:rPr>
        <w:t xml:space="preserve">%, «затрудняюсь ответить» - </w:t>
      </w:r>
      <w:r w:rsidR="001E491C">
        <w:rPr>
          <w:rFonts w:ascii="Times New Roman" w:hAnsi="Times New Roman"/>
          <w:sz w:val="28"/>
          <w:szCs w:val="28"/>
        </w:rPr>
        <w:t>1521</w:t>
      </w:r>
      <w:r w:rsidRPr="00023693">
        <w:rPr>
          <w:rFonts w:ascii="Times New Roman" w:hAnsi="Times New Roman"/>
          <w:sz w:val="28"/>
          <w:szCs w:val="28"/>
        </w:rPr>
        <w:t xml:space="preserve"> человек или </w:t>
      </w:r>
      <w:r w:rsidR="001E491C">
        <w:rPr>
          <w:rFonts w:ascii="Times New Roman" w:hAnsi="Times New Roman"/>
          <w:sz w:val="28"/>
          <w:szCs w:val="28"/>
        </w:rPr>
        <w:t>39,0</w:t>
      </w:r>
      <w:r w:rsidRPr="00023693">
        <w:rPr>
          <w:rFonts w:ascii="Times New Roman" w:hAnsi="Times New Roman"/>
          <w:sz w:val="28"/>
          <w:szCs w:val="28"/>
        </w:rPr>
        <w:t>%.</w:t>
      </w:r>
      <w:proofErr w:type="gramEnd"/>
    </w:p>
    <w:p w:rsidR="006A54E7" w:rsidRPr="00023693"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7B423C">
        <w:rPr>
          <w:rFonts w:ascii="Times New Roman" w:hAnsi="Times New Roman"/>
          <w:sz w:val="28"/>
          <w:szCs w:val="28"/>
        </w:rPr>
        <w:t>агропромышленного комплекса</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9B6F2C">
        <w:rPr>
          <w:rFonts w:ascii="Times New Roman" w:hAnsi="Times New Roman"/>
          <w:sz w:val="28"/>
          <w:szCs w:val="28"/>
        </w:rPr>
        <w:t>9,9</w:t>
      </w:r>
      <w:r w:rsidRPr="00023693">
        <w:rPr>
          <w:rFonts w:ascii="Times New Roman" w:hAnsi="Times New Roman"/>
          <w:sz w:val="28"/>
          <w:szCs w:val="28"/>
        </w:rPr>
        <w:t xml:space="preserve">% опрошенных или </w:t>
      </w:r>
      <w:r w:rsidR="009B6F2C">
        <w:rPr>
          <w:rFonts w:ascii="Times New Roman" w:hAnsi="Times New Roman"/>
          <w:sz w:val="28"/>
          <w:szCs w:val="28"/>
        </w:rPr>
        <w:t>384</w:t>
      </w:r>
      <w:r w:rsidRPr="00023693">
        <w:rPr>
          <w:rFonts w:ascii="Times New Roman" w:hAnsi="Times New Roman"/>
          <w:sz w:val="28"/>
          <w:szCs w:val="28"/>
        </w:rPr>
        <w:t xml:space="preserve"> человек, </w:t>
      </w:r>
      <w:r w:rsidR="00C5191A">
        <w:rPr>
          <w:rFonts w:ascii="Times New Roman" w:hAnsi="Times New Roman"/>
          <w:sz w:val="28"/>
          <w:szCs w:val="28"/>
        </w:rPr>
        <w:t>30,7</w:t>
      </w:r>
      <w:r w:rsidRPr="00023693">
        <w:rPr>
          <w:rFonts w:ascii="Times New Roman" w:hAnsi="Times New Roman"/>
          <w:sz w:val="28"/>
          <w:szCs w:val="28"/>
        </w:rPr>
        <w:t xml:space="preserve">% считают, что не изменился, повысился – </w:t>
      </w:r>
      <w:r w:rsidR="00C5191A">
        <w:rPr>
          <w:rFonts w:ascii="Times New Roman" w:hAnsi="Times New Roman"/>
          <w:sz w:val="28"/>
          <w:szCs w:val="28"/>
        </w:rPr>
        <w:t>19,4</w:t>
      </w:r>
      <w:r w:rsidRPr="00023693">
        <w:rPr>
          <w:rFonts w:ascii="Times New Roman" w:hAnsi="Times New Roman"/>
          <w:sz w:val="28"/>
          <w:szCs w:val="28"/>
        </w:rPr>
        <w:t xml:space="preserve">% и затрудняюсь ответить – </w:t>
      </w:r>
      <w:r w:rsidR="00C5191A">
        <w:rPr>
          <w:rFonts w:ascii="Times New Roman" w:hAnsi="Times New Roman"/>
          <w:sz w:val="28"/>
          <w:szCs w:val="28"/>
        </w:rPr>
        <w:t>31,8</w:t>
      </w:r>
      <w:r w:rsidRPr="00023693">
        <w:rPr>
          <w:rFonts w:ascii="Times New Roman" w:hAnsi="Times New Roman"/>
          <w:sz w:val="28"/>
          <w:szCs w:val="28"/>
        </w:rPr>
        <w:t>%.</w:t>
      </w:r>
    </w:p>
    <w:p w:rsidR="006A54E7" w:rsidRPr="002953B2" w:rsidRDefault="006A54E7" w:rsidP="006A54E7">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E13203">
        <w:rPr>
          <w:rFonts w:ascii="Times New Roman" w:hAnsi="Times New Roman"/>
          <w:sz w:val="28"/>
          <w:szCs w:val="28"/>
        </w:rPr>
        <w:t>агропромышленного комплекса</w:t>
      </w:r>
      <w:r w:rsidR="00E13203"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C5191A">
        <w:rPr>
          <w:rFonts w:ascii="Times New Roman" w:hAnsi="Times New Roman"/>
          <w:sz w:val="28"/>
          <w:szCs w:val="28"/>
        </w:rPr>
        <w:t xml:space="preserve">269 человек или </w:t>
      </w:r>
      <w:r w:rsidR="00E13203">
        <w:rPr>
          <w:rFonts w:ascii="Times New Roman" w:hAnsi="Times New Roman"/>
          <w:sz w:val="28"/>
          <w:szCs w:val="28"/>
        </w:rPr>
        <w:t>6,</w:t>
      </w:r>
      <w:r w:rsidR="00C5191A">
        <w:rPr>
          <w:rFonts w:ascii="Times New Roman" w:hAnsi="Times New Roman"/>
          <w:sz w:val="28"/>
          <w:szCs w:val="28"/>
        </w:rPr>
        <w:t>9</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C5191A">
        <w:rPr>
          <w:rFonts w:ascii="Times New Roman" w:hAnsi="Times New Roman"/>
          <w:sz w:val="28"/>
          <w:szCs w:val="28"/>
        </w:rPr>
        <w:t>32,4</w:t>
      </w:r>
      <w:r>
        <w:rPr>
          <w:rFonts w:ascii="Times New Roman" w:hAnsi="Times New Roman"/>
          <w:sz w:val="28"/>
          <w:szCs w:val="28"/>
        </w:rPr>
        <w:t xml:space="preserve">% - не изменился, повысился – </w:t>
      </w:r>
      <w:r w:rsidR="00C5191A">
        <w:rPr>
          <w:rFonts w:ascii="Times New Roman" w:hAnsi="Times New Roman"/>
          <w:sz w:val="28"/>
          <w:szCs w:val="28"/>
        </w:rPr>
        <w:t>18,7</w:t>
      </w:r>
      <w:r>
        <w:rPr>
          <w:rFonts w:ascii="Times New Roman" w:hAnsi="Times New Roman"/>
          <w:sz w:val="28"/>
          <w:szCs w:val="28"/>
        </w:rPr>
        <w:t xml:space="preserve">% и </w:t>
      </w:r>
      <w:r w:rsidR="00C5191A">
        <w:rPr>
          <w:rFonts w:ascii="Times New Roman" w:hAnsi="Times New Roman"/>
          <w:sz w:val="28"/>
          <w:szCs w:val="28"/>
        </w:rPr>
        <w:t>33</w:t>
      </w:r>
      <w:r w:rsidR="00E13203">
        <w:rPr>
          <w:rFonts w:ascii="Times New Roman" w:hAnsi="Times New Roman"/>
          <w:sz w:val="28"/>
          <w:szCs w:val="28"/>
        </w:rPr>
        <w:t>,</w:t>
      </w:r>
      <w:r w:rsidR="00C5191A">
        <w:rPr>
          <w:rFonts w:ascii="Times New Roman" w:hAnsi="Times New Roman"/>
          <w:sz w:val="28"/>
          <w:szCs w:val="28"/>
        </w:rPr>
        <w:t>5</w:t>
      </w:r>
      <w:r>
        <w:rPr>
          <w:rFonts w:ascii="Times New Roman" w:hAnsi="Times New Roman"/>
          <w:sz w:val="28"/>
          <w:szCs w:val="28"/>
        </w:rPr>
        <w:t>% затрудняется ответить.</w:t>
      </w:r>
    </w:p>
    <w:p w:rsidR="006A54E7" w:rsidRDefault="006A54E7" w:rsidP="00A47208">
      <w:pPr>
        <w:tabs>
          <w:tab w:val="left" w:pos="0"/>
        </w:tabs>
        <w:autoSpaceDE w:val="0"/>
        <w:autoSpaceDN w:val="0"/>
        <w:adjustRightInd w:val="0"/>
        <w:spacing w:after="0" w:line="240" w:lineRule="auto"/>
        <w:jc w:val="both"/>
        <w:rPr>
          <w:rFonts w:ascii="Times New Roman" w:hAnsi="Times New Roman" w:cs="Times New Roman"/>
          <w:sz w:val="28"/>
          <w:szCs w:val="28"/>
          <w:shd w:val="clear" w:color="auto" w:fill="FFFFFF"/>
        </w:rPr>
      </w:pPr>
    </w:p>
    <w:p w:rsidR="005B5745" w:rsidRPr="00F02175" w:rsidRDefault="005B5745" w:rsidP="005B5745">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3627E1">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3627E1">
        <w:rPr>
          <w:rFonts w:ascii="Times New Roman" w:eastAsiaTheme="minorEastAsia" w:hAnsi="Times New Roman"/>
          <w:b/>
          <w:sz w:val="28"/>
          <w:szCs w:val="28"/>
        </w:rPr>
        <w:t>агропромышленного комплекса</w:t>
      </w:r>
      <w:r w:rsidRPr="00F02175">
        <w:rPr>
          <w:rFonts w:ascii="Times New Roman" w:eastAsiaTheme="minorEastAsia" w:hAnsi="Times New Roman"/>
          <w:b/>
          <w:sz w:val="28"/>
          <w:szCs w:val="28"/>
        </w:rPr>
        <w:t xml:space="preserve"> в течение последних 3 лет</w:t>
      </w:r>
    </w:p>
    <w:p w:rsidR="005B5745" w:rsidRPr="00F02175" w:rsidRDefault="005B5745" w:rsidP="005B5745">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5B5745" w:rsidRPr="00F02175" w:rsidTr="00F22C0F">
        <w:tc>
          <w:tcPr>
            <w:tcW w:w="2943" w:type="dxa"/>
            <w:vAlign w:val="center"/>
          </w:tcPr>
          <w:p w:rsidR="005B5745" w:rsidRPr="00F02175" w:rsidRDefault="005B5745" w:rsidP="003627E1">
            <w:pPr>
              <w:jc w:val="center"/>
              <w:rPr>
                <w:rFonts w:ascii="Times New Roman" w:hAnsi="Times New Roman"/>
                <w:sz w:val="24"/>
                <w:szCs w:val="24"/>
              </w:rPr>
            </w:pPr>
            <w:r>
              <w:rPr>
                <w:rFonts w:ascii="Times New Roman" w:hAnsi="Times New Roman"/>
                <w:sz w:val="24"/>
                <w:szCs w:val="24"/>
              </w:rPr>
              <w:t xml:space="preserve">Рынки в сфере </w:t>
            </w:r>
            <w:r w:rsidR="003627E1">
              <w:rPr>
                <w:rFonts w:ascii="Times New Roman" w:hAnsi="Times New Roman"/>
                <w:sz w:val="24"/>
                <w:szCs w:val="24"/>
              </w:rPr>
              <w:t>агропромышленного комплекс</w:t>
            </w:r>
            <w:r>
              <w:rPr>
                <w:rFonts w:ascii="Times New Roman" w:hAnsi="Times New Roman"/>
                <w:sz w:val="24"/>
                <w:szCs w:val="24"/>
              </w:rPr>
              <w:t xml:space="preserve">а </w:t>
            </w:r>
          </w:p>
        </w:tc>
        <w:tc>
          <w:tcPr>
            <w:tcW w:w="18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5B5745" w:rsidRPr="00F02175" w:rsidRDefault="005B5745" w:rsidP="00F22C0F">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5B5745" w:rsidRPr="00F02175"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384</w:t>
            </w:r>
          </w:p>
        </w:tc>
        <w:tc>
          <w:tcPr>
            <w:tcW w:w="1701"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1195</w:t>
            </w:r>
          </w:p>
        </w:tc>
        <w:tc>
          <w:tcPr>
            <w:tcW w:w="1559" w:type="dxa"/>
            <w:vAlign w:val="center"/>
          </w:tcPr>
          <w:p w:rsidR="005B5745" w:rsidRPr="00F02175" w:rsidRDefault="00C5191A" w:rsidP="00F22C0F">
            <w:pPr>
              <w:ind w:firstLine="34"/>
              <w:jc w:val="center"/>
              <w:rPr>
                <w:rFonts w:ascii="Times New Roman" w:hAnsi="Times New Roman"/>
                <w:sz w:val="24"/>
                <w:szCs w:val="24"/>
              </w:rPr>
            </w:pPr>
            <w:r>
              <w:rPr>
                <w:rFonts w:ascii="Times New Roman" w:hAnsi="Times New Roman"/>
                <w:sz w:val="24"/>
                <w:szCs w:val="24"/>
              </w:rPr>
              <w:t>757</w:t>
            </w:r>
          </w:p>
        </w:tc>
        <w:tc>
          <w:tcPr>
            <w:tcW w:w="1560"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1239</w:t>
            </w:r>
          </w:p>
        </w:tc>
      </w:tr>
      <w:tr w:rsidR="005B5745" w:rsidRPr="00062A23" w:rsidTr="00F22C0F">
        <w:tc>
          <w:tcPr>
            <w:tcW w:w="2943" w:type="dxa"/>
            <w:vAlign w:val="center"/>
          </w:tcPr>
          <w:p w:rsidR="005B5745" w:rsidRPr="00F02175" w:rsidRDefault="005B5745" w:rsidP="00F22C0F">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269</w:t>
            </w:r>
          </w:p>
        </w:tc>
        <w:tc>
          <w:tcPr>
            <w:tcW w:w="1701"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1263</w:t>
            </w:r>
          </w:p>
        </w:tc>
        <w:tc>
          <w:tcPr>
            <w:tcW w:w="1559" w:type="dxa"/>
            <w:vAlign w:val="center"/>
          </w:tcPr>
          <w:p w:rsidR="005B5745" w:rsidRPr="00F02175" w:rsidRDefault="00C5191A" w:rsidP="00F22C0F">
            <w:pPr>
              <w:ind w:firstLine="34"/>
              <w:jc w:val="center"/>
              <w:rPr>
                <w:rFonts w:ascii="Times New Roman" w:hAnsi="Times New Roman"/>
                <w:sz w:val="24"/>
                <w:szCs w:val="24"/>
              </w:rPr>
            </w:pPr>
            <w:r>
              <w:rPr>
                <w:rFonts w:ascii="Times New Roman" w:hAnsi="Times New Roman"/>
                <w:sz w:val="24"/>
                <w:szCs w:val="24"/>
              </w:rPr>
              <w:t>727</w:t>
            </w:r>
          </w:p>
        </w:tc>
        <w:tc>
          <w:tcPr>
            <w:tcW w:w="1560" w:type="dxa"/>
            <w:vAlign w:val="center"/>
          </w:tcPr>
          <w:p w:rsidR="005B5745" w:rsidRPr="00F02175" w:rsidRDefault="00C5191A" w:rsidP="00F22C0F">
            <w:pPr>
              <w:jc w:val="center"/>
              <w:rPr>
                <w:rFonts w:ascii="Times New Roman" w:hAnsi="Times New Roman"/>
                <w:sz w:val="24"/>
                <w:szCs w:val="24"/>
              </w:rPr>
            </w:pPr>
            <w:r>
              <w:rPr>
                <w:rFonts w:ascii="Times New Roman" w:hAnsi="Times New Roman"/>
                <w:sz w:val="24"/>
                <w:szCs w:val="24"/>
              </w:rPr>
              <w:t>1306</w:t>
            </w:r>
          </w:p>
        </w:tc>
      </w:tr>
    </w:tbl>
    <w:p w:rsidR="005B5745" w:rsidRDefault="005B5745" w:rsidP="005B5745">
      <w:pPr>
        <w:tabs>
          <w:tab w:val="left" w:pos="0"/>
        </w:tabs>
        <w:autoSpaceDE w:val="0"/>
        <w:autoSpaceDN w:val="0"/>
        <w:adjustRightInd w:val="0"/>
        <w:spacing w:after="0" w:line="240" w:lineRule="auto"/>
        <w:jc w:val="both"/>
        <w:rPr>
          <w:rFonts w:ascii="Times New Roman" w:hAnsi="Times New Roman"/>
          <w:sz w:val="28"/>
          <w:szCs w:val="28"/>
        </w:rPr>
      </w:pPr>
    </w:p>
    <w:p w:rsidR="00DB626B" w:rsidRDefault="00DB626B" w:rsidP="00DB626B">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 xml:space="preserve">ПРОМЫШЛЕННОСТЬ И </w:t>
      </w:r>
    </w:p>
    <w:p w:rsidR="00DB626B" w:rsidRDefault="00DB626B" w:rsidP="00DB626B">
      <w:pPr>
        <w:spacing w:after="0" w:line="240" w:lineRule="auto"/>
        <w:jc w:val="center"/>
        <w:rPr>
          <w:rFonts w:ascii="Times New Roman" w:hAnsi="Times New Roman"/>
          <w:b/>
          <w:sz w:val="28"/>
          <w:szCs w:val="28"/>
        </w:rPr>
      </w:pPr>
      <w:r>
        <w:rPr>
          <w:rFonts w:ascii="Times New Roman" w:hAnsi="Times New Roman"/>
          <w:b/>
          <w:sz w:val="28"/>
          <w:szCs w:val="28"/>
        </w:rPr>
        <w:t>ДОБЫЧА ПОЛЕЗНЫХ ИСКОПАЕМЫХ</w:t>
      </w:r>
    </w:p>
    <w:p w:rsidR="00DB626B" w:rsidRDefault="00DB626B" w:rsidP="00DB626B">
      <w:pPr>
        <w:spacing w:after="0" w:line="240" w:lineRule="auto"/>
        <w:jc w:val="center"/>
        <w:rPr>
          <w:rFonts w:ascii="Times New Roman" w:hAnsi="Times New Roman"/>
          <w:b/>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6</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Рынок добычи общераспространенных полезных ископаемых на участках недр местного значения</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DB626B" w:rsidRPr="00626042" w:rsidRDefault="00DB626B" w:rsidP="00DB626B">
      <w:pPr>
        <w:pStyle w:val="ConsPlusNormal"/>
        <w:ind w:firstLine="709"/>
        <w:jc w:val="both"/>
        <w:rPr>
          <w:szCs w:val="28"/>
        </w:rPr>
      </w:pPr>
      <w:r w:rsidRPr="00626042">
        <w:rPr>
          <w:color w:val="000000"/>
          <w:szCs w:val="28"/>
          <w:shd w:val="clear" w:color="auto" w:fill="FFFFFF"/>
        </w:rPr>
        <w:t>В районе имеются нерудные полезные ископаемые, являющиеся сырьем для производства строительных материалов (глина, песчано-гравийные смеси), ведется добыча природного газа.</w:t>
      </w:r>
    </w:p>
    <w:p w:rsidR="00DB626B" w:rsidRPr="006C3FB0" w:rsidRDefault="00DB626B" w:rsidP="00DB626B">
      <w:pPr>
        <w:pStyle w:val="ConsPlusNormal"/>
        <w:ind w:firstLine="709"/>
        <w:jc w:val="both"/>
        <w:rPr>
          <w:szCs w:val="28"/>
        </w:rPr>
      </w:pPr>
      <w:r>
        <w:rPr>
          <w:szCs w:val="28"/>
        </w:rPr>
        <w:t>На территории района осуществляют добычу общераспространенных полезных ископаемых: ООО «</w:t>
      </w:r>
      <w:proofErr w:type="spellStart"/>
      <w:r>
        <w:rPr>
          <w:szCs w:val="28"/>
        </w:rPr>
        <w:t>Главстрой</w:t>
      </w:r>
      <w:proofErr w:type="spellEnd"/>
      <w:r>
        <w:rPr>
          <w:szCs w:val="28"/>
        </w:rPr>
        <w:t xml:space="preserve"> </w:t>
      </w:r>
      <w:proofErr w:type="gramStart"/>
      <w:r>
        <w:rPr>
          <w:szCs w:val="28"/>
        </w:rPr>
        <w:t>–У</w:t>
      </w:r>
      <w:proofErr w:type="gramEnd"/>
      <w:r>
        <w:rPr>
          <w:szCs w:val="28"/>
        </w:rPr>
        <w:t>сть-Лабинск», ООО «Куб», ООО «Армата».</w:t>
      </w:r>
    </w:p>
    <w:p w:rsidR="007D4192" w:rsidRPr="00686C81" w:rsidRDefault="007D4192" w:rsidP="007D4192">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 xml:space="preserve">Доля организаций частной собственности на рынке </w:t>
      </w:r>
      <w:r w:rsidR="003930D7">
        <w:rPr>
          <w:rFonts w:ascii="Times New Roman" w:hAnsi="Times New Roman"/>
          <w:sz w:val="28"/>
          <w:szCs w:val="28"/>
        </w:rPr>
        <w:t>добычи общераспространенных полезных ископаемых на участках</w:t>
      </w:r>
      <w:r w:rsidR="00C5431C">
        <w:rPr>
          <w:rFonts w:ascii="Times New Roman" w:hAnsi="Times New Roman"/>
          <w:sz w:val="28"/>
          <w:szCs w:val="28"/>
        </w:rPr>
        <w:t xml:space="preserve"> недр местного значения</w:t>
      </w:r>
      <w:r w:rsidRPr="00686C81">
        <w:rPr>
          <w:rFonts w:ascii="Times New Roman" w:hAnsi="Times New Roman"/>
          <w:sz w:val="28"/>
          <w:szCs w:val="28"/>
        </w:rPr>
        <w:t xml:space="preserve"> составляет 100%.</w:t>
      </w:r>
    </w:p>
    <w:p w:rsidR="00DB626B" w:rsidRDefault="00DB626B" w:rsidP="00DB626B">
      <w:pPr>
        <w:spacing w:after="0" w:line="240" w:lineRule="auto"/>
        <w:jc w:val="center"/>
        <w:rPr>
          <w:rFonts w:ascii="Times New Roman" w:hAnsi="Times New Roman"/>
          <w:b/>
          <w:sz w:val="28"/>
          <w:szCs w:val="28"/>
        </w:rPr>
      </w:pPr>
    </w:p>
    <w:p w:rsidR="00DB626B" w:rsidRPr="00651676" w:rsidRDefault="00DD1FFC" w:rsidP="00DB626B">
      <w:pPr>
        <w:pStyle w:val="ac"/>
        <w:ind w:firstLine="708"/>
        <w:jc w:val="center"/>
        <w:rPr>
          <w:rFonts w:ascii="Times New Roman" w:hAnsi="Times New Roman"/>
          <w:b/>
          <w:i/>
          <w:sz w:val="28"/>
          <w:szCs w:val="28"/>
        </w:rPr>
      </w:pPr>
      <w:r>
        <w:rPr>
          <w:rFonts w:ascii="Times New Roman" w:hAnsi="Times New Roman"/>
          <w:b/>
          <w:i/>
          <w:sz w:val="28"/>
          <w:szCs w:val="28"/>
        </w:rPr>
        <w:t>2</w:t>
      </w:r>
      <w:r w:rsidR="00165EE0">
        <w:rPr>
          <w:rFonts w:ascii="Times New Roman" w:hAnsi="Times New Roman"/>
          <w:b/>
          <w:i/>
          <w:sz w:val="28"/>
          <w:szCs w:val="28"/>
        </w:rPr>
        <w:t>7</w:t>
      </w:r>
      <w:r>
        <w:rPr>
          <w:rFonts w:ascii="Times New Roman" w:hAnsi="Times New Roman"/>
          <w:b/>
          <w:i/>
          <w:sz w:val="28"/>
          <w:szCs w:val="28"/>
        </w:rPr>
        <w:t xml:space="preserve">. </w:t>
      </w:r>
      <w:r w:rsidR="00DB626B" w:rsidRPr="00651676">
        <w:rPr>
          <w:rFonts w:ascii="Times New Roman" w:hAnsi="Times New Roman"/>
          <w:b/>
          <w:i/>
          <w:sz w:val="28"/>
          <w:szCs w:val="28"/>
        </w:rPr>
        <w:t>Легкая промышленность</w:t>
      </w:r>
      <w:r>
        <w:rPr>
          <w:rFonts w:ascii="Times New Roman" w:hAnsi="Times New Roman"/>
          <w:b/>
          <w:i/>
          <w:sz w:val="28"/>
          <w:szCs w:val="28"/>
        </w:rPr>
        <w:t>.</w:t>
      </w:r>
    </w:p>
    <w:p w:rsidR="00DB626B" w:rsidRPr="00B73571" w:rsidRDefault="00DB626B" w:rsidP="00DB626B">
      <w:pPr>
        <w:pStyle w:val="ac"/>
        <w:ind w:firstLine="708"/>
        <w:jc w:val="center"/>
        <w:rPr>
          <w:rFonts w:ascii="Times New Roman" w:hAnsi="Times New Roman"/>
          <w:b/>
          <w:i/>
          <w:sz w:val="28"/>
          <w:szCs w:val="28"/>
        </w:rPr>
      </w:pPr>
    </w:p>
    <w:p w:rsidR="00DB626B" w:rsidRDefault="00DB626B" w:rsidP="00DB626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7604D">
        <w:rPr>
          <w:rFonts w:ascii="Times New Roman" w:eastAsia="Times New Roman" w:hAnsi="Times New Roman" w:cs="Times New Roman"/>
          <w:color w:val="333333"/>
          <w:sz w:val="28"/>
          <w:szCs w:val="28"/>
          <w:lang w:eastAsia="ru-RU"/>
        </w:rPr>
        <w:t xml:space="preserve">Сфера лёгкой промышленности на территории района представлена </w:t>
      </w:r>
      <w:r w:rsidR="0047604D" w:rsidRPr="0047604D">
        <w:rPr>
          <w:rFonts w:ascii="Times New Roman" w:eastAsia="Times New Roman" w:hAnsi="Times New Roman" w:cs="Times New Roman"/>
          <w:color w:val="333333"/>
          <w:sz w:val="28"/>
          <w:szCs w:val="28"/>
          <w:lang w:eastAsia="ru-RU"/>
        </w:rPr>
        <w:t>22 организациями, из них: 3</w:t>
      </w:r>
      <w:r w:rsidRPr="0047604D">
        <w:rPr>
          <w:rFonts w:ascii="Times New Roman" w:eastAsia="Times New Roman" w:hAnsi="Times New Roman" w:cs="Times New Roman"/>
          <w:color w:val="333333"/>
          <w:sz w:val="28"/>
          <w:szCs w:val="28"/>
          <w:lang w:eastAsia="ru-RU"/>
        </w:rPr>
        <w:t xml:space="preserve"> организации, относящиеся </w:t>
      </w:r>
      <w:proofErr w:type="gramStart"/>
      <w:r w:rsidRPr="0047604D">
        <w:rPr>
          <w:rFonts w:ascii="Times New Roman" w:eastAsia="Times New Roman" w:hAnsi="Times New Roman" w:cs="Times New Roman"/>
          <w:color w:val="333333"/>
          <w:sz w:val="28"/>
          <w:szCs w:val="28"/>
          <w:lang w:eastAsia="ru-RU"/>
        </w:rPr>
        <w:t>к</w:t>
      </w:r>
      <w:proofErr w:type="gramEnd"/>
      <w:r w:rsidRPr="0047604D">
        <w:rPr>
          <w:rFonts w:ascii="Times New Roman" w:eastAsia="Times New Roman" w:hAnsi="Times New Roman" w:cs="Times New Roman"/>
          <w:color w:val="333333"/>
          <w:sz w:val="28"/>
          <w:szCs w:val="28"/>
          <w:lang w:eastAsia="ru-RU"/>
        </w:rPr>
        <w:t xml:space="preserve"> крупным и средним, 1 </w:t>
      </w:r>
      <w:r w:rsidR="004C1ED1" w:rsidRPr="0047604D">
        <w:rPr>
          <w:rFonts w:ascii="Times New Roman" w:eastAsia="Times New Roman" w:hAnsi="Times New Roman" w:cs="Times New Roman"/>
          <w:color w:val="333333"/>
          <w:sz w:val="28"/>
          <w:szCs w:val="28"/>
          <w:lang w:eastAsia="ru-RU"/>
        </w:rPr>
        <w:t>–</w:t>
      </w:r>
      <w:r w:rsidRPr="0047604D">
        <w:rPr>
          <w:rFonts w:ascii="Times New Roman" w:eastAsia="Times New Roman" w:hAnsi="Times New Roman" w:cs="Times New Roman"/>
          <w:color w:val="333333"/>
          <w:sz w:val="28"/>
          <w:szCs w:val="28"/>
          <w:lang w:eastAsia="ru-RU"/>
        </w:rPr>
        <w:t xml:space="preserve"> малое предприятие и 1</w:t>
      </w:r>
      <w:r w:rsidR="0047604D" w:rsidRPr="0047604D">
        <w:rPr>
          <w:rFonts w:ascii="Times New Roman" w:eastAsia="Times New Roman" w:hAnsi="Times New Roman" w:cs="Times New Roman"/>
          <w:color w:val="333333"/>
          <w:sz w:val="28"/>
          <w:szCs w:val="28"/>
          <w:lang w:eastAsia="ru-RU"/>
        </w:rPr>
        <w:t>8</w:t>
      </w:r>
      <w:r w:rsidRPr="0047604D">
        <w:rPr>
          <w:rFonts w:ascii="Times New Roman" w:eastAsia="Times New Roman" w:hAnsi="Times New Roman" w:cs="Times New Roman"/>
          <w:color w:val="333333"/>
          <w:sz w:val="28"/>
          <w:szCs w:val="28"/>
          <w:lang w:eastAsia="ru-RU"/>
        </w:rPr>
        <w:t xml:space="preserve"> </w:t>
      </w:r>
      <w:proofErr w:type="spellStart"/>
      <w:r w:rsidRPr="0047604D">
        <w:rPr>
          <w:rFonts w:ascii="Times New Roman" w:eastAsia="Times New Roman" w:hAnsi="Times New Roman" w:cs="Times New Roman"/>
          <w:color w:val="333333"/>
          <w:sz w:val="28"/>
          <w:szCs w:val="28"/>
          <w:lang w:eastAsia="ru-RU"/>
        </w:rPr>
        <w:t>микропредприятий</w:t>
      </w:r>
      <w:proofErr w:type="spellEnd"/>
      <w:r w:rsidRPr="0047604D">
        <w:rPr>
          <w:rFonts w:ascii="Times New Roman" w:eastAsia="Times New Roman" w:hAnsi="Times New Roman" w:cs="Times New Roman"/>
          <w:color w:val="333333"/>
          <w:sz w:val="28"/>
          <w:szCs w:val="28"/>
          <w:lang w:eastAsia="ru-RU"/>
        </w:rPr>
        <w:t>.</w:t>
      </w:r>
    </w:p>
    <w:p w:rsidR="00DB626B" w:rsidRPr="007E0384" w:rsidRDefault="00DB626B" w:rsidP="00DB626B">
      <w:pPr>
        <w:pStyle w:val="ac"/>
        <w:ind w:firstLine="708"/>
        <w:jc w:val="both"/>
        <w:rPr>
          <w:rFonts w:ascii="Times New Roman" w:hAnsi="Times New Roman"/>
          <w:sz w:val="28"/>
          <w:szCs w:val="28"/>
        </w:rPr>
      </w:pPr>
      <w:r w:rsidRPr="007E0384">
        <w:rPr>
          <w:rFonts w:ascii="Times New Roman" w:hAnsi="Times New Roman"/>
          <w:sz w:val="28"/>
          <w:szCs w:val="28"/>
        </w:rPr>
        <w:t>Работа по развитию промышленного потенциала муниципального образования район</w:t>
      </w:r>
      <w:r w:rsidR="00963621">
        <w:rPr>
          <w:rFonts w:ascii="Times New Roman" w:hAnsi="Times New Roman"/>
          <w:sz w:val="28"/>
          <w:szCs w:val="28"/>
        </w:rPr>
        <w:t>а</w:t>
      </w:r>
      <w:r w:rsidRPr="007E0384">
        <w:rPr>
          <w:rFonts w:ascii="Times New Roman" w:hAnsi="Times New Roman"/>
          <w:sz w:val="28"/>
          <w:szCs w:val="28"/>
        </w:rPr>
        <w:t xml:space="preserve"> ведется согласно утвержденного «Плана мероприятий, направленных на развитие промышленного потенциала район</w:t>
      </w:r>
      <w:r w:rsidR="00963621">
        <w:rPr>
          <w:rFonts w:ascii="Times New Roman" w:hAnsi="Times New Roman"/>
          <w:sz w:val="28"/>
          <w:szCs w:val="28"/>
        </w:rPr>
        <w:t>а</w:t>
      </w:r>
      <w:r w:rsidRPr="007E0384">
        <w:rPr>
          <w:rFonts w:ascii="Times New Roman" w:hAnsi="Times New Roman"/>
          <w:sz w:val="28"/>
          <w:szCs w:val="28"/>
        </w:rPr>
        <w:t xml:space="preserve"> на 2022-2024 годы».</w:t>
      </w:r>
    </w:p>
    <w:p w:rsidR="000B2653" w:rsidRDefault="000B2653" w:rsidP="000B2653">
      <w:pPr>
        <w:spacing w:after="0" w:line="240" w:lineRule="auto"/>
        <w:ind w:right="-5" w:firstLine="708"/>
        <w:jc w:val="both"/>
        <w:rPr>
          <w:rFonts w:ascii="Times New Roman" w:hAnsi="Times New Roman"/>
          <w:sz w:val="28"/>
          <w:szCs w:val="28"/>
        </w:rPr>
      </w:pPr>
      <w:r>
        <w:rPr>
          <w:rFonts w:ascii="Times New Roman" w:hAnsi="Times New Roman"/>
          <w:sz w:val="28"/>
          <w:szCs w:val="28"/>
        </w:rPr>
        <w:t>Административных барьеров для входа на рынок частного бизнеса нет.</w:t>
      </w:r>
    </w:p>
    <w:p w:rsidR="000B2653" w:rsidRPr="00686C81" w:rsidRDefault="000B2653" w:rsidP="000B2653">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 xml:space="preserve">Доля организаций частной собственности на рынке </w:t>
      </w:r>
      <w:r>
        <w:rPr>
          <w:rFonts w:ascii="Times New Roman" w:hAnsi="Times New Roman"/>
          <w:sz w:val="28"/>
          <w:szCs w:val="28"/>
        </w:rPr>
        <w:t>легкой</w:t>
      </w:r>
      <w:r w:rsidR="00430D5A">
        <w:rPr>
          <w:rFonts w:ascii="Times New Roman" w:hAnsi="Times New Roman"/>
          <w:sz w:val="28"/>
          <w:szCs w:val="28"/>
        </w:rPr>
        <w:t xml:space="preserve"> промышленной </w:t>
      </w:r>
      <w:r w:rsidRPr="00686C81">
        <w:rPr>
          <w:rFonts w:ascii="Times New Roman" w:hAnsi="Times New Roman"/>
          <w:sz w:val="28"/>
          <w:szCs w:val="28"/>
        </w:rPr>
        <w:t>продукции составляет 100%.</w:t>
      </w:r>
    </w:p>
    <w:p w:rsidR="00CF6D2B" w:rsidRPr="00B50B31" w:rsidRDefault="00CF6D2B" w:rsidP="00DB626B">
      <w:pPr>
        <w:pStyle w:val="ac"/>
        <w:ind w:firstLine="708"/>
        <w:jc w:val="both"/>
        <w:rPr>
          <w:rFonts w:ascii="Times New Roman" w:hAnsi="Times New Roman"/>
          <w:sz w:val="26"/>
          <w:szCs w:val="26"/>
        </w:rPr>
      </w:pPr>
    </w:p>
    <w:p w:rsidR="00331012" w:rsidRDefault="00331012" w:rsidP="00C95690">
      <w:pPr>
        <w:tabs>
          <w:tab w:val="left" w:pos="0"/>
        </w:tabs>
        <w:autoSpaceDE w:val="0"/>
        <w:autoSpaceDN w:val="0"/>
        <w:adjustRightInd w:val="0"/>
        <w:spacing w:after="0" w:line="240" w:lineRule="auto"/>
        <w:jc w:val="center"/>
        <w:rPr>
          <w:rFonts w:ascii="Times New Roman" w:hAnsi="Times New Roman"/>
          <w:b/>
          <w:i/>
          <w:sz w:val="28"/>
          <w:szCs w:val="28"/>
        </w:rPr>
      </w:pPr>
    </w:p>
    <w:p w:rsidR="00DB626B" w:rsidRDefault="00DD1FFC" w:rsidP="00DB626B">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8</w:t>
      </w:r>
      <w:r>
        <w:rPr>
          <w:rFonts w:ascii="Times New Roman" w:hAnsi="Times New Roman" w:cs="Times New Roman"/>
          <w:b/>
          <w:i/>
          <w:sz w:val="28"/>
          <w:szCs w:val="28"/>
        </w:rPr>
        <w:t xml:space="preserve">. </w:t>
      </w:r>
      <w:r w:rsidR="00DB626B" w:rsidRPr="003C2089">
        <w:rPr>
          <w:rFonts w:ascii="Times New Roman" w:hAnsi="Times New Roman" w:cs="Times New Roman"/>
          <w:b/>
          <w:i/>
          <w:sz w:val="28"/>
          <w:szCs w:val="28"/>
        </w:rPr>
        <w:t xml:space="preserve">Рынок </w:t>
      </w:r>
      <w:r w:rsidR="00DB626B">
        <w:rPr>
          <w:rFonts w:ascii="Times New Roman" w:hAnsi="Times New Roman" w:cs="Times New Roman"/>
          <w:b/>
          <w:i/>
          <w:sz w:val="28"/>
          <w:szCs w:val="28"/>
        </w:rPr>
        <w:t>композитных материалов</w:t>
      </w:r>
      <w:r>
        <w:rPr>
          <w:rFonts w:ascii="Times New Roman" w:hAnsi="Times New Roman" w:cs="Times New Roman"/>
          <w:b/>
          <w:i/>
          <w:sz w:val="28"/>
          <w:szCs w:val="28"/>
        </w:rPr>
        <w:t>.</w:t>
      </w:r>
    </w:p>
    <w:p w:rsidR="00DB626B" w:rsidRDefault="00DB626B" w:rsidP="00DB626B">
      <w:pPr>
        <w:shd w:val="clear" w:color="auto" w:fill="FFFFFF"/>
        <w:spacing w:after="0" w:line="240" w:lineRule="auto"/>
        <w:ind w:firstLine="709"/>
        <w:jc w:val="center"/>
        <w:rPr>
          <w:rFonts w:ascii="Times New Roman" w:hAnsi="Times New Roman" w:cs="Times New Roman"/>
          <w:b/>
          <w:i/>
          <w:sz w:val="28"/>
          <w:szCs w:val="28"/>
        </w:rPr>
      </w:pPr>
    </w:p>
    <w:p w:rsidR="0047604D" w:rsidRDefault="00DB626B" w:rsidP="00DB62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657CA">
        <w:rPr>
          <w:rFonts w:ascii="Times New Roman" w:hAnsi="Times New Roman" w:cs="Times New Roman"/>
          <w:sz w:val="28"/>
          <w:szCs w:val="28"/>
        </w:rPr>
        <w:t>ынок композитных материалов</w:t>
      </w:r>
      <w:r>
        <w:rPr>
          <w:rFonts w:ascii="Times New Roman" w:hAnsi="Times New Roman" w:cs="Times New Roman"/>
          <w:sz w:val="28"/>
          <w:szCs w:val="28"/>
        </w:rPr>
        <w:t xml:space="preserve"> на территории Усть-Лабинского района представлен </w:t>
      </w:r>
      <w:r w:rsidR="0047604D">
        <w:rPr>
          <w:rFonts w:ascii="Times New Roman" w:hAnsi="Times New Roman" w:cs="Times New Roman"/>
          <w:sz w:val="28"/>
          <w:szCs w:val="28"/>
        </w:rPr>
        <w:t xml:space="preserve">7 </w:t>
      </w:r>
      <w:r>
        <w:rPr>
          <w:rFonts w:ascii="Times New Roman" w:hAnsi="Times New Roman" w:cs="Times New Roman"/>
          <w:sz w:val="28"/>
          <w:szCs w:val="28"/>
        </w:rPr>
        <w:t>предприяти</w:t>
      </w:r>
      <w:r w:rsidR="0047604D">
        <w:rPr>
          <w:rFonts w:ascii="Times New Roman" w:hAnsi="Times New Roman" w:cs="Times New Roman"/>
          <w:sz w:val="28"/>
          <w:szCs w:val="28"/>
        </w:rPr>
        <w:t>ями(</w:t>
      </w:r>
      <w:r>
        <w:rPr>
          <w:rFonts w:ascii="Times New Roman" w:hAnsi="Times New Roman" w:cs="Times New Roman"/>
          <w:sz w:val="28"/>
          <w:szCs w:val="28"/>
        </w:rPr>
        <w:t>ООО «</w:t>
      </w:r>
      <w:proofErr w:type="spellStart"/>
      <w:r>
        <w:rPr>
          <w:rFonts w:ascii="Times New Roman" w:hAnsi="Times New Roman" w:cs="Times New Roman"/>
          <w:sz w:val="28"/>
          <w:szCs w:val="28"/>
        </w:rPr>
        <w:t>Главстрой-Усть-Лабинск</w:t>
      </w:r>
      <w:proofErr w:type="spellEnd"/>
      <w:r w:rsidRPr="008D762C">
        <w:rPr>
          <w:rFonts w:ascii="Times New Roman" w:hAnsi="Times New Roman" w:cs="Times New Roman"/>
          <w:sz w:val="28"/>
          <w:szCs w:val="28"/>
        </w:rPr>
        <w:t>»</w:t>
      </w:r>
      <w:r w:rsidR="0047604D">
        <w:rPr>
          <w:rFonts w:ascii="Times New Roman" w:hAnsi="Times New Roman" w:cs="Times New Roman"/>
          <w:sz w:val="28"/>
          <w:szCs w:val="28"/>
        </w:rPr>
        <w:t>, ООО «</w:t>
      </w:r>
      <w:proofErr w:type="spellStart"/>
      <w:r w:rsidR="0047604D">
        <w:rPr>
          <w:rFonts w:ascii="Times New Roman" w:hAnsi="Times New Roman" w:cs="Times New Roman"/>
          <w:sz w:val="28"/>
          <w:szCs w:val="28"/>
        </w:rPr>
        <w:t>Энергоизол</w:t>
      </w:r>
      <w:proofErr w:type="spellEnd"/>
      <w:r w:rsidR="0047604D">
        <w:rPr>
          <w:rFonts w:ascii="Times New Roman" w:hAnsi="Times New Roman" w:cs="Times New Roman"/>
          <w:sz w:val="28"/>
          <w:szCs w:val="28"/>
        </w:rPr>
        <w:t>», ООО «Русь Печать», ООО «НГС – ЮГ», ООО «Усть-Лабинский завод МЖБК», АО «Рассвет», ООО «Меркурий</w:t>
      </w:r>
      <w:proofErr w:type="gramStart"/>
      <w:r w:rsidR="0047604D">
        <w:rPr>
          <w:rFonts w:ascii="Times New Roman" w:hAnsi="Times New Roman" w:cs="Times New Roman"/>
          <w:sz w:val="28"/>
          <w:szCs w:val="28"/>
        </w:rPr>
        <w:t xml:space="preserve"> Э</w:t>
      </w:r>
      <w:proofErr w:type="gramEnd"/>
      <w:r w:rsidR="0047604D">
        <w:rPr>
          <w:rFonts w:ascii="Times New Roman" w:hAnsi="Times New Roman" w:cs="Times New Roman"/>
          <w:sz w:val="28"/>
          <w:szCs w:val="28"/>
        </w:rPr>
        <w:t>ко»).</w:t>
      </w:r>
    </w:p>
    <w:p w:rsidR="00DB626B" w:rsidRPr="008D762C" w:rsidRDefault="00DB626B" w:rsidP="00DB626B">
      <w:pPr>
        <w:shd w:val="clear" w:color="auto" w:fill="FFFFFF"/>
        <w:spacing w:after="0" w:line="240" w:lineRule="auto"/>
        <w:ind w:firstLine="709"/>
        <w:jc w:val="both"/>
        <w:rPr>
          <w:rFonts w:ascii="Times New Roman" w:hAnsi="Times New Roman" w:cs="Times New Roman"/>
          <w:sz w:val="28"/>
          <w:szCs w:val="28"/>
          <w:shd w:val="clear" w:color="auto" w:fill="FFFFFF"/>
        </w:rPr>
      </w:pPr>
      <w:r w:rsidRPr="008D762C">
        <w:rPr>
          <w:rFonts w:ascii="Times New Roman" w:hAnsi="Times New Roman" w:cs="Times New Roman"/>
          <w:sz w:val="28"/>
          <w:szCs w:val="28"/>
          <w:shd w:val="clear" w:color="auto" w:fill="FFFFFF"/>
        </w:rPr>
        <w:t>Завод «</w:t>
      </w:r>
      <w:proofErr w:type="spellStart"/>
      <w:r w:rsidRPr="008D762C">
        <w:rPr>
          <w:rFonts w:ascii="Times New Roman" w:hAnsi="Times New Roman" w:cs="Times New Roman"/>
          <w:sz w:val="28"/>
          <w:szCs w:val="28"/>
          <w:shd w:val="clear" w:color="auto" w:fill="FFFFFF"/>
        </w:rPr>
        <w:t>Главстрой-Усть-Лабинск</w:t>
      </w:r>
      <w:proofErr w:type="spellEnd"/>
      <w:r w:rsidRPr="008D762C">
        <w:rPr>
          <w:rFonts w:ascii="Times New Roman" w:hAnsi="Times New Roman" w:cs="Times New Roman"/>
          <w:sz w:val="28"/>
          <w:szCs w:val="28"/>
          <w:shd w:val="clear" w:color="auto" w:fill="FFFFFF"/>
        </w:rPr>
        <w:t>», выпускает современные высококачественные газобетонные блоки, монолитные перемычки и U-Блоки торговой марки «</w:t>
      </w:r>
      <w:proofErr w:type="spellStart"/>
      <w:r w:rsidRPr="008D762C">
        <w:rPr>
          <w:rFonts w:ascii="Times New Roman" w:hAnsi="Times New Roman" w:cs="Times New Roman"/>
          <w:sz w:val="28"/>
          <w:szCs w:val="28"/>
          <w:shd w:val="clear" w:color="auto" w:fill="FFFFFF"/>
        </w:rPr>
        <w:t>ГлавСтройБлок</w:t>
      </w:r>
      <w:proofErr w:type="spellEnd"/>
      <w:r w:rsidRPr="008D762C">
        <w:rPr>
          <w:rFonts w:ascii="Times New Roman" w:hAnsi="Times New Roman" w:cs="Times New Roman"/>
          <w:sz w:val="28"/>
          <w:szCs w:val="28"/>
          <w:shd w:val="clear" w:color="auto" w:fill="FFFFFF"/>
        </w:rPr>
        <w:t>».</w:t>
      </w:r>
    </w:p>
    <w:p w:rsidR="00DB626B" w:rsidRPr="00F9313E" w:rsidRDefault="00DB626B" w:rsidP="00DB626B">
      <w:pPr>
        <w:pStyle w:val="ae"/>
        <w:spacing w:before="0" w:beforeAutospacing="0" w:after="0" w:afterAutospacing="0"/>
        <w:ind w:firstLine="709"/>
        <w:contextualSpacing/>
        <w:jc w:val="both"/>
        <w:rPr>
          <w:sz w:val="28"/>
          <w:szCs w:val="28"/>
          <w:shd w:val="clear" w:color="auto" w:fill="FFFFFF"/>
        </w:rPr>
      </w:pPr>
      <w:r>
        <w:rPr>
          <w:sz w:val="28"/>
          <w:szCs w:val="28"/>
          <w:shd w:val="clear" w:color="auto" w:fill="FFFFFF"/>
        </w:rPr>
        <w:t xml:space="preserve">Также на территории района рынок композитных материалов представляют ИП </w:t>
      </w:r>
      <w:proofErr w:type="spellStart"/>
      <w:r>
        <w:rPr>
          <w:sz w:val="28"/>
          <w:szCs w:val="28"/>
          <w:shd w:val="clear" w:color="auto" w:fill="FFFFFF"/>
        </w:rPr>
        <w:t>Мурушкин</w:t>
      </w:r>
      <w:proofErr w:type="spellEnd"/>
      <w:r>
        <w:rPr>
          <w:sz w:val="28"/>
          <w:szCs w:val="28"/>
          <w:shd w:val="clear" w:color="auto" w:fill="FFFFFF"/>
        </w:rPr>
        <w:t xml:space="preserve"> В.С., </w:t>
      </w:r>
      <w:r w:rsidR="0047604D">
        <w:rPr>
          <w:sz w:val="28"/>
          <w:szCs w:val="28"/>
          <w:shd w:val="clear" w:color="auto" w:fill="FFFFFF"/>
        </w:rPr>
        <w:t xml:space="preserve">ИП Пономарев В.Н., </w:t>
      </w:r>
      <w:r>
        <w:rPr>
          <w:sz w:val="28"/>
          <w:szCs w:val="28"/>
          <w:shd w:val="clear" w:color="auto" w:fill="FFFFFF"/>
        </w:rPr>
        <w:t>ИП Токарев В.А., производящие кирпич.</w:t>
      </w:r>
    </w:p>
    <w:p w:rsidR="00102C65" w:rsidRDefault="00102C65" w:rsidP="00102C65">
      <w:pPr>
        <w:spacing w:after="0" w:line="240" w:lineRule="auto"/>
        <w:ind w:right="-5" w:firstLine="708"/>
        <w:jc w:val="both"/>
        <w:rPr>
          <w:rFonts w:ascii="Times New Roman" w:hAnsi="Times New Roman"/>
          <w:sz w:val="28"/>
          <w:szCs w:val="28"/>
        </w:rPr>
      </w:pPr>
      <w:r>
        <w:rPr>
          <w:rFonts w:ascii="Times New Roman" w:hAnsi="Times New Roman"/>
          <w:sz w:val="28"/>
          <w:szCs w:val="28"/>
        </w:rPr>
        <w:t>Административных барьеров для входа на рынок частного бизнеса нет.</w:t>
      </w:r>
    </w:p>
    <w:p w:rsidR="00102C65" w:rsidRPr="00686C81" w:rsidRDefault="00102C65" w:rsidP="00102C65">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 xml:space="preserve">Доля организаций частной собственности на рынке </w:t>
      </w:r>
      <w:r w:rsidR="00430D5A">
        <w:rPr>
          <w:rFonts w:ascii="Times New Roman" w:hAnsi="Times New Roman"/>
          <w:sz w:val="28"/>
          <w:szCs w:val="28"/>
        </w:rPr>
        <w:t>композитных материалов</w:t>
      </w:r>
      <w:r w:rsidRPr="00686C81">
        <w:rPr>
          <w:rFonts w:ascii="Times New Roman" w:hAnsi="Times New Roman"/>
          <w:sz w:val="28"/>
          <w:szCs w:val="28"/>
        </w:rPr>
        <w:t xml:space="preserve"> составляет 100%.</w:t>
      </w:r>
    </w:p>
    <w:p w:rsidR="00102C65" w:rsidRDefault="00102C65" w:rsidP="00E83765">
      <w:pPr>
        <w:shd w:val="clear" w:color="auto" w:fill="FFFFFF"/>
        <w:spacing w:after="0" w:line="240" w:lineRule="auto"/>
        <w:jc w:val="center"/>
        <w:rPr>
          <w:rFonts w:ascii="Times New Roman" w:hAnsi="Times New Roman" w:cs="Times New Roman"/>
          <w:b/>
          <w:i/>
          <w:sz w:val="28"/>
          <w:szCs w:val="28"/>
        </w:rPr>
      </w:pPr>
    </w:p>
    <w:p w:rsidR="00EF0B07" w:rsidRDefault="00DD1FFC" w:rsidP="00E83765">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165EE0">
        <w:rPr>
          <w:rFonts w:ascii="Times New Roman" w:hAnsi="Times New Roman" w:cs="Times New Roman"/>
          <w:b/>
          <w:i/>
          <w:sz w:val="28"/>
          <w:szCs w:val="28"/>
        </w:rPr>
        <w:t>9</w:t>
      </w:r>
      <w:r>
        <w:rPr>
          <w:rFonts w:ascii="Times New Roman" w:hAnsi="Times New Roman" w:cs="Times New Roman"/>
          <w:b/>
          <w:i/>
          <w:sz w:val="28"/>
          <w:szCs w:val="28"/>
        </w:rPr>
        <w:t xml:space="preserve">. </w:t>
      </w:r>
      <w:r w:rsidR="00EF0B07" w:rsidRPr="003C2089">
        <w:rPr>
          <w:rFonts w:ascii="Times New Roman" w:hAnsi="Times New Roman" w:cs="Times New Roman"/>
          <w:b/>
          <w:i/>
          <w:sz w:val="28"/>
          <w:szCs w:val="28"/>
        </w:rPr>
        <w:t xml:space="preserve">Рынок </w:t>
      </w:r>
      <w:r w:rsidR="00EF0B07">
        <w:rPr>
          <w:rFonts w:ascii="Times New Roman" w:hAnsi="Times New Roman" w:cs="Times New Roman"/>
          <w:b/>
          <w:i/>
          <w:sz w:val="28"/>
          <w:szCs w:val="28"/>
        </w:rPr>
        <w:t>производства напитков</w:t>
      </w:r>
      <w:r>
        <w:rPr>
          <w:rFonts w:ascii="Times New Roman" w:hAnsi="Times New Roman" w:cs="Times New Roman"/>
          <w:b/>
          <w:i/>
          <w:sz w:val="28"/>
          <w:szCs w:val="28"/>
        </w:rPr>
        <w:t>.</w:t>
      </w:r>
    </w:p>
    <w:p w:rsidR="00EF0B07" w:rsidRPr="005F47B7" w:rsidRDefault="00EF0B07" w:rsidP="00EF0B07">
      <w:pPr>
        <w:shd w:val="clear" w:color="auto" w:fill="FFFFFF"/>
        <w:spacing w:after="0" w:line="240" w:lineRule="auto"/>
        <w:ind w:firstLine="709"/>
        <w:jc w:val="center"/>
        <w:rPr>
          <w:rFonts w:ascii="Times New Roman" w:hAnsi="Times New Roman" w:cs="Times New Roman"/>
          <w:b/>
          <w:i/>
          <w:sz w:val="28"/>
          <w:szCs w:val="28"/>
        </w:rPr>
      </w:pPr>
    </w:p>
    <w:p w:rsidR="00EF0B07" w:rsidRPr="00226090" w:rsidRDefault="00EF0B07" w:rsidP="000B2653">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На территории района действует ООО «Кубанский </w:t>
      </w:r>
      <w:proofErr w:type="spellStart"/>
      <w:proofErr w:type="gramStart"/>
      <w:r w:rsidR="000B2653">
        <w:rPr>
          <w:rFonts w:ascii="Times New Roman" w:hAnsi="Times New Roman" w:cs="Times New Roman"/>
          <w:sz w:val="28"/>
          <w:szCs w:val="28"/>
          <w:shd w:val="clear" w:color="auto" w:fill="FFFFFF"/>
        </w:rPr>
        <w:t>В</w:t>
      </w:r>
      <w:r w:rsidR="004C1ED1">
        <w:rPr>
          <w:rFonts w:ascii="Times New Roman" w:hAnsi="Times New Roman" w:cs="Times New Roman"/>
          <w:sz w:val="28"/>
          <w:szCs w:val="28"/>
          <w:shd w:val="clear" w:color="auto" w:fill="FFFFFF"/>
        </w:rPr>
        <w:t>ино</w:t>
      </w:r>
      <w:r w:rsidRPr="00226090">
        <w:rPr>
          <w:rFonts w:ascii="Times New Roman" w:hAnsi="Times New Roman" w:cs="Times New Roman"/>
          <w:sz w:val="28"/>
          <w:szCs w:val="28"/>
          <w:shd w:val="clear" w:color="auto" w:fill="FFFFFF"/>
        </w:rPr>
        <w:t>-коньячный</w:t>
      </w:r>
      <w:proofErr w:type="spellEnd"/>
      <w:proofErr w:type="gramEnd"/>
      <w:r w:rsidRPr="00226090">
        <w:rPr>
          <w:rFonts w:ascii="Times New Roman" w:hAnsi="Times New Roman" w:cs="Times New Roman"/>
          <w:sz w:val="28"/>
          <w:szCs w:val="28"/>
          <w:shd w:val="clear" w:color="auto" w:fill="FFFFFF"/>
        </w:rPr>
        <w:t xml:space="preserve"> комбинат». </w:t>
      </w:r>
    </w:p>
    <w:p w:rsidR="000B2653"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sidRPr="00226090">
        <w:rPr>
          <w:rFonts w:ascii="Times New Roman" w:hAnsi="Times New Roman" w:cs="Times New Roman"/>
          <w:sz w:val="28"/>
          <w:szCs w:val="28"/>
          <w:shd w:val="clear" w:color="auto" w:fill="FFFFFF"/>
        </w:rPr>
        <w:t xml:space="preserve">- ООО «Кубанский пищекомбинат» производит  напитки </w:t>
      </w:r>
      <w:proofErr w:type="spellStart"/>
      <w:r w:rsidRPr="00226090">
        <w:rPr>
          <w:rFonts w:ascii="Times New Roman" w:hAnsi="Times New Roman" w:cs="Times New Roman"/>
          <w:sz w:val="28"/>
          <w:szCs w:val="28"/>
          <w:shd w:val="clear" w:color="auto" w:fill="FFFFFF"/>
        </w:rPr>
        <w:t>сокосодержащие</w:t>
      </w:r>
      <w:proofErr w:type="spellEnd"/>
      <w:r w:rsidRPr="00226090">
        <w:rPr>
          <w:rFonts w:ascii="Times New Roman" w:hAnsi="Times New Roman" w:cs="Times New Roman"/>
          <w:sz w:val="28"/>
          <w:szCs w:val="28"/>
          <w:shd w:val="clear" w:color="auto" w:fill="FFFFFF"/>
        </w:rPr>
        <w:t xml:space="preserve"> и напитки на основе сушеных плодов. </w:t>
      </w:r>
    </w:p>
    <w:p w:rsidR="00EF0B07" w:rsidRDefault="00EF0B07" w:rsidP="00EF0B07">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226090">
        <w:rPr>
          <w:rFonts w:ascii="Times New Roman" w:hAnsi="Times New Roman" w:cs="Times New Roman"/>
          <w:sz w:val="28"/>
          <w:szCs w:val="28"/>
          <w:shd w:val="clear" w:color="auto" w:fill="FFFFFF"/>
        </w:rPr>
        <w:t xml:space="preserve">ООО «Реванш» </w:t>
      </w:r>
      <w:r>
        <w:rPr>
          <w:rFonts w:ascii="Times New Roman" w:hAnsi="Times New Roman" w:cs="Times New Roman"/>
          <w:sz w:val="28"/>
          <w:szCs w:val="28"/>
          <w:shd w:val="clear" w:color="auto" w:fill="FFFFFF"/>
        </w:rPr>
        <w:t xml:space="preserve"> производит напитки безалкогольные в </w:t>
      </w:r>
      <w:proofErr w:type="spellStart"/>
      <w:r>
        <w:rPr>
          <w:rFonts w:ascii="Times New Roman" w:hAnsi="Times New Roman" w:cs="Times New Roman"/>
          <w:sz w:val="28"/>
          <w:szCs w:val="28"/>
          <w:shd w:val="clear" w:color="auto" w:fill="FFFFFF"/>
        </w:rPr>
        <w:t>термокегах</w:t>
      </w:r>
      <w:proofErr w:type="spellEnd"/>
      <w:r>
        <w:rPr>
          <w:rFonts w:ascii="Times New Roman" w:hAnsi="Times New Roman" w:cs="Times New Roman"/>
          <w:sz w:val="28"/>
          <w:szCs w:val="28"/>
          <w:shd w:val="clear" w:color="auto" w:fill="FFFFFF"/>
        </w:rPr>
        <w:t xml:space="preserve"> 20-25 л, напиток </w:t>
      </w:r>
      <w:proofErr w:type="spellStart"/>
      <w:r>
        <w:rPr>
          <w:rFonts w:ascii="Times New Roman" w:hAnsi="Times New Roman" w:cs="Times New Roman"/>
          <w:sz w:val="28"/>
          <w:szCs w:val="28"/>
          <w:shd w:val="clear" w:color="auto" w:fill="FFFFFF"/>
        </w:rPr>
        <w:t>нефильтрованный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неосветленный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непастеризованный</w:t>
      </w:r>
      <w:proofErr w:type="spellEnd"/>
      <w:r>
        <w:rPr>
          <w:rFonts w:ascii="Times New Roman" w:hAnsi="Times New Roman" w:cs="Times New Roman"/>
          <w:sz w:val="28"/>
          <w:szCs w:val="28"/>
          <w:shd w:val="clear" w:color="auto" w:fill="FFFFFF"/>
        </w:rPr>
        <w:t xml:space="preserve">, квас хлебный «Усть-Лабинский», а также напитки </w:t>
      </w:r>
      <w:proofErr w:type="spellStart"/>
      <w:r>
        <w:rPr>
          <w:rFonts w:ascii="Times New Roman" w:hAnsi="Times New Roman" w:cs="Times New Roman"/>
          <w:sz w:val="28"/>
          <w:szCs w:val="28"/>
          <w:shd w:val="clear" w:color="auto" w:fill="FFFFFF"/>
        </w:rPr>
        <w:t>среднегазированные</w:t>
      </w:r>
      <w:proofErr w:type="spellEnd"/>
      <w:r>
        <w:rPr>
          <w:rFonts w:ascii="Times New Roman" w:hAnsi="Times New Roman" w:cs="Times New Roman"/>
          <w:sz w:val="28"/>
          <w:szCs w:val="28"/>
          <w:shd w:val="clear" w:color="auto" w:fill="FFFFFF"/>
        </w:rPr>
        <w:t xml:space="preserve">  с ароматом груши Дюшес и </w:t>
      </w:r>
      <w:proofErr w:type="spellStart"/>
      <w:r>
        <w:rPr>
          <w:rFonts w:ascii="Times New Roman" w:hAnsi="Times New Roman" w:cs="Times New Roman"/>
          <w:sz w:val="28"/>
          <w:szCs w:val="28"/>
          <w:shd w:val="clear" w:color="auto" w:fill="FFFFFF"/>
        </w:rPr>
        <w:t>Мохито</w:t>
      </w:r>
      <w:proofErr w:type="spellEnd"/>
      <w:r>
        <w:rPr>
          <w:rFonts w:ascii="Times New Roman" w:hAnsi="Times New Roman" w:cs="Times New Roman"/>
          <w:sz w:val="28"/>
          <w:szCs w:val="28"/>
          <w:shd w:val="clear" w:color="auto" w:fill="FFFFFF"/>
        </w:rPr>
        <w:t>;</w:t>
      </w:r>
    </w:p>
    <w:p w:rsidR="0053062C" w:rsidRDefault="00EF0B07" w:rsidP="0053062C">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3062C">
        <w:rPr>
          <w:rFonts w:ascii="Times New Roman" w:hAnsi="Times New Roman" w:cs="Times New Roman"/>
          <w:sz w:val="28"/>
          <w:szCs w:val="28"/>
          <w:shd w:val="clear" w:color="auto" w:fill="FFFFFF"/>
        </w:rPr>
        <w:t>в</w:t>
      </w:r>
      <w:r w:rsidR="0053062C" w:rsidRPr="0053062C">
        <w:rPr>
          <w:rFonts w:ascii="Times New Roman" w:hAnsi="Times New Roman" w:cs="Times New Roman"/>
          <w:sz w:val="28"/>
          <w:szCs w:val="28"/>
          <w:shd w:val="clear" w:color="auto" w:fill="FFFFFF"/>
        </w:rPr>
        <w:t xml:space="preserve"> 2023 г.</w:t>
      </w:r>
      <w:r w:rsidR="000B2653" w:rsidRPr="0053062C">
        <w:rPr>
          <w:rFonts w:ascii="Times New Roman" w:hAnsi="Times New Roman" w:cs="Times New Roman"/>
          <w:sz w:val="28"/>
          <w:szCs w:val="28"/>
          <w:shd w:val="clear" w:color="auto" w:fill="FFFFFF"/>
        </w:rPr>
        <w:t xml:space="preserve"> </w:t>
      </w:r>
      <w:r w:rsidRPr="0053062C">
        <w:rPr>
          <w:rFonts w:ascii="Times New Roman" w:hAnsi="Times New Roman" w:cs="Times New Roman"/>
          <w:sz w:val="28"/>
          <w:szCs w:val="28"/>
          <w:shd w:val="clear" w:color="auto" w:fill="FFFFFF"/>
        </w:rPr>
        <w:t xml:space="preserve">ОА «Сахарный завод «Свобода» производит под брендом «Моя Станица» воду природную питьевую артезианскую газированную и негазированную. </w:t>
      </w:r>
      <w:r w:rsidR="0053062C" w:rsidRPr="0053062C">
        <w:rPr>
          <w:rFonts w:ascii="Times New Roman" w:hAnsi="Times New Roman" w:cs="Times New Roman"/>
          <w:sz w:val="28"/>
          <w:szCs w:val="28"/>
          <w:shd w:val="clear" w:color="auto" w:fill="FFFFFF"/>
        </w:rPr>
        <w:t xml:space="preserve">С </w:t>
      </w:r>
      <w:r w:rsidR="0053062C">
        <w:rPr>
          <w:rFonts w:ascii="Times New Roman" w:hAnsi="Times New Roman" w:cs="Times New Roman"/>
          <w:sz w:val="28"/>
          <w:szCs w:val="28"/>
          <w:shd w:val="clear" w:color="auto" w:fill="FFFFFF"/>
        </w:rPr>
        <w:t>и</w:t>
      </w:r>
      <w:r w:rsidR="0053062C" w:rsidRPr="0053062C">
        <w:rPr>
          <w:rFonts w:ascii="Times New Roman" w:hAnsi="Times New Roman" w:cs="Times New Roman"/>
          <w:sz w:val="28"/>
          <w:szCs w:val="28"/>
          <w:shd w:val="clear" w:color="auto" w:fill="FFFFFF"/>
        </w:rPr>
        <w:t>юля 2023 г</w:t>
      </w:r>
      <w:r w:rsidR="0053062C">
        <w:rPr>
          <w:rFonts w:ascii="Times New Roman" w:hAnsi="Times New Roman" w:cs="Times New Roman"/>
          <w:sz w:val="28"/>
          <w:szCs w:val="28"/>
          <w:shd w:val="clear" w:color="auto" w:fill="FFFFFF"/>
        </w:rPr>
        <w:t>.</w:t>
      </w:r>
      <w:r w:rsidR="0053062C" w:rsidRPr="0053062C">
        <w:rPr>
          <w:rFonts w:ascii="Times New Roman" w:hAnsi="Times New Roman" w:cs="Times New Roman"/>
          <w:sz w:val="28"/>
          <w:szCs w:val="28"/>
          <w:shd w:val="clear" w:color="auto" w:fill="FFFFFF"/>
        </w:rPr>
        <w:t xml:space="preserve"> ОА «Сахарный завод «Свобода» передали производственные мощности п</w:t>
      </w:r>
      <w:r w:rsidR="0053062C">
        <w:rPr>
          <w:rFonts w:ascii="Times New Roman" w:hAnsi="Times New Roman" w:cs="Times New Roman"/>
          <w:sz w:val="28"/>
          <w:szCs w:val="28"/>
          <w:shd w:val="clear" w:color="auto" w:fill="FFFFFF"/>
        </w:rPr>
        <w:t>о производству природной питьевой воды в аренд</w:t>
      </w:r>
      <w:proofErr w:type="gramStart"/>
      <w:r w:rsidR="0053062C">
        <w:rPr>
          <w:rFonts w:ascii="Times New Roman" w:hAnsi="Times New Roman" w:cs="Times New Roman"/>
          <w:sz w:val="28"/>
          <w:szCs w:val="28"/>
          <w:shd w:val="clear" w:color="auto" w:fill="FFFFFF"/>
        </w:rPr>
        <w:t>у ООО</w:t>
      </w:r>
      <w:proofErr w:type="gramEnd"/>
      <w:r w:rsidR="0053062C">
        <w:rPr>
          <w:rFonts w:ascii="Times New Roman" w:hAnsi="Times New Roman" w:cs="Times New Roman"/>
          <w:sz w:val="28"/>
          <w:szCs w:val="28"/>
          <w:shd w:val="clear" w:color="auto" w:fill="FFFFFF"/>
        </w:rPr>
        <w:t xml:space="preserve"> ТК «Байкал </w:t>
      </w:r>
      <w:proofErr w:type="spellStart"/>
      <w:r w:rsidR="0053062C">
        <w:rPr>
          <w:rFonts w:ascii="Times New Roman" w:hAnsi="Times New Roman" w:cs="Times New Roman"/>
          <w:sz w:val="28"/>
          <w:szCs w:val="28"/>
          <w:shd w:val="clear" w:color="auto" w:fill="FFFFFF"/>
        </w:rPr>
        <w:t>Аква</w:t>
      </w:r>
      <w:proofErr w:type="spellEnd"/>
      <w:r w:rsidR="0053062C">
        <w:rPr>
          <w:rFonts w:ascii="Times New Roman" w:hAnsi="Times New Roman" w:cs="Times New Roman"/>
          <w:sz w:val="28"/>
          <w:szCs w:val="28"/>
          <w:shd w:val="clear" w:color="auto" w:fill="FFFFFF"/>
        </w:rPr>
        <w:t>».</w:t>
      </w:r>
    </w:p>
    <w:p w:rsidR="0053062C" w:rsidRDefault="0053062C" w:rsidP="0053062C">
      <w:pPr>
        <w:spacing w:after="0" w:line="240" w:lineRule="auto"/>
        <w:ind w:right="-5" w:firstLine="708"/>
        <w:jc w:val="both"/>
        <w:rPr>
          <w:rFonts w:ascii="Times New Roman" w:hAnsi="Times New Roman"/>
          <w:sz w:val="28"/>
          <w:szCs w:val="28"/>
        </w:rPr>
      </w:pPr>
      <w:r>
        <w:rPr>
          <w:rFonts w:ascii="Times New Roman" w:hAnsi="Times New Roman"/>
          <w:sz w:val="28"/>
          <w:szCs w:val="28"/>
        </w:rPr>
        <w:lastRenderedPageBreak/>
        <w:t>Административных барьеров для входа на рынок частного бизнеса нет.</w:t>
      </w:r>
    </w:p>
    <w:p w:rsidR="0053062C" w:rsidRPr="00686C81" w:rsidRDefault="0053062C" w:rsidP="0053062C">
      <w:pPr>
        <w:spacing w:after="0" w:line="240" w:lineRule="auto"/>
        <w:ind w:right="-5" w:firstLine="708"/>
        <w:jc w:val="both"/>
        <w:rPr>
          <w:rFonts w:ascii="Times New Roman" w:hAnsi="Times New Roman" w:cs="Times New Roman"/>
          <w:sz w:val="28"/>
          <w:szCs w:val="28"/>
        </w:rPr>
      </w:pPr>
      <w:r w:rsidRPr="00686C81">
        <w:rPr>
          <w:rFonts w:ascii="Times New Roman" w:hAnsi="Times New Roman"/>
          <w:sz w:val="28"/>
          <w:szCs w:val="28"/>
        </w:rPr>
        <w:t xml:space="preserve">Доля организаций частной собственности на рынке </w:t>
      </w:r>
      <w:r w:rsidR="00031C7B">
        <w:rPr>
          <w:rFonts w:ascii="Times New Roman" w:hAnsi="Times New Roman"/>
          <w:sz w:val="28"/>
          <w:szCs w:val="28"/>
        </w:rPr>
        <w:t xml:space="preserve">производства напитков </w:t>
      </w:r>
      <w:r w:rsidRPr="00686C81">
        <w:rPr>
          <w:rFonts w:ascii="Times New Roman" w:hAnsi="Times New Roman"/>
          <w:sz w:val="28"/>
          <w:szCs w:val="28"/>
        </w:rPr>
        <w:t>составляет 100%.</w:t>
      </w:r>
    </w:p>
    <w:p w:rsidR="0053062C" w:rsidRDefault="0053062C" w:rsidP="0053062C">
      <w:pPr>
        <w:shd w:val="clear" w:color="auto" w:fill="FFFFFF"/>
        <w:tabs>
          <w:tab w:val="left" w:pos="7938"/>
        </w:tabs>
        <w:spacing w:after="0" w:line="240" w:lineRule="auto"/>
        <w:ind w:firstLine="709"/>
        <w:jc w:val="both"/>
        <w:rPr>
          <w:rFonts w:ascii="Times New Roman" w:hAnsi="Times New Roman" w:cs="Times New Roman"/>
          <w:sz w:val="28"/>
          <w:szCs w:val="28"/>
          <w:shd w:val="clear" w:color="auto" w:fill="FFFFFF"/>
        </w:rPr>
      </w:pPr>
    </w:p>
    <w:p w:rsidR="00EF0B07" w:rsidRPr="00EF0B07" w:rsidRDefault="00165EE0" w:rsidP="00EF0B07">
      <w:pPr>
        <w:pStyle w:val="ac"/>
        <w:jc w:val="center"/>
        <w:rPr>
          <w:rFonts w:ascii="Times New Roman" w:hAnsi="Times New Roman"/>
          <w:b/>
          <w:sz w:val="28"/>
          <w:szCs w:val="28"/>
        </w:rPr>
      </w:pPr>
      <w:r>
        <w:rPr>
          <w:rFonts w:ascii="Times New Roman" w:hAnsi="Times New Roman"/>
          <w:b/>
          <w:i/>
          <w:sz w:val="28"/>
          <w:szCs w:val="28"/>
        </w:rPr>
        <w:t>30</w:t>
      </w:r>
      <w:r w:rsidR="00DD1FFC">
        <w:rPr>
          <w:rFonts w:ascii="Times New Roman" w:hAnsi="Times New Roman"/>
          <w:b/>
          <w:i/>
          <w:sz w:val="28"/>
          <w:szCs w:val="28"/>
        </w:rPr>
        <w:t xml:space="preserve">. </w:t>
      </w:r>
      <w:r w:rsidR="00EF0B07" w:rsidRPr="00EF0B07">
        <w:rPr>
          <w:rFonts w:ascii="Times New Roman" w:hAnsi="Times New Roman"/>
          <w:b/>
          <w:i/>
          <w:sz w:val="28"/>
          <w:szCs w:val="28"/>
        </w:rPr>
        <w:t>Рынок пищевой продукции</w:t>
      </w:r>
      <w:r w:rsidR="00EF0B07" w:rsidRPr="00EF0B07">
        <w:rPr>
          <w:rFonts w:ascii="Times New Roman" w:hAnsi="Times New Roman"/>
          <w:b/>
          <w:sz w:val="28"/>
          <w:szCs w:val="28"/>
        </w:rPr>
        <w:t xml:space="preserve">. </w:t>
      </w:r>
    </w:p>
    <w:p w:rsidR="00EF0B07" w:rsidRPr="00062A23" w:rsidRDefault="00EF0B07" w:rsidP="00EF0B07">
      <w:pPr>
        <w:pStyle w:val="ac"/>
        <w:jc w:val="center"/>
        <w:rPr>
          <w:rFonts w:ascii="Times New Roman" w:hAnsi="Times New Roman"/>
          <w:b/>
          <w:sz w:val="28"/>
          <w:szCs w:val="28"/>
          <w:highlight w:val="yellow"/>
        </w:rPr>
      </w:pPr>
    </w:p>
    <w:p w:rsidR="00EF0B07" w:rsidRPr="00B25A9A" w:rsidRDefault="00EF0B07" w:rsidP="00EF0B07">
      <w:pPr>
        <w:pStyle w:val="ac"/>
        <w:ind w:firstLine="708"/>
        <w:jc w:val="both"/>
        <w:rPr>
          <w:rFonts w:ascii="Times New Roman" w:hAnsi="Times New Roman"/>
          <w:sz w:val="28"/>
          <w:szCs w:val="28"/>
        </w:rPr>
      </w:pPr>
      <w:proofErr w:type="gramStart"/>
      <w:r w:rsidRPr="00B25A9A">
        <w:rPr>
          <w:rFonts w:ascii="Times New Roman" w:hAnsi="Times New Roman"/>
          <w:sz w:val="28"/>
          <w:szCs w:val="28"/>
        </w:rPr>
        <w:t>На территории муниципального образования Усть-Лабинский район производство пищевой продукции по состоянию на 01.01.202</w:t>
      </w:r>
      <w:r w:rsidR="00102C65">
        <w:rPr>
          <w:rFonts w:ascii="Times New Roman" w:hAnsi="Times New Roman"/>
          <w:sz w:val="28"/>
          <w:szCs w:val="28"/>
        </w:rPr>
        <w:t>4</w:t>
      </w:r>
      <w:r w:rsidRPr="00B25A9A">
        <w:rPr>
          <w:rFonts w:ascii="Times New Roman" w:hAnsi="Times New Roman"/>
          <w:sz w:val="28"/>
          <w:szCs w:val="28"/>
        </w:rPr>
        <w:t xml:space="preserve"> осуществляют 1</w:t>
      </w:r>
      <w:r w:rsidR="00102C65">
        <w:rPr>
          <w:rFonts w:ascii="Times New Roman" w:hAnsi="Times New Roman"/>
          <w:sz w:val="28"/>
          <w:szCs w:val="28"/>
        </w:rPr>
        <w:t>1</w:t>
      </w:r>
      <w:r w:rsidRPr="00B25A9A">
        <w:rPr>
          <w:rFonts w:ascii="Times New Roman" w:hAnsi="Times New Roman"/>
          <w:sz w:val="28"/>
          <w:szCs w:val="28"/>
        </w:rPr>
        <w:t xml:space="preserve"> предприятий (Сахарный завод «Свобода», АО «Рассвет», ФГБУ «</w:t>
      </w:r>
      <w:proofErr w:type="spellStart"/>
      <w:r w:rsidRPr="00B25A9A">
        <w:rPr>
          <w:rFonts w:ascii="Times New Roman" w:hAnsi="Times New Roman"/>
          <w:sz w:val="28"/>
          <w:szCs w:val="28"/>
        </w:rPr>
        <w:t>Племзавод</w:t>
      </w:r>
      <w:proofErr w:type="spellEnd"/>
      <w:r w:rsidRPr="00B25A9A">
        <w:rPr>
          <w:rFonts w:ascii="Times New Roman" w:hAnsi="Times New Roman"/>
          <w:sz w:val="28"/>
          <w:szCs w:val="28"/>
        </w:rPr>
        <w:t xml:space="preserve"> «Ладожский», СПК СК «Родина», ООО «Элеватор», ООО «Южный мясокомбинат», ООО «</w:t>
      </w:r>
      <w:proofErr w:type="spellStart"/>
      <w:r w:rsidRPr="00B25A9A">
        <w:rPr>
          <w:rFonts w:ascii="Times New Roman" w:hAnsi="Times New Roman"/>
          <w:sz w:val="28"/>
          <w:szCs w:val="28"/>
        </w:rPr>
        <w:t>Невиномысский</w:t>
      </w:r>
      <w:proofErr w:type="spellEnd"/>
      <w:r w:rsidRPr="00B25A9A">
        <w:rPr>
          <w:rFonts w:ascii="Times New Roman" w:hAnsi="Times New Roman"/>
          <w:sz w:val="28"/>
          <w:szCs w:val="28"/>
        </w:rPr>
        <w:t xml:space="preserve"> маслоэкстракционный завод», Усть-Лабинское обособленное подразделение АО «</w:t>
      </w:r>
      <w:proofErr w:type="spellStart"/>
      <w:r w:rsidRPr="00B25A9A">
        <w:rPr>
          <w:rFonts w:ascii="Times New Roman" w:hAnsi="Times New Roman"/>
          <w:sz w:val="28"/>
          <w:szCs w:val="28"/>
        </w:rPr>
        <w:t>Тандер</w:t>
      </w:r>
      <w:proofErr w:type="spellEnd"/>
      <w:r w:rsidRPr="00B25A9A">
        <w:rPr>
          <w:rFonts w:ascii="Times New Roman" w:hAnsi="Times New Roman"/>
          <w:sz w:val="28"/>
          <w:szCs w:val="28"/>
        </w:rPr>
        <w:t>»</w:t>
      </w:r>
      <w:r w:rsidR="00102C65">
        <w:rPr>
          <w:rFonts w:ascii="Times New Roman" w:hAnsi="Times New Roman"/>
          <w:sz w:val="28"/>
          <w:szCs w:val="28"/>
        </w:rPr>
        <w:t>, ООО «Кубанский стандарт», ООО «</w:t>
      </w:r>
      <w:proofErr w:type="spellStart"/>
      <w:r w:rsidR="00102C65">
        <w:rPr>
          <w:rFonts w:ascii="Times New Roman" w:hAnsi="Times New Roman"/>
          <w:sz w:val="28"/>
          <w:szCs w:val="28"/>
        </w:rPr>
        <w:t>Агро</w:t>
      </w:r>
      <w:proofErr w:type="spellEnd"/>
      <w:r w:rsidR="00102C65">
        <w:rPr>
          <w:rFonts w:ascii="Times New Roman" w:hAnsi="Times New Roman"/>
          <w:sz w:val="28"/>
          <w:szCs w:val="28"/>
        </w:rPr>
        <w:t xml:space="preserve"> Экспорт», </w:t>
      </w:r>
      <w:r w:rsidR="00726BB3">
        <w:rPr>
          <w:rFonts w:ascii="Times New Roman" w:hAnsi="Times New Roman"/>
          <w:sz w:val="28"/>
          <w:szCs w:val="28"/>
        </w:rPr>
        <w:t xml:space="preserve">ФКУ «ИК №6 </w:t>
      </w:r>
      <w:r w:rsidR="00102C65">
        <w:rPr>
          <w:rFonts w:ascii="Times New Roman" w:hAnsi="Times New Roman"/>
          <w:sz w:val="28"/>
          <w:szCs w:val="28"/>
        </w:rPr>
        <w:t>УФСИН</w:t>
      </w:r>
      <w:r w:rsidR="00726BB3">
        <w:rPr>
          <w:rFonts w:ascii="Times New Roman" w:hAnsi="Times New Roman"/>
          <w:sz w:val="28"/>
          <w:szCs w:val="28"/>
        </w:rPr>
        <w:t xml:space="preserve"> по Краснодарскому краю», ФКУ «ИК №2 УФСИН по Краснодарскому</w:t>
      </w:r>
      <w:proofErr w:type="gramEnd"/>
      <w:r w:rsidR="00726BB3">
        <w:rPr>
          <w:rFonts w:ascii="Times New Roman" w:hAnsi="Times New Roman"/>
          <w:sz w:val="28"/>
          <w:szCs w:val="28"/>
        </w:rPr>
        <w:t xml:space="preserve"> краю»</w:t>
      </w:r>
      <w:r w:rsidRPr="00B25A9A">
        <w:rPr>
          <w:rFonts w:ascii="Times New Roman" w:hAnsi="Times New Roman"/>
          <w:sz w:val="28"/>
          <w:szCs w:val="28"/>
        </w:rPr>
        <w:t xml:space="preserve">). </w:t>
      </w:r>
    </w:p>
    <w:p w:rsidR="00EF0B07" w:rsidRDefault="00EF0B07" w:rsidP="00EF0B07">
      <w:pPr>
        <w:pStyle w:val="ac"/>
        <w:ind w:firstLine="708"/>
        <w:jc w:val="both"/>
        <w:rPr>
          <w:rFonts w:ascii="Times New Roman" w:hAnsi="Times New Roman"/>
          <w:sz w:val="28"/>
          <w:szCs w:val="28"/>
        </w:rPr>
      </w:pPr>
      <w:r w:rsidRPr="00B25A9A">
        <w:rPr>
          <w:rFonts w:ascii="Times New Roman" w:eastAsiaTheme="minorHAnsi" w:hAnsi="Times New Roman"/>
          <w:sz w:val="28"/>
          <w:szCs w:val="28"/>
        </w:rPr>
        <w:t>Доля организаций час</w:t>
      </w:r>
      <w:r w:rsidRPr="00B25A9A">
        <w:rPr>
          <w:rFonts w:ascii="Times New Roman" w:hAnsi="Times New Roman"/>
          <w:sz w:val="28"/>
          <w:szCs w:val="28"/>
        </w:rPr>
        <w:t>тной собственности на рынке пищевой продукции составляет 100%.</w:t>
      </w:r>
    </w:p>
    <w:p w:rsidR="00F5784D" w:rsidRPr="00B25A9A" w:rsidRDefault="00F5784D" w:rsidP="00EF0B07">
      <w:pPr>
        <w:pStyle w:val="ac"/>
        <w:ind w:firstLine="708"/>
        <w:jc w:val="both"/>
        <w:rPr>
          <w:rFonts w:ascii="Times New Roman" w:hAnsi="Times New Roman"/>
          <w:sz w:val="28"/>
          <w:szCs w:val="28"/>
        </w:rPr>
      </w:pPr>
    </w:p>
    <w:p w:rsidR="00F5784D" w:rsidRPr="009401D2" w:rsidRDefault="00F5784D" w:rsidP="00F5784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olor w:val="000000"/>
          <w:sz w:val="28"/>
          <w:szCs w:val="28"/>
          <w:lang w:eastAsia="ru-RU"/>
        </w:rPr>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промышленность и добыча полезных ископаемых</w:t>
      </w:r>
      <w:r w:rsidRPr="009401D2">
        <w:rPr>
          <w:rFonts w:ascii="Times New Roman" w:eastAsia="Times New Roman" w:hAnsi="Times New Roman"/>
          <w:b/>
          <w:sz w:val="28"/>
          <w:szCs w:val="28"/>
          <w:lang w:eastAsia="ru-RU"/>
        </w:rPr>
        <w:t>.</w:t>
      </w:r>
    </w:p>
    <w:p w:rsidR="00F5784D" w:rsidRPr="00BD259A" w:rsidRDefault="00F5784D" w:rsidP="00F5784D">
      <w:pPr>
        <w:spacing w:after="0" w:line="240" w:lineRule="auto"/>
        <w:ind w:firstLine="851"/>
        <w:jc w:val="center"/>
        <w:rPr>
          <w:rFonts w:ascii="Times New Roman" w:hAnsi="Times New Roman"/>
          <w:noProof/>
          <w:sz w:val="28"/>
          <w:szCs w:val="28"/>
        </w:rPr>
      </w:pPr>
    </w:p>
    <w:p w:rsidR="00F5784D" w:rsidRPr="00EC4112" w:rsidRDefault="00F5784D" w:rsidP="00F5784D">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промышленность и добыча полезных ископаемых» ситуация выглядит следующим образом: «Избыточно (много)» ответили </w:t>
      </w:r>
      <w:r w:rsidR="00C14331">
        <w:rPr>
          <w:rFonts w:ascii="Times New Roman" w:eastAsiaTheme="minorHAnsi" w:hAnsi="Times New Roman"/>
          <w:sz w:val="28"/>
          <w:szCs w:val="28"/>
        </w:rPr>
        <w:t>374</w:t>
      </w:r>
      <w:r>
        <w:rPr>
          <w:rFonts w:ascii="Times New Roman" w:eastAsiaTheme="minorHAnsi" w:hAnsi="Times New Roman"/>
          <w:sz w:val="28"/>
          <w:szCs w:val="28"/>
        </w:rPr>
        <w:t xml:space="preserve"> опрошенных или </w:t>
      </w:r>
      <w:r w:rsidR="00C14331">
        <w:rPr>
          <w:rFonts w:ascii="Times New Roman" w:eastAsiaTheme="minorHAnsi" w:hAnsi="Times New Roman"/>
          <w:sz w:val="28"/>
          <w:szCs w:val="28"/>
        </w:rPr>
        <w:t>9,6</w:t>
      </w:r>
      <w:r>
        <w:rPr>
          <w:rFonts w:ascii="Times New Roman" w:eastAsiaTheme="minorHAnsi" w:hAnsi="Times New Roman"/>
          <w:sz w:val="28"/>
          <w:szCs w:val="28"/>
        </w:rPr>
        <w:t xml:space="preserve">%; </w:t>
      </w:r>
      <w:r w:rsidR="00C14331">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C14331">
        <w:rPr>
          <w:rFonts w:ascii="Times New Roman" w:eastAsiaTheme="minorHAnsi" w:hAnsi="Times New Roman"/>
          <w:sz w:val="28"/>
          <w:szCs w:val="28"/>
        </w:rPr>
        <w:t>1486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C14331">
        <w:rPr>
          <w:rFonts w:ascii="Times New Roman" w:eastAsiaTheme="minorHAnsi" w:hAnsi="Times New Roman"/>
          <w:sz w:val="28"/>
          <w:szCs w:val="28"/>
        </w:rPr>
        <w:t>38,1</w:t>
      </w:r>
      <w:r w:rsidRPr="00EC4112">
        <w:rPr>
          <w:rFonts w:ascii="Times New Roman" w:eastAsiaTheme="minorHAnsi" w:hAnsi="Times New Roman"/>
          <w:sz w:val="28"/>
          <w:szCs w:val="28"/>
        </w:rPr>
        <w:t xml:space="preserve">%; «Мало» - </w:t>
      </w:r>
      <w:r w:rsidR="00C14331">
        <w:rPr>
          <w:rFonts w:ascii="Times New Roman" w:eastAsiaTheme="minorHAnsi" w:hAnsi="Times New Roman"/>
          <w:sz w:val="28"/>
          <w:szCs w:val="28"/>
        </w:rPr>
        <w:t>26,8</w:t>
      </w:r>
      <w:r w:rsidRPr="00EC4112">
        <w:rPr>
          <w:rFonts w:ascii="Times New Roman" w:eastAsiaTheme="minorHAnsi" w:hAnsi="Times New Roman"/>
          <w:sz w:val="28"/>
          <w:szCs w:val="28"/>
        </w:rPr>
        <w:t xml:space="preserve">% или </w:t>
      </w:r>
      <w:r w:rsidR="00C14331">
        <w:rPr>
          <w:rFonts w:ascii="Times New Roman" w:eastAsiaTheme="minorHAnsi" w:hAnsi="Times New Roman"/>
          <w:sz w:val="28"/>
          <w:szCs w:val="28"/>
        </w:rPr>
        <w:t xml:space="preserve">1044 </w:t>
      </w:r>
      <w:r w:rsidRPr="00EC4112">
        <w:rPr>
          <w:rFonts w:ascii="Times New Roman" w:eastAsiaTheme="minorHAnsi" w:hAnsi="Times New Roman"/>
          <w:sz w:val="28"/>
          <w:szCs w:val="28"/>
        </w:rPr>
        <w:t xml:space="preserve">опрошенных; «Нет совсем» - </w:t>
      </w:r>
      <w:r w:rsidR="00C14331">
        <w:rPr>
          <w:rFonts w:ascii="Times New Roman" w:eastAsiaTheme="minorHAnsi" w:hAnsi="Times New Roman"/>
          <w:sz w:val="28"/>
          <w:szCs w:val="28"/>
        </w:rPr>
        <w:t>750</w:t>
      </w:r>
      <w:r w:rsidRPr="00EC4112">
        <w:rPr>
          <w:rFonts w:ascii="Times New Roman" w:eastAsiaTheme="minorHAnsi" w:hAnsi="Times New Roman"/>
          <w:sz w:val="28"/>
          <w:szCs w:val="28"/>
        </w:rPr>
        <w:t xml:space="preserve"> человек или </w:t>
      </w:r>
      <w:r>
        <w:rPr>
          <w:rFonts w:ascii="Times New Roman" w:eastAsiaTheme="minorHAnsi" w:hAnsi="Times New Roman"/>
          <w:sz w:val="28"/>
          <w:szCs w:val="28"/>
        </w:rPr>
        <w:t>1</w:t>
      </w:r>
      <w:r w:rsidR="00C14331">
        <w:rPr>
          <w:rFonts w:ascii="Times New Roman" w:eastAsiaTheme="minorHAnsi" w:hAnsi="Times New Roman"/>
          <w:sz w:val="28"/>
          <w:szCs w:val="28"/>
        </w:rPr>
        <w:t>9,2</w:t>
      </w:r>
      <w:r w:rsidRPr="00EC4112">
        <w:rPr>
          <w:rFonts w:ascii="Times New Roman" w:eastAsiaTheme="minorHAnsi" w:hAnsi="Times New Roman"/>
          <w:sz w:val="28"/>
          <w:szCs w:val="28"/>
        </w:rPr>
        <w:t>%.</w:t>
      </w:r>
    </w:p>
    <w:p w:rsidR="00F5784D" w:rsidRPr="00EC4112" w:rsidRDefault="00F5784D" w:rsidP="00F5784D">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промышленность и добыча полезных ископаемых</w:t>
      </w:r>
      <w:r w:rsidRPr="00EC4112">
        <w:rPr>
          <w:rFonts w:ascii="Times New Roman" w:hAnsi="Times New Roman"/>
          <w:sz w:val="28"/>
          <w:szCs w:val="28"/>
        </w:rPr>
        <w:t xml:space="preserve"> «удовлетворительно», «скорее удовлетворительно» ответили </w:t>
      </w:r>
      <w:r w:rsidR="00C14331">
        <w:rPr>
          <w:rFonts w:ascii="Times New Roman" w:hAnsi="Times New Roman"/>
          <w:sz w:val="28"/>
          <w:szCs w:val="28"/>
        </w:rPr>
        <w:t>1496</w:t>
      </w:r>
      <w:r w:rsidRPr="00EC4112">
        <w:rPr>
          <w:rFonts w:ascii="Times New Roman" w:hAnsi="Times New Roman"/>
          <w:sz w:val="28"/>
          <w:szCs w:val="28"/>
        </w:rPr>
        <w:t xml:space="preserve"> человек или </w:t>
      </w:r>
      <w:r w:rsidR="00C14331">
        <w:rPr>
          <w:rFonts w:ascii="Times New Roman" w:hAnsi="Times New Roman"/>
          <w:sz w:val="28"/>
          <w:szCs w:val="28"/>
        </w:rPr>
        <w:t>38,4</w:t>
      </w:r>
      <w:r w:rsidRPr="00EC4112">
        <w:rPr>
          <w:rFonts w:ascii="Times New Roman" w:hAnsi="Times New Roman"/>
          <w:sz w:val="28"/>
          <w:szCs w:val="28"/>
        </w:rPr>
        <w:t xml:space="preserve">%, «не удовлетворен», «скорее не удовлетворен» ответили </w:t>
      </w:r>
      <w:r>
        <w:rPr>
          <w:rFonts w:ascii="Times New Roman" w:hAnsi="Times New Roman"/>
          <w:sz w:val="28"/>
          <w:szCs w:val="28"/>
        </w:rPr>
        <w:t>6</w:t>
      </w:r>
      <w:r w:rsidR="00C14331">
        <w:rPr>
          <w:rFonts w:ascii="Times New Roman" w:hAnsi="Times New Roman"/>
          <w:sz w:val="28"/>
          <w:szCs w:val="28"/>
        </w:rPr>
        <w:t>31</w:t>
      </w:r>
      <w:r w:rsidRPr="00EC4112">
        <w:rPr>
          <w:rFonts w:ascii="Times New Roman" w:hAnsi="Times New Roman"/>
          <w:sz w:val="28"/>
          <w:szCs w:val="28"/>
        </w:rPr>
        <w:t xml:space="preserve"> человек или </w:t>
      </w:r>
      <w:r w:rsidR="00C14331">
        <w:rPr>
          <w:rFonts w:ascii="Times New Roman" w:hAnsi="Times New Roman"/>
          <w:sz w:val="28"/>
          <w:szCs w:val="28"/>
        </w:rPr>
        <w:t>16,2</w:t>
      </w:r>
      <w:r w:rsidRPr="00EC4112">
        <w:rPr>
          <w:rFonts w:ascii="Times New Roman" w:hAnsi="Times New Roman"/>
          <w:sz w:val="28"/>
          <w:szCs w:val="28"/>
        </w:rPr>
        <w:t xml:space="preserve">% населения, «затрудняюсь ответить» - </w:t>
      </w:r>
      <w:r w:rsidR="00C14331">
        <w:rPr>
          <w:rFonts w:ascii="Times New Roman" w:hAnsi="Times New Roman"/>
          <w:sz w:val="28"/>
          <w:szCs w:val="28"/>
        </w:rPr>
        <w:t>1484</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C14331">
        <w:rPr>
          <w:rFonts w:ascii="Times New Roman" w:hAnsi="Times New Roman"/>
          <w:sz w:val="28"/>
          <w:szCs w:val="28"/>
        </w:rPr>
        <w:t>38,1</w:t>
      </w:r>
      <w:r w:rsidRPr="00EC4112">
        <w:rPr>
          <w:rFonts w:ascii="Times New Roman" w:hAnsi="Times New Roman"/>
          <w:sz w:val="28"/>
          <w:szCs w:val="28"/>
        </w:rPr>
        <w:t xml:space="preserve">%. </w:t>
      </w:r>
    </w:p>
    <w:p w:rsidR="00F5784D" w:rsidRPr="00B3563B" w:rsidRDefault="00F5784D" w:rsidP="00F5784D">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промышленность и добыча полезных ископаемых</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w:t>
      </w:r>
      <w:r w:rsidR="008C2D16">
        <w:rPr>
          <w:rFonts w:ascii="Times New Roman" w:hAnsi="Times New Roman"/>
          <w:sz w:val="28"/>
          <w:szCs w:val="28"/>
        </w:rPr>
        <w:t xml:space="preserve">услуг в сфере промышленность и добыча полезных ископаемых </w:t>
      </w:r>
      <w:r w:rsidR="00D023D0">
        <w:rPr>
          <w:rFonts w:ascii="Times New Roman" w:hAnsi="Times New Roman"/>
          <w:sz w:val="28"/>
          <w:szCs w:val="28"/>
        </w:rPr>
        <w:t>40,0</w:t>
      </w:r>
      <w:r>
        <w:rPr>
          <w:rFonts w:ascii="Times New Roman" w:hAnsi="Times New Roman"/>
          <w:sz w:val="28"/>
          <w:szCs w:val="28"/>
        </w:rPr>
        <w:t xml:space="preserve">%, «Скорее не удовлетворен» ответили </w:t>
      </w:r>
      <w:r w:rsidR="00D023D0">
        <w:rPr>
          <w:rFonts w:ascii="Times New Roman" w:hAnsi="Times New Roman"/>
          <w:sz w:val="28"/>
          <w:szCs w:val="28"/>
        </w:rPr>
        <w:t>5,5</w:t>
      </w:r>
      <w:r>
        <w:rPr>
          <w:rFonts w:ascii="Times New Roman" w:hAnsi="Times New Roman"/>
          <w:sz w:val="28"/>
          <w:szCs w:val="28"/>
        </w:rPr>
        <w:t xml:space="preserve">%, «Не удовлетворены» - </w:t>
      </w:r>
      <w:r w:rsidR="00D023D0">
        <w:rPr>
          <w:rFonts w:ascii="Times New Roman" w:hAnsi="Times New Roman"/>
          <w:sz w:val="28"/>
          <w:szCs w:val="28"/>
        </w:rPr>
        <w:t>8,5</w:t>
      </w:r>
      <w:r>
        <w:rPr>
          <w:rFonts w:ascii="Times New Roman" w:hAnsi="Times New Roman"/>
          <w:sz w:val="28"/>
          <w:szCs w:val="28"/>
        </w:rPr>
        <w:t xml:space="preserve">% или </w:t>
      </w:r>
      <w:r w:rsidR="008C2D16">
        <w:rPr>
          <w:rFonts w:ascii="Times New Roman" w:hAnsi="Times New Roman"/>
          <w:sz w:val="28"/>
          <w:szCs w:val="28"/>
        </w:rPr>
        <w:t>33</w:t>
      </w:r>
      <w:r w:rsidR="00D023D0">
        <w:rPr>
          <w:rFonts w:ascii="Times New Roman" w:hAnsi="Times New Roman"/>
          <w:sz w:val="28"/>
          <w:szCs w:val="28"/>
        </w:rPr>
        <w:t>0</w:t>
      </w:r>
      <w:r>
        <w:rPr>
          <w:rFonts w:ascii="Times New Roman" w:hAnsi="Times New Roman"/>
          <w:sz w:val="28"/>
          <w:szCs w:val="28"/>
        </w:rPr>
        <w:t xml:space="preserve"> опрошенных.</w:t>
      </w:r>
    </w:p>
    <w:p w:rsidR="00F5784D" w:rsidRPr="00023693" w:rsidRDefault="00F5784D" w:rsidP="00F5784D">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по уровню доступности» </w:t>
      </w:r>
      <w:r w:rsidR="00D023D0">
        <w:rPr>
          <w:rFonts w:ascii="Times New Roman" w:hAnsi="Times New Roman"/>
          <w:sz w:val="28"/>
          <w:szCs w:val="28"/>
        </w:rPr>
        <w:t>41,0</w:t>
      </w:r>
      <w:r w:rsidRPr="00023693">
        <w:rPr>
          <w:rFonts w:ascii="Times New Roman" w:hAnsi="Times New Roman"/>
          <w:sz w:val="28"/>
          <w:szCs w:val="28"/>
        </w:rPr>
        <w:t xml:space="preserve">% опрошенных удовлетворены и скорее удовлетворены качеством, </w:t>
      </w:r>
      <w:r w:rsidR="00D023D0">
        <w:rPr>
          <w:rFonts w:ascii="Times New Roman" w:hAnsi="Times New Roman"/>
          <w:sz w:val="28"/>
          <w:szCs w:val="28"/>
        </w:rPr>
        <w:t>5,2</w:t>
      </w:r>
      <w:r w:rsidRPr="00023693">
        <w:rPr>
          <w:rFonts w:ascii="Times New Roman" w:hAnsi="Times New Roman"/>
          <w:sz w:val="28"/>
          <w:szCs w:val="28"/>
        </w:rPr>
        <w:t xml:space="preserve">% - скорее не удовлетворены – </w:t>
      </w:r>
      <w:r w:rsidR="00D023D0">
        <w:rPr>
          <w:rFonts w:ascii="Times New Roman" w:hAnsi="Times New Roman"/>
          <w:sz w:val="28"/>
          <w:szCs w:val="28"/>
        </w:rPr>
        <w:t>7</w:t>
      </w:r>
      <w:r w:rsidR="008C2D16">
        <w:rPr>
          <w:rFonts w:ascii="Times New Roman" w:hAnsi="Times New Roman"/>
          <w:sz w:val="28"/>
          <w:szCs w:val="28"/>
        </w:rPr>
        <w:t>,</w:t>
      </w:r>
      <w:r w:rsidR="00D023D0">
        <w:rPr>
          <w:rFonts w:ascii="Times New Roman" w:hAnsi="Times New Roman"/>
          <w:sz w:val="28"/>
          <w:szCs w:val="28"/>
        </w:rPr>
        <w:t>7</w:t>
      </w:r>
      <w:r w:rsidRPr="00023693">
        <w:rPr>
          <w:rFonts w:ascii="Times New Roman" w:hAnsi="Times New Roman"/>
          <w:sz w:val="28"/>
          <w:szCs w:val="28"/>
        </w:rPr>
        <w:t>% - не удовлетворены.</w:t>
      </w:r>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ситуация выглядит следующ</w:t>
      </w:r>
      <w:r w:rsidR="00D023D0">
        <w:rPr>
          <w:rFonts w:ascii="Times New Roman" w:hAnsi="Times New Roman"/>
          <w:sz w:val="28"/>
          <w:szCs w:val="28"/>
        </w:rPr>
        <w:t>им образом: «снизился» считают 91</w:t>
      </w:r>
      <w:r>
        <w:rPr>
          <w:rFonts w:ascii="Times New Roman" w:hAnsi="Times New Roman"/>
          <w:sz w:val="28"/>
          <w:szCs w:val="28"/>
        </w:rPr>
        <w:t xml:space="preserve"> опрошенных или 2,</w:t>
      </w:r>
      <w:r w:rsidR="00D023D0">
        <w:rPr>
          <w:rFonts w:ascii="Times New Roman" w:hAnsi="Times New Roman"/>
          <w:sz w:val="28"/>
          <w:szCs w:val="28"/>
        </w:rPr>
        <w:t>3</w:t>
      </w:r>
      <w:r w:rsidRPr="00023693">
        <w:rPr>
          <w:rFonts w:ascii="Times New Roman" w:hAnsi="Times New Roman"/>
          <w:sz w:val="28"/>
          <w:szCs w:val="28"/>
        </w:rPr>
        <w:t xml:space="preserve">%, «не </w:t>
      </w:r>
      <w:r w:rsidRPr="00023693">
        <w:rPr>
          <w:rFonts w:ascii="Times New Roman" w:hAnsi="Times New Roman"/>
          <w:sz w:val="28"/>
          <w:szCs w:val="28"/>
        </w:rPr>
        <w:lastRenderedPageBreak/>
        <w:t xml:space="preserve">изменился» - </w:t>
      </w:r>
      <w:r w:rsidR="00D023D0">
        <w:rPr>
          <w:rFonts w:ascii="Times New Roman" w:hAnsi="Times New Roman"/>
          <w:sz w:val="28"/>
          <w:szCs w:val="28"/>
        </w:rPr>
        <w:t>538</w:t>
      </w:r>
      <w:r w:rsidRPr="00023693">
        <w:rPr>
          <w:rFonts w:ascii="Times New Roman" w:hAnsi="Times New Roman"/>
          <w:sz w:val="28"/>
          <w:szCs w:val="28"/>
        </w:rPr>
        <w:t xml:space="preserve"> человек или </w:t>
      </w:r>
      <w:r>
        <w:rPr>
          <w:rFonts w:ascii="Times New Roman" w:hAnsi="Times New Roman"/>
          <w:sz w:val="28"/>
          <w:szCs w:val="28"/>
        </w:rPr>
        <w:t>1</w:t>
      </w:r>
      <w:r w:rsidR="00D023D0">
        <w:rPr>
          <w:rFonts w:ascii="Times New Roman" w:hAnsi="Times New Roman"/>
          <w:sz w:val="28"/>
          <w:szCs w:val="28"/>
        </w:rPr>
        <w:t>3</w:t>
      </w:r>
      <w:r>
        <w:rPr>
          <w:rFonts w:ascii="Times New Roman" w:hAnsi="Times New Roman"/>
          <w:sz w:val="28"/>
          <w:szCs w:val="28"/>
        </w:rPr>
        <w:t>,</w:t>
      </w:r>
      <w:r w:rsidR="00D023D0">
        <w:rPr>
          <w:rFonts w:ascii="Times New Roman" w:hAnsi="Times New Roman"/>
          <w:sz w:val="28"/>
          <w:szCs w:val="28"/>
        </w:rPr>
        <w:t>8</w:t>
      </w:r>
      <w:r>
        <w:rPr>
          <w:rFonts w:ascii="Times New Roman" w:hAnsi="Times New Roman"/>
          <w:sz w:val="28"/>
          <w:szCs w:val="28"/>
        </w:rPr>
        <w:t xml:space="preserve">%, «увеличился» ответили </w:t>
      </w:r>
      <w:r w:rsidR="00D023D0">
        <w:rPr>
          <w:rFonts w:ascii="Times New Roman" w:hAnsi="Times New Roman"/>
          <w:sz w:val="28"/>
          <w:szCs w:val="28"/>
        </w:rPr>
        <w:t>1426</w:t>
      </w:r>
      <w:r w:rsidRPr="00023693">
        <w:rPr>
          <w:rFonts w:ascii="Times New Roman" w:hAnsi="Times New Roman"/>
          <w:sz w:val="28"/>
          <w:szCs w:val="28"/>
        </w:rPr>
        <w:t xml:space="preserve"> респондентов или </w:t>
      </w:r>
      <w:r w:rsidR="00D023D0">
        <w:rPr>
          <w:rFonts w:ascii="Times New Roman" w:hAnsi="Times New Roman"/>
          <w:sz w:val="28"/>
          <w:szCs w:val="28"/>
        </w:rPr>
        <w:t>36,6</w:t>
      </w:r>
      <w:r w:rsidRPr="00023693">
        <w:rPr>
          <w:rFonts w:ascii="Times New Roman" w:hAnsi="Times New Roman"/>
          <w:sz w:val="28"/>
          <w:szCs w:val="28"/>
        </w:rPr>
        <w:t xml:space="preserve">%, «затрудняюсь ответить» - </w:t>
      </w:r>
      <w:r w:rsidR="00D023D0">
        <w:rPr>
          <w:rFonts w:ascii="Times New Roman" w:hAnsi="Times New Roman"/>
          <w:sz w:val="28"/>
          <w:szCs w:val="28"/>
        </w:rPr>
        <w:t>1521</w:t>
      </w:r>
      <w:r w:rsidRPr="00023693">
        <w:rPr>
          <w:rFonts w:ascii="Times New Roman" w:hAnsi="Times New Roman"/>
          <w:sz w:val="28"/>
          <w:szCs w:val="28"/>
        </w:rPr>
        <w:t xml:space="preserve"> человек или </w:t>
      </w:r>
      <w:r w:rsidR="00D023D0">
        <w:rPr>
          <w:rFonts w:ascii="Times New Roman" w:hAnsi="Times New Roman"/>
          <w:sz w:val="28"/>
          <w:szCs w:val="28"/>
        </w:rPr>
        <w:t>39,0</w:t>
      </w:r>
      <w:r w:rsidRPr="00023693">
        <w:rPr>
          <w:rFonts w:ascii="Times New Roman" w:hAnsi="Times New Roman"/>
          <w:sz w:val="28"/>
          <w:szCs w:val="28"/>
        </w:rPr>
        <w:t>%.</w:t>
      </w:r>
      <w:proofErr w:type="gramEnd"/>
    </w:p>
    <w:p w:rsidR="00F5784D" w:rsidRPr="00023693"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073115">
        <w:rPr>
          <w:rFonts w:ascii="Times New Roman" w:hAnsi="Times New Roman"/>
          <w:sz w:val="28"/>
          <w:szCs w:val="28"/>
        </w:rPr>
        <w:t>9</w:t>
      </w:r>
      <w:r w:rsidR="008C2D16">
        <w:rPr>
          <w:rFonts w:ascii="Times New Roman" w:hAnsi="Times New Roman"/>
          <w:sz w:val="28"/>
          <w:szCs w:val="28"/>
        </w:rPr>
        <w:t>,9</w:t>
      </w:r>
      <w:r w:rsidRPr="00023693">
        <w:rPr>
          <w:rFonts w:ascii="Times New Roman" w:hAnsi="Times New Roman"/>
          <w:sz w:val="28"/>
          <w:szCs w:val="28"/>
        </w:rPr>
        <w:t xml:space="preserve">% опрошенных или </w:t>
      </w:r>
      <w:r w:rsidR="00073115">
        <w:rPr>
          <w:rFonts w:ascii="Times New Roman" w:hAnsi="Times New Roman"/>
          <w:sz w:val="28"/>
          <w:szCs w:val="28"/>
        </w:rPr>
        <w:t>384</w:t>
      </w:r>
      <w:r w:rsidRPr="00023693">
        <w:rPr>
          <w:rFonts w:ascii="Times New Roman" w:hAnsi="Times New Roman"/>
          <w:sz w:val="28"/>
          <w:szCs w:val="28"/>
        </w:rPr>
        <w:t xml:space="preserve"> человек, </w:t>
      </w:r>
      <w:r w:rsidR="00073115">
        <w:rPr>
          <w:rFonts w:ascii="Times New Roman" w:hAnsi="Times New Roman"/>
          <w:sz w:val="28"/>
          <w:szCs w:val="28"/>
        </w:rPr>
        <w:t>30,7</w:t>
      </w:r>
      <w:r w:rsidRPr="00023693">
        <w:rPr>
          <w:rFonts w:ascii="Times New Roman" w:hAnsi="Times New Roman"/>
          <w:sz w:val="28"/>
          <w:szCs w:val="28"/>
        </w:rPr>
        <w:t xml:space="preserve">% считают, что не изменился, повысился – </w:t>
      </w:r>
      <w:r w:rsidR="00073115">
        <w:rPr>
          <w:rFonts w:ascii="Times New Roman" w:hAnsi="Times New Roman"/>
          <w:sz w:val="28"/>
          <w:szCs w:val="28"/>
        </w:rPr>
        <w:t>19,4</w:t>
      </w:r>
      <w:r w:rsidRPr="00023693">
        <w:rPr>
          <w:rFonts w:ascii="Times New Roman" w:hAnsi="Times New Roman"/>
          <w:sz w:val="28"/>
          <w:szCs w:val="28"/>
        </w:rPr>
        <w:t xml:space="preserve">% и затрудняюсь ответить – </w:t>
      </w:r>
      <w:r w:rsidR="00073115">
        <w:rPr>
          <w:rFonts w:ascii="Times New Roman" w:hAnsi="Times New Roman"/>
          <w:sz w:val="28"/>
          <w:szCs w:val="28"/>
        </w:rPr>
        <w:t>31,8</w:t>
      </w:r>
      <w:r w:rsidRPr="00023693">
        <w:rPr>
          <w:rFonts w:ascii="Times New Roman" w:hAnsi="Times New Roman"/>
          <w:sz w:val="28"/>
          <w:szCs w:val="28"/>
        </w:rPr>
        <w:t>%.</w:t>
      </w:r>
    </w:p>
    <w:p w:rsidR="00F5784D" w:rsidRPr="002953B2" w:rsidRDefault="00F5784D" w:rsidP="00F5784D">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в сфере </w:t>
      </w:r>
      <w:r w:rsidR="008C2D16">
        <w:rPr>
          <w:rFonts w:ascii="Times New Roman" w:hAnsi="Times New Roman"/>
          <w:sz w:val="28"/>
          <w:szCs w:val="28"/>
        </w:rPr>
        <w:t>промышленность и добыча полезных ископаемых</w:t>
      </w:r>
      <w:r w:rsidR="008C2D16"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073115">
        <w:rPr>
          <w:rFonts w:ascii="Times New Roman" w:hAnsi="Times New Roman"/>
          <w:sz w:val="28"/>
          <w:szCs w:val="28"/>
        </w:rPr>
        <w:t>232</w:t>
      </w:r>
      <w:r w:rsidRPr="00023693">
        <w:rPr>
          <w:rFonts w:ascii="Times New Roman" w:hAnsi="Times New Roman"/>
          <w:sz w:val="28"/>
          <w:szCs w:val="28"/>
        </w:rPr>
        <w:t xml:space="preserve"> человек или </w:t>
      </w:r>
      <w:r w:rsidR="00073115">
        <w:rPr>
          <w:rFonts w:ascii="Times New Roman" w:hAnsi="Times New Roman"/>
          <w:sz w:val="28"/>
          <w:szCs w:val="28"/>
        </w:rPr>
        <w:t>6,0</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073115">
        <w:rPr>
          <w:rFonts w:ascii="Times New Roman" w:hAnsi="Times New Roman"/>
          <w:sz w:val="28"/>
          <w:szCs w:val="28"/>
        </w:rPr>
        <w:t>27,7</w:t>
      </w:r>
      <w:r>
        <w:rPr>
          <w:rFonts w:ascii="Times New Roman" w:hAnsi="Times New Roman"/>
          <w:sz w:val="28"/>
          <w:szCs w:val="28"/>
        </w:rPr>
        <w:t xml:space="preserve">% - не изменился, повысился – </w:t>
      </w:r>
      <w:r w:rsidR="00073115">
        <w:rPr>
          <w:rFonts w:ascii="Times New Roman" w:hAnsi="Times New Roman"/>
          <w:sz w:val="28"/>
          <w:szCs w:val="28"/>
        </w:rPr>
        <w:t>15,6</w:t>
      </w:r>
      <w:r>
        <w:rPr>
          <w:rFonts w:ascii="Times New Roman" w:hAnsi="Times New Roman"/>
          <w:sz w:val="28"/>
          <w:szCs w:val="28"/>
        </w:rPr>
        <w:t xml:space="preserve">% и </w:t>
      </w:r>
      <w:r w:rsidR="00073115">
        <w:rPr>
          <w:rFonts w:ascii="Times New Roman" w:hAnsi="Times New Roman"/>
          <w:sz w:val="28"/>
          <w:szCs w:val="28"/>
        </w:rPr>
        <w:t>42,3</w:t>
      </w:r>
      <w:r>
        <w:rPr>
          <w:rFonts w:ascii="Times New Roman" w:hAnsi="Times New Roman"/>
          <w:sz w:val="28"/>
          <w:szCs w:val="28"/>
        </w:rPr>
        <w:t>% затрудняется ответить.</w:t>
      </w:r>
    </w:p>
    <w:p w:rsidR="00E51CDA" w:rsidRDefault="00E51CDA" w:rsidP="00B25A9A">
      <w:pPr>
        <w:spacing w:after="0" w:line="240" w:lineRule="auto"/>
        <w:jc w:val="center"/>
        <w:rPr>
          <w:rFonts w:ascii="Times New Roman" w:eastAsiaTheme="minorEastAsia" w:hAnsi="Times New Roman"/>
          <w:b/>
          <w:sz w:val="28"/>
          <w:szCs w:val="28"/>
        </w:rPr>
      </w:pPr>
    </w:p>
    <w:p w:rsidR="00B25A9A" w:rsidRPr="00F02175" w:rsidRDefault="00B25A9A" w:rsidP="00B25A9A">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sidR="00C15BD4">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C15BD4">
        <w:rPr>
          <w:rFonts w:ascii="Times New Roman" w:eastAsiaTheme="minorEastAsia" w:hAnsi="Times New Roman"/>
          <w:b/>
          <w:sz w:val="28"/>
          <w:szCs w:val="28"/>
        </w:rPr>
        <w:t>промышленности и добычи полезных ископаемых</w:t>
      </w:r>
      <w:r w:rsidRPr="00F02175">
        <w:rPr>
          <w:rFonts w:ascii="Times New Roman" w:eastAsiaTheme="minorEastAsia" w:hAnsi="Times New Roman"/>
          <w:b/>
          <w:sz w:val="28"/>
          <w:szCs w:val="28"/>
        </w:rPr>
        <w:t xml:space="preserve"> в течение последних 3 лет</w:t>
      </w:r>
    </w:p>
    <w:p w:rsidR="00B25A9A" w:rsidRPr="00F02175" w:rsidRDefault="00B25A9A" w:rsidP="00B25A9A">
      <w:pPr>
        <w:spacing w:after="0" w:line="240" w:lineRule="auto"/>
        <w:ind w:firstLine="851"/>
        <w:jc w:val="center"/>
        <w:rPr>
          <w:rFonts w:ascii="Times New Roman" w:eastAsiaTheme="minorEastAsia" w:hAnsi="Times New Roman"/>
          <w:b/>
          <w:sz w:val="28"/>
          <w:szCs w:val="28"/>
        </w:rPr>
      </w:pPr>
    </w:p>
    <w:tbl>
      <w:tblPr>
        <w:tblStyle w:val="a5"/>
        <w:tblW w:w="9606" w:type="dxa"/>
        <w:tblLayout w:type="fixed"/>
        <w:tblLook w:val="04A0"/>
      </w:tblPr>
      <w:tblGrid>
        <w:gridCol w:w="2943"/>
        <w:gridCol w:w="1843"/>
        <w:gridCol w:w="1701"/>
        <w:gridCol w:w="1559"/>
        <w:gridCol w:w="1560"/>
      </w:tblGrid>
      <w:tr w:rsidR="00B25A9A" w:rsidRPr="00F02175" w:rsidTr="008E38AB">
        <w:tc>
          <w:tcPr>
            <w:tcW w:w="2943" w:type="dxa"/>
            <w:vAlign w:val="center"/>
          </w:tcPr>
          <w:p w:rsidR="00B25A9A" w:rsidRPr="00F02175" w:rsidRDefault="00B25A9A" w:rsidP="00C15BD4">
            <w:pPr>
              <w:jc w:val="center"/>
              <w:rPr>
                <w:rFonts w:ascii="Times New Roman" w:hAnsi="Times New Roman"/>
                <w:sz w:val="24"/>
                <w:szCs w:val="24"/>
              </w:rPr>
            </w:pPr>
            <w:r>
              <w:rPr>
                <w:rFonts w:ascii="Times New Roman" w:hAnsi="Times New Roman"/>
                <w:sz w:val="24"/>
                <w:szCs w:val="24"/>
              </w:rPr>
              <w:t xml:space="preserve">Рынки в сфере </w:t>
            </w:r>
            <w:r w:rsidR="00C15BD4">
              <w:rPr>
                <w:rFonts w:ascii="Times New Roman" w:hAnsi="Times New Roman"/>
                <w:sz w:val="24"/>
                <w:szCs w:val="24"/>
              </w:rPr>
              <w:t>промышленности и добычи полезных ископаемых</w:t>
            </w:r>
            <w:r>
              <w:rPr>
                <w:rFonts w:ascii="Times New Roman" w:hAnsi="Times New Roman"/>
                <w:sz w:val="24"/>
                <w:szCs w:val="24"/>
              </w:rPr>
              <w:t xml:space="preserve"> </w:t>
            </w:r>
          </w:p>
        </w:tc>
        <w:tc>
          <w:tcPr>
            <w:tcW w:w="18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B25A9A" w:rsidRPr="00F02175" w:rsidRDefault="00B25A9A" w:rsidP="008E38A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B25A9A" w:rsidRPr="00F02175"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Изменение уровня качества товаров и услуг</w:t>
            </w:r>
            <w:r w:rsidR="008001E7">
              <w:rPr>
                <w:rFonts w:ascii="Times New Roman" w:hAnsi="Times New Roman"/>
                <w:sz w:val="24"/>
                <w:szCs w:val="24"/>
              </w:rPr>
              <w:t>, чел.</w:t>
            </w:r>
            <w:r w:rsidRPr="00F02175">
              <w:rPr>
                <w:rFonts w:ascii="Times New Roman" w:hAnsi="Times New Roman"/>
                <w:sz w:val="24"/>
                <w:szCs w:val="24"/>
              </w:rPr>
              <w:t xml:space="preserve"> </w:t>
            </w:r>
          </w:p>
        </w:tc>
        <w:tc>
          <w:tcPr>
            <w:tcW w:w="1843"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292</w:t>
            </w:r>
          </w:p>
        </w:tc>
        <w:tc>
          <w:tcPr>
            <w:tcW w:w="1701"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988</w:t>
            </w:r>
          </w:p>
        </w:tc>
        <w:tc>
          <w:tcPr>
            <w:tcW w:w="1559" w:type="dxa"/>
            <w:vAlign w:val="center"/>
          </w:tcPr>
          <w:p w:rsidR="00B25A9A" w:rsidRPr="00F02175" w:rsidRDefault="00FA26BF" w:rsidP="008E38AB">
            <w:pPr>
              <w:ind w:firstLine="34"/>
              <w:jc w:val="center"/>
              <w:rPr>
                <w:rFonts w:ascii="Times New Roman" w:hAnsi="Times New Roman"/>
                <w:sz w:val="24"/>
                <w:szCs w:val="24"/>
              </w:rPr>
            </w:pPr>
            <w:r>
              <w:rPr>
                <w:rFonts w:ascii="Times New Roman" w:hAnsi="Times New Roman"/>
                <w:sz w:val="24"/>
                <w:szCs w:val="24"/>
              </w:rPr>
              <w:t>597</w:t>
            </w:r>
          </w:p>
        </w:tc>
        <w:tc>
          <w:tcPr>
            <w:tcW w:w="1560"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1690</w:t>
            </w:r>
          </w:p>
        </w:tc>
      </w:tr>
      <w:tr w:rsidR="00B25A9A" w:rsidRPr="00062A23" w:rsidTr="008E38AB">
        <w:tc>
          <w:tcPr>
            <w:tcW w:w="2943" w:type="dxa"/>
            <w:vAlign w:val="center"/>
          </w:tcPr>
          <w:p w:rsidR="00B25A9A" w:rsidRPr="00F02175" w:rsidRDefault="00B25A9A" w:rsidP="008E38A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r w:rsidR="008001E7">
              <w:rPr>
                <w:rFonts w:ascii="Times New Roman" w:hAnsi="Times New Roman"/>
                <w:sz w:val="24"/>
                <w:szCs w:val="24"/>
              </w:rPr>
              <w:t>, чел.</w:t>
            </w:r>
          </w:p>
        </w:tc>
        <w:tc>
          <w:tcPr>
            <w:tcW w:w="1843"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232</w:t>
            </w:r>
          </w:p>
        </w:tc>
        <w:tc>
          <w:tcPr>
            <w:tcW w:w="1701"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1079</w:t>
            </w:r>
          </w:p>
        </w:tc>
        <w:tc>
          <w:tcPr>
            <w:tcW w:w="1559" w:type="dxa"/>
            <w:vAlign w:val="center"/>
          </w:tcPr>
          <w:p w:rsidR="00B25A9A" w:rsidRPr="00F02175" w:rsidRDefault="00FA26BF" w:rsidP="008E38AB">
            <w:pPr>
              <w:ind w:firstLine="34"/>
              <w:jc w:val="center"/>
              <w:rPr>
                <w:rFonts w:ascii="Times New Roman" w:hAnsi="Times New Roman"/>
                <w:sz w:val="24"/>
                <w:szCs w:val="24"/>
              </w:rPr>
            </w:pPr>
            <w:r>
              <w:rPr>
                <w:rFonts w:ascii="Times New Roman" w:hAnsi="Times New Roman"/>
                <w:sz w:val="24"/>
                <w:szCs w:val="24"/>
              </w:rPr>
              <w:t>608</w:t>
            </w:r>
          </w:p>
        </w:tc>
        <w:tc>
          <w:tcPr>
            <w:tcW w:w="1560" w:type="dxa"/>
            <w:vAlign w:val="center"/>
          </w:tcPr>
          <w:p w:rsidR="00B25A9A" w:rsidRPr="00F02175" w:rsidRDefault="00FA26BF" w:rsidP="008E38AB">
            <w:pPr>
              <w:jc w:val="center"/>
              <w:rPr>
                <w:rFonts w:ascii="Times New Roman" w:hAnsi="Times New Roman"/>
                <w:sz w:val="24"/>
                <w:szCs w:val="24"/>
              </w:rPr>
            </w:pPr>
            <w:r>
              <w:rPr>
                <w:rFonts w:ascii="Times New Roman" w:hAnsi="Times New Roman"/>
                <w:sz w:val="24"/>
                <w:szCs w:val="24"/>
              </w:rPr>
              <w:t>1649</w:t>
            </w:r>
          </w:p>
        </w:tc>
      </w:tr>
    </w:tbl>
    <w:p w:rsidR="00EF0B07" w:rsidRPr="00C95690" w:rsidRDefault="00EF0B07" w:rsidP="00C95690">
      <w:pPr>
        <w:tabs>
          <w:tab w:val="left" w:pos="0"/>
        </w:tabs>
        <w:autoSpaceDE w:val="0"/>
        <w:autoSpaceDN w:val="0"/>
        <w:adjustRightInd w:val="0"/>
        <w:spacing w:after="0" w:line="240" w:lineRule="auto"/>
        <w:jc w:val="center"/>
        <w:rPr>
          <w:rFonts w:ascii="Times New Roman" w:hAnsi="Times New Roman"/>
          <w:b/>
          <w:i/>
          <w:sz w:val="28"/>
          <w:szCs w:val="28"/>
        </w:rPr>
      </w:pPr>
    </w:p>
    <w:p w:rsidR="00A95E28" w:rsidRDefault="00A95E28" w:rsidP="00A95E28">
      <w:pPr>
        <w:spacing w:after="0" w:line="240" w:lineRule="auto"/>
        <w:jc w:val="center"/>
        <w:rPr>
          <w:rFonts w:ascii="Times New Roman" w:hAnsi="Times New Roman"/>
          <w:b/>
          <w:sz w:val="28"/>
          <w:szCs w:val="28"/>
        </w:rPr>
      </w:pPr>
      <w:r w:rsidRPr="004E1523">
        <w:rPr>
          <w:rFonts w:ascii="Times New Roman" w:hAnsi="Times New Roman"/>
          <w:b/>
          <w:sz w:val="28"/>
          <w:szCs w:val="28"/>
        </w:rPr>
        <w:t xml:space="preserve">СФЕРА </w:t>
      </w:r>
      <w:r>
        <w:rPr>
          <w:rFonts w:ascii="Times New Roman" w:hAnsi="Times New Roman"/>
          <w:b/>
          <w:sz w:val="28"/>
          <w:szCs w:val="28"/>
        </w:rPr>
        <w:t>ТОРГОВЛЯ И УСЛУГИ НАСЕЛЕНИЮ</w:t>
      </w:r>
    </w:p>
    <w:p w:rsidR="00A95E28" w:rsidRDefault="00A95E28" w:rsidP="00A95E28">
      <w:pPr>
        <w:spacing w:after="0" w:line="240" w:lineRule="auto"/>
        <w:jc w:val="center"/>
        <w:rPr>
          <w:rFonts w:ascii="Times New Roman" w:hAnsi="Times New Roman"/>
          <w:b/>
          <w:sz w:val="28"/>
          <w:szCs w:val="28"/>
        </w:rPr>
      </w:pPr>
    </w:p>
    <w:p w:rsidR="00A95E28" w:rsidRDefault="0030333E"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1</w:t>
      </w:r>
      <w:r w:rsidR="00A95E28">
        <w:rPr>
          <w:rFonts w:ascii="Times New Roman" w:hAnsi="Times New Roman" w:cs="Times New Roman"/>
          <w:b/>
          <w:i/>
          <w:sz w:val="28"/>
          <w:szCs w:val="28"/>
        </w:rPr>
        <w:t xml:space="preserve">. </w:t>
      </w:r>
      <w:r w:rsidR="00A95E28">
        <w:rPr>
          <w:rFonts w:ascii="Times New Roman" w:hAnsi="Times New Roman" w:cs="Times New Roman"/>
          <w:b/>
          <w:i/>
          <w:sz w:val="28"/>
          <w:szCs w:val="28"/>
        </w:rPr>
        <w:tab/>
        <w:t>Торговля.</w:t>
      </w:r>
    </w:p>
    <w:p w:rsidR="00A95E28" w:rsidRPr="00A95E28" w:rsidRDefault="00A95E28" w:rsidP="00A95E28">
      <w:pPr>
        <w:shd w:val="clear" w:color="auto" w:fill="FFFFFF"/>
        <w:spacing w:after="0" w:line="240" w:lineRule="auto"/>
        <w:ind w:firstLine="709"/>
        <w:jc w:val="center"/>
        <w:rPr>
          <w:rFonts w:ascii="Times New Roman" w:hAnsi="Times New Roman" w:cs="Times New Roman"/>
          <w:b/>
          <w:i/>
          <w:sz w:val="28"/>
          <w:szCs w:val="28"/>
        </w:rPr>
      </w:pPr>
    </w:p>
    <w:p w:rsidR="00B838D4" w:rsidRPr="00B838D4" w:rsidRDefault="008001E7" w:rsidP="00B838D4">
      <w:pPr>
        <w:pStyle w:val="ac"/>
        <w:ind w:firstLine="709"/>
        <w:jc w:val="both"/>
        <w:rPr>
          <w:rFonts w:ascii="Times New Roman" w:hAnsi="Times New Roman"/>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субъектов, осуществляющих свою деятельность на территории Усть-Лабинского района составляет</w:t>
      </w:r>
      <w:proofErr w:type="gramEnd"/>
      <w:r>
        <w:rPr>
          <w:rFonts w:ascii="Times New Roman" w:hAnsi="Times New Roman"/>
          <w:sz w:val="28"/>
          <w:szCs w:val="28"/>
        </w:rPr>
        <w:t xml:space="preserve"> 1066 единиц. </w:t>
      </w:r>
      <w:proofErr w:type="gramStart"/>
      <w:r w:rsidR="00B838D4" w:rsidRPr="00B838D4">
        <w:rPr>
          <w:rFonts w:ascii="Times New Roman" w:hAnsi="Times New Roman"/>
          <w:sz w:val="28"/>
          <w:szCs w:val="28"/>
        </w:rPr>
        <w:t xml:space="preserve">В районе </w:t>
      </w:r>
      <w:r w:rsidR="00B838D4">
        <w:rPr>
          <w:rFonts w:ascii="Times New Roman" w:hAnsi="Times New Roman"/>
          <w:sz w:val="28"/>
          <w:szCs w:val="28"/>
        </w:rPr>
        <w:t xml:space="preserve">рынок торговли представлен в различных форматах – это и сетевые магазины федерального, краевого уровня </w:t>
      </w:r>
      <w:r w:rsidR="00B838D4" w:rsidRPr="00B838D4">
        <w:rPr>
          <w:rFonts w:ascii="Times New Roman" w:hAnsi="Times New Roman"/>
          <w:sz w:val="28"/>
          <w:szCs w:val="28"/>
        </w:rPr>
        <w:t>«Магнит» ЗАО «</w:t>
      </w:r>
      <w:proofErr w:type="spellStart"/>
      <w:r w:rsidR="00B838D4" w:rsidRPr="00B838D4">
        <w:rPr>
          <w:rFonts w:ascii="Times New Roman" w:hAnsi="Times New Roman"/>
          <w:sz w:val="28"/>
          <w:szCs w:val="28"/>
        </w:rPr>
        <w:t>Тандер</w:t>
      </w:r>
      <w:proofErr w:type="spellEnd"/>
      <w:r w:rsidR="00B838D4" w:rsidRPr="00B838D4">
        <w:rPr>
          <w:rFonts w:ascii="Times New Roman" w:hAnsi="Times New Roman"/>
          <w:sz w:val="28"/>
          <w:szCs w:val="28"/>
        </w:rPr>
        <w:t xml:space="preserve">», ООО </w:t>
      </w:r>
      <w:proofErr w:type="spellStart"/>
      <w:r w:rsidR="00B838D4" w:rsidRPr="00B838D4">
        <w:rPr>
          <w:rFonts w:ascii="Times New Roman" w:hAnsi="Times New Roman"/>
          <w:sz w:val="28"/>
          <w:szCs w:val="28"/>
        </w:rPr>
        <w:t>Агроторг</w:t>
      </w:r>
      <w:proofErr w:type="spellEnd"/>
      <w:r w:rsidR="00B838D4" w:rsidRPr="00B838D4">
        <w:rPr>
          <w:rFonts w:ascii="Times New Roman" w:hAnsi="Times New Roman"/>
          <w:sz w:val="28"/>
          <w:szCs w:val="28"/>
        </w:rPr>
        <w:t xml:space="preserve"> «Пятерочка», сеть магазинов «</w:t>
      </w:r>
      <w:proofErr w:type="spellStart"/>
      <w:r w:rsidR="00B838D4" w:rsidRPr="00B838D4">
        <w:rPr>
          <w:rFonts w:ascii="Times New Roman" w:hAnsi="Times New Roman"/>
          <w:sz w:val="28"/>
          <w:szCs w:val="28"/>
        </w:rPr>
        <w:t>Магнит-Косметик</w:t>
      </w:r>
      <w:proofErr w:type="spellEnd"/>
      <w:r w:rsidR="00B838D4" w:rsidRPr="00B838D4">
        <w:rPr>
          <w:rFonts w:ascii="Times New Roman" w:hAnsi="Times New Roman"/>
          <w:sz w:val="28"/>
          <w:szCs w:val="28"/>
        </w:rPr>
        <w:t>», АО фирма «</w:t>
      </w:r>
      <w:proofErr w:type="spellStart"/>
      <w:r w:rsidR="00B838D4" w:rsidRPr="00B838D4">
        <w:rPr>
          <w:rFonts w:ascii="Times New Roman" w:hAnsi="Times New Roman"/>
          <w:sz w:val="28"/>
          <w:szCs w:val="28"/>
        </w:rPr>
        <w:t>Агрокопмлекс</w:t>
      </w:r>
      <w:proofErr w:type="spellEnd"/>
      <w:r w:rsidR="00B838D4" w:rsidRPr="00B838D4">
        <w:rPr>
          <w:rFonts w:ascii="Times New Roman" w:hAnsi="Times New Roman"/>
          <w:sz w:val="28"/>
          <w:szCs w:val="28"/>
        </w:rPr>
        <w:t>», АО «Связной Логистика»</w:t>
      </w:r>
      <w:r w:rsidR="00BD395E">
        <w:rPr>
          <w:rFonts w:ascii="Times New Roman" w:hAnsi="Times New Roman"/>
          <w:sz w:val="28"/>
          <w:szCs w:val="28"/>
        </w:rPr>
        <w:t xml:space="preserve">, </w:t>
      </w:r>
      <w:r w:rsidR="00B838D4" w:rsidRPr="00B838D4">
        <w:rPr>
          <w:rFonts w:ascii="Times New Roman" w:hAnsi="Times New Roman"/>
          <w:sz w:val="28"/>
          <w:szCs w:val="28"/>
        </w:rPr>
        <w:t>ЗАО Русская телефонная компания МТС, ОАО «</w:t>
      </w:r>
      <w:proofErr w:type="spellStart"/>
      <w:r w:rsidR="00B838D4" w:rsidRPr="00B838D4">
        <w:rPr>
          <w:rFonts w:ascii="Times New Roman" w:hAnsi="Times New Roman"/>
          <w:sz w:val="28"/>
          <w:szCs w:val="28"/>
        </w:rPr>
        <w:t>Билайн</w:t>
      </w:r>
      <w:proofErr w:type="spellEnd"/>
      <w:r w:rsidR="00B838D4" w:rsidRPr="00B838D4">
        <w:rPr>
          <w:rFonts w:ascii="Times New Roman" w:hAnsi="Times New Roman"/>
          <w:sz w:val="28"/>
          <w:szCs w:val="28"/>
        </w:rPr>
        <w:t xml:space="preserve">», </w:t>
      </w:r>
      <w:r w:rsidR="00BD395E">
        <w:rPr>
          <w:rFonts w:ascii="Times New Roman" w:hAnsi="Times New Roman"/>
          <w:sz w:val="28"/>
          <w:szCs w:val="28"/>
          <w:lang w:val="en-US"/>
        </w:rPr>
        <w:t>Fix</w:t>
      </w:r>
      <w:r w:rsidR="00BD395E" w:rsidRPr="00BD395E">
        <w:rPr>
          <w:rFonts w:ascii="Times New Roman" w:hAnsi="Times New Roman"/>
          <w:sz w:val="28"/>
          <w:szCs w:val="28"/>
        </w:rPr>
        <w:t xml:space="preserve"> </w:t>
      </w:r>
      <w:proofErr w:type="spellStart"/>
      <w:r w:rsidR="00BD395E">
        <w:rPr>
          <w:rFonts w:ascii="Times New Roman" w:hAnsi="Times New Roman"/>
          <w:sz w:val="28"/>
          <w:szCs w:val="28"/>
          <w:lang w:val="en-US"/>
        </w:rPr>
        <w:t>Pris</w:t>
      </w:r>
      <w:proofErr w:type="spellEnd"/>
      <w:r w:rsidR="00BD395E">
        <w:rPr>
          <w:rFonts w:ascii="Times New Roman" w:hAnsi="Times New Roman"/>
          <w:sz w:val="28"/>
          <w:szCs w:val="28"/>
        </w:rPr>
        <w:t>, т</w:t>
      </w:r>
      <w:r w:rsidR="00B838D4" w:rsidRPr="00B838D4">
        <w:rPr>
          <w:rFonts w:ascii="Times New Roman" w:hAnsi="Times New Roman"/>
          <w:sz w:val="28"/>
          <w:szCs w:val="28"/>
        </w:rPr>
        <w:t>орговая сеть «Светофор», торговая сеть «Добро цен», торговая сеть «Победа», торговые сети «Моя станица», «</w:t>
      </w:r>
      <w:proofErr w:type="spellStart"/>
      <w:r w:rsidR="00B838D4" w:rsidRPr="00B838D4">
        <w:rPr>
          <w:rFonts w:ascii="Times New Roman" w:hAnsi="Times New Roman"/>
          <w:sz w:val="28"/>
          <w:szCs w:val="28"/>
        </w:rPr>
        <w:t>Сокольский</w:t>
      </w:r>
      <w:proofErr w:type="spellEnd"/>
      <w:r w:rsidR="00B838D4" w:rsidRPr="00B838D4">
        <w:rPr>
          <w:rFonts w:ascii="Times New Roman" w:hAnsi="Times New Roman"/>
          <w:sz w:val="28"/>
          <w:szCs w:val="28"/>
        </w:rPr>
        <w:t>» имеются в г. Усть-Лабинске, а также</w:t>
      </w:r>
      <w:proofErr w:type="gramEnd"/>
      <w:r w:rsidR="00B838D4" w:rsidRPr="00B838D4">
        <w:rPr>
          <w:rFonts w:ascii="Times New Roman" w:hAnsi="Times New Roman"/>
          <w:sz w:val="28"/>
          <w:szCs w:val="28"/>
        </w:rPr>
        <w:t xml:space="preserve"> в Воронежском, Некрасовском, Ладожском, </w:t>
      </w:r>
      <w:proofErr w:type="spellStart"/>
      <w:r w:rsidR="00B838D4" w:rsidRPr="00B838D4">
        <w:rPr>
          <w:rFonts w:ascii="Times New Roman" w:hAnsi="Times New Roman"/>
          <w:sz w:val="28"/>
          <w:szCs w:val="28"/>
        </w:rPr>
        <w:t>Двубратском</w:t>
      </w:r>
      <w:proofErr w:type="spellEnd"/>
      <w:r w:rsidR="00B838D4" w:rsidRPr="00B838D4">
        <w:rPr>
          <w:rFonts w:ascii="Times New Roman" w:hAnsi="Times New Roman"/>
          <w:sz w:val="28"/>
          <w:szCs w:val="28"/>
        </w:rPr>
        <w:t xml:space="preserve">, </w:t>
      </w:r>
      <w:proofErr w:type="spellStart"/>
      <w:r w:rsidR="00B838D4" w:rsidRPr="00B838D4">
        <w:rPr>
          <w:rFonts w:ascii="Times New Roman" w:hAnsi="Times New Roman"/>
          <w:sz w:val="28"/>
          <w:szCs w:val="28"/>
        </w:rPr>
        <w:t>Новолабинском</w:t>
      </w:r>
      <w:proofErr w:type="spellEnd"/>
      <w:r w:rsidR="00B838D4" w:rsidRPr="00B838D4">
        <w:rPr>
          <w:rFonts w:ascii="Times New Roman" w:hAnsi="Times New Roman"/>
          <w:sz w:val="28"/>
          <w:szCs w:val="28"/>
        </w:rPr>
        <w:t xml:space="preserve">, </w:t>
      </w:r>
      <w:proofErr w:type="spellStart"/>
      <w:r w:rsidR="00B838D4" w:rsidRPr="00B838D4">
        <w:rPr>
          <w:rFonts w:ascii="Times New Roman" w:hAnsi="Times New Roman"/>
          <w:sz w:val="28"/>
          <w:szCs w:val="28"/>
        </w:rPr>
        <w:t>Кирпильском</w:t>
      </w:r>
      <w:proofErr w:type="spellEnd"/>
      <w:r>
        <w:rPr>
          <w:rFonts w:ascii="Times New Roman" w:hAnsi="Times New Roman"/>
          <w:sz w:val="28"/>
          <w:szCs w:val="28"/>
        </w:rPr>
        <w:t xml:space="preserve"> поселениях</w:t>
      </w:r>
      <w:r w:rsidR="00B838D4" w:rsidRPr="00B838D4">
        <w:rPr>
          <w:rFonts w:ascii="Times New Roman" w:hAnsi="Times New Roman"/>
          <w:sz w:val="28"/>
          <w:szCs w:val="28"/>
        </w:rPr>
        <w:t xml:space="preserve">, а также нестационарные объекты, магазины у дома, ярмарочная торговля. </w:t>
      </w:r>
    </w:p>
    <w:p w:rsidR="0073068E" w:rsidRPr="00D77A21" w:rsidRDefault="0073068E" w:rsidP="0073068E">
      <w:pPr>
        <w:pStyle w:val="ac"/>
        <w:ind w:firstLine="709"/>
        <w:jc w:val="both"/>
        <w:rPr>
          <w:rFonts w:ascii="Times New Roman" w:hAnsi="Times New Roman"/>
          <w:sz w:val="28"/>
          <w:szCs w:val="28"/>
        </w:rPr>
      </w:pPr>
      <w:r w:rsidRPr="00D17409">
        <w:rPr>
          <w:rFonts w:ascii="Times New Roman" w:hAnsi="Times New Roman"/>
          <w:sz w:val="28"/>
          <w:szCs w:val="28"/>
        </w:rPr>
        <w:t>На сегодняшний день наиболее востребованными являются магазины «</w:t>
      </w:r>
      <w:r w:rsidRPr="00D77A21">
        <w:rPr>
          <w:rFonts w:ascii="Times New Roman" w:hAnsi="Times New Roman"/>
          <w:sz w:val="28"/>
          <w:szCs w:val="28"/>
        </w:rPr>
        <w:t xml:space="preserve">шаговой доступности», нацеленные на реализацию свежих продуктов питания и сельскохозяйственной продукции местного производства </w:t>
      </w:r>
      <w:r w:rsidR="004C1ED1" w:rsidRPr="00D77A21">
        <w:rPr>
          <w:rFonts w:ascii="Times New Roman" w:hAnsi="Times New Roman"/>
          <w:sz w:val="28"/>
          <w:szCs w:val="28"/>
        </w:rPr>
        <w:t>–</w:t>
      </w:r>
      <w:r w:rsidR="00A56581" w:rsidRPr="00D77A21">
        <w:rPr>
          <w:rFonts w:ascii="Times New Roman" w:hAnsi="Times New Roman"/>
          <w:sz w:val="28"/>
          <w:szCs w:val="28"/>
        </w:rPr>
        <w:t xml:space="preserve"> </w:t>
      </w:r>
      <w:r w:rsidRPr="00D77A21">
        <w:rPr>
          <w:rFonts w:ascii="Times New Roman" w:hAnsi="Times New Roman"/>
          <w:sz w:val="28"/>
          <w:szCs w:val="28"/>
        </w:rPr>
        <w:t>эт</w:t>
      </w:r>
      <w:proofErr w:type="gramStart"/>
      <w:r w:rsidRPr="00D77A21">
        <w:rPr>
          <w:rFonts w:ascii="Times New Roman" w:hAnsi="Times New Roman"/>
          <w:sz w:val="28"/>
          <w:szCs w:val="28"/>
        </w:rPr>
        <w:t>о ООО А</w:t>
      </w:r>
      <w:proofErr w:type="gramEnd"/>
      <w:r w:rsidRPr="00D77A21">
        <w:rPr>
          <w:rFonts w:ascii="Times New Roman" w:hAnsi="Times New Roman"/>
          <w:sz w:val="28"/>
          <w:szCs w:val="28"/>
        </w:rPr>
        <w:t xml:space="preserve">Х «Кубань </w:t>
      </w:r>
      <w:proofErr w:type="spellStart"/>
      <w:r w:rsidRPr="00D77A21">
        <w:rPr>
          <w:rFonts w:ascii="Times New Roman" w:hAnsi="Times New Roman"/>
          <w:sz w:val="28"/>
          <w:szCs w:val="28"/>
        </w:rPr>
        <w:t>Ритейл</w:t>
      </w:r>
      <w:proofErr w:type="spellEnd"/>
      <w:r w:rsidRPr="00D77A21">
        <w:rPr>
          <w:rFonts w:ascii="Times New Roman" w:hAnsi="Times New Roman"/>
          <w:sz w:val="28"/>
          <w:szCs w:val="28"/>
        </w:rPr>
        <w:t>» торговая сеть «Моя станица», ООО «</w:t>
      </w:r>
      <w:proofErr w:type="spellStart"/>
      <w:r w:rsidRPr="00D77A21">
        <w:rPr>
          <w:rFonts w:ascii="Times New Roman" w:hAnsi="Times New Roman"/>
          <w:sz w:val="28"/>
          <w:szCs w:val="28"/>
        </w:rPr>
        <w:t>Агро-Инвест</w:t>
      </w:r>
      <w:proofErr w:type="spellEnd"/>
      <w:r w:rsidRPr="00D77A21">
        <w:rPr>
          <w:rFonts w:ascii="Times New Roman" w:hAnsi="Times New Roman"/>
          <w:sz w:val="28"/>
          <w:szCs w:val="28"/>
        </w:rPr>
        <w:t xml:space="preserve"> Проект» торговая сеть «</w:t>
      </w:r>
      <w:proofErr w:type="spellStart"/>
      <w:r w:rsidRPr="00D77A21">
        <w:rPr>
          <w:rFonts w:ascii="Times New Roman" w:hAnsi="Times New Roman"/>
          <w:sz w:val="28"/>
          <w:szCs w:val="28"/>
        </w:rPr>
        <w:t>Сокольский</w:t>
      </w:r>
      <w:proofErr w:type="spellEnd"/>
      <w:r w:rsidRPr="00D77A21">
        <w:rPr>
          <w:rFonts w:ascii="Times New Roman" w:hAnsi="Times New Roman"/>
          <w:sz w:val="28"/>
          <w:szCs w:val="28"/>
        </w:rPr>
        <w:t>».</w:t>
      </w:r>
    </w:p>
    <w:p w:rsidR="0073068E" w:rsidRPr="00D77A21" w:rsidRDefault="0073068E" w:rsidP="0073068E">
      <w:pPr>
        <w:pStyle w:val="ac"/>
        <w:ind w:firstLine="709"/>
        <w:jc w:val="both"/>
        <w:rPr>
          <w:rFonts w:ascii="Times New Roman" w:hAnsi="Times New Roman"/>
          <w:sz w:val="28"/>
          <w:szCs w:val="28"/>
        </w:rPr>
      </w:pPr>
      <w:r w:rsidRPr="00D77A21">
        <w:rPr>
          <w:rFonts w:ascii="Times New Roman" w:hAnsi="Times New Roman"/>
          <w:sz w:val="28"/>
          <w:szCs w:val="28"/>
        </w:rPr>
        <w:lastRenderedPageBreak/>
        <w:t>В 202</w:t>
      </w:r>
      <w:r w:rsidR="00D77A21">
        <w:rPr>
          <w:rFonts w:ascii="Times New Roman" w:hAnsi="Times New Roman"/>
          <w:sz w:val="28"/>
          <w:szCs w:val="28"/>
        </w:rPr>
        <w:t>3</w:t>
      </w:r>
      <w:r w:rsidRPr="00D77A21">
        <w:rPr>
          <w:rFonts w:ascii="Times New Roman" w:hAnsi="Times New Roman"/>
          <w:sz w:val="28"/>
          <w:szCs w:val="28"/>
        </w:rPr>
        <w:t xml:space="preserve"> году на территории района осуществляли свою деятельность 3</w:t>
      </w:r>
      <w:r w:rsidR="00D77A21">
        <w:rPr>
          <w:rFonts w:ascii="Times New Roman" w:hAnsi="Times New Roman"/>
          <w:sz w:val="28"/>
          <w:szCs w:val="28"/>
        </w:rPr>
        <w:t>4</w:t>
      </w:r>
      <w:r w:rsidRPr="00D77A21">
        <w:rPr>
          <w:rFonts w:ascii="Times New Roman" w:hAnsi="Times New Roman"/>
          <w:sz w:val="28"/>
          <w:szCs w:val="28"/>
        </w:rPr>
        <w:t xml:space="preserve"> ярмарки с количеством торговых мест</w:t>
      </w:r>
      <w:r w:rsidR="00462D75" w:rsidRPr="00D77A21">
        <w:rPr>
          <w:rFonts w:ascii="Times New Roman" w:hAnsi="Times New Roman"/>
          <w:sz w:val="28"/>
          <w:szCs w:val="28"/>
        </w:rPr>
        <w:t xml:space="preserve"> </w:t>
      </w:r>
      <w:r w:rsidR="00D77A21">
        <w:rPr>
          <w:rFonts w:ascii="Times New Roman" w:hAnsi="Times New Roman"/>
          <w:sz w:val="28"/>
          <w:szCs w:val="28"/>
        </w:rPr>
        <w:t>827</w:t>
      </w:r>
      <w:r w:rsidRPr="00D77A21">
        <w:rPr>
          <w:rFonts w:ascii="Times New Roman" w:hAnsi="Times New Roman"/>
          <w:sz w:val="28"/>
          <w:szCs w:val="28"/>
        </w:rPr>
        <w:t xml:space="preserve">, в том числе: 1 – ярмарка «выходного дня», 7 придорожных ярмарок, </w:t>
      </w:r>
      <w:r w:rsidR="00D77A21">
        <w:rPr>
          <w:rFonts w:ascii="Times New Roman" w:hAnsi="Times New Roman"/>
          <w:sz w:val="28"/>
          <w:szCs w:val="28"/>
        </w:rPr>
        <w:t>7</w:t>
      </w:r>
      <w:r w:rsidRPr="00D77A21">
        <w:rPr>
          <w:rFonts w:ascii="Times New Roman" w:hAnsi="Times New Roman"/>
          <w:sz w:val="28"/>
          <w:szCs w:val="28"/>
        </w:rPr>
        <w:t xml:space="preserve"> – фермерских двориков, </w:t>
      </w:r>
      <w:r w:rsidR="00D77A21">
        <w:rPr>
          <w:rFonts w:ascii="Times New Roman" w:hAnsi="Times New Roman"/>
          <w:sz w:val="28"/>
          <w:szCs w:val="28"/>
        </w:rPr>
        <w:t>8</w:t>
      </w:r>
      <w:r w:rsidRPr="00D77A21">
        <w:rPr>
          <w:rFonts w:ascii="Times New Roman" w:hAnsi="Times New Roman"/>
          <w:sz w:val="28"/>
          <w:szCs w:val="28"/>
        </w:rPr>
        <w:t xml:space="preserve"> – социальных рядов, </w:t>
      </w:r>
      <w:r w:rsidR="007B62E3">
        <w:rPr>
          <w:rFonts w:ascii="Times New Roman" w:hAnsi="Times New Roman"/>
          <w:sz w:val="28"/>
          <w:szCs w:val="28"/>
        </w:rPr>
        <w:t>25</w:t>
      </w:r>
      <w:r w:rsidRPr="00D77A21">
        <w:rPr>
          <w:rFonts w:ascii="Times New Roman" w:hAnsi="Times New Roman"/>
          <w:sz w:val="28"/>
          <w:szCs w:val="28"/>
        </w:rPr>
        <w:t xml:space="preserve"> </w:t>
      </w:r>
      <w:proofErr w:type="spellStart"/>
      <w:proofErr w:type="gramStart"/>
      <w:r w:rsidRPr="00D77A21">
        <w:rPr>
          <w:rFonts w:ascii="Times New Roman" w:hAnsi="Times New Roman"/>
          <w:sz w:val="28"/>
          <w:szCs w:val="28"/>
        </w:rPr>
        <w:t>сельско-хозяйственных</w:t>
      </w:r>
      <w:proofErr w:type="spellEnd"/>
      <w:proofErr w:type="gramEnd"/>
      <w:r w:rsidRPr="00D77A21">
        <w:rPr>
          <w:rFonts w:ascii="Times New Roman" w:hAnsi="Times New Roman"/>
          <w:sz w:val="28"/>
          <w:szCs w:val="28"/>
        </w:rPr>
        <w:t xml:space="preserve"> ярмарок организовано по поселениям.</w:t>
      </w:r>
    </w:p>
    <w:p w:rsidR="00B838D4" w:rsidRDefault="00B838D4" w:rsidP="00B838D4">
      <w:pPr>
        <w:spacing w:after="0" w:line="240" w:lineRule="auto"/>
        <w:ind w:firstLine="567"/>
        <w:jc w:val="both"/>
        <w:rPr>
          <w:rFonts w:ascii="Times New Roman" w:hAnsi="Times New Roman"/>
          <w:sz w:val="28"/>
          <w:szCs w:val="28"/>
        </w:rPr>
      </w:pPr>
      <w:r w:rsidRPr="005976EA">
        <w:rPr>
          <w:rFonts w:ascii="Times New Roman" w:hAnsi="Times New Roman"/>
          <w:sz w:val="28"/>
          <w:szCs w:val="28"/>
        </w:rPr>
        <w:t>Доля организаций частной собственности на рынке розничной торговли составляет 100%.</w:t>
      </w:r>
    </w:p>
    <w:p w:rsidR="00D77A21" w:rsidRDefault="00D77A21" w:rsidP="00B838D4">
      <w:pPr>
        <w:spacing w:after="0" w:line="240" w:lineRule="auto"/>
        <w:ind w:firstLine="567"/>
        <w:jc w:val="both"/>
        <w:rPr>
          <w:rFonts w:ascii="Times New Roman" w:hAnsi="Times New Roman"/>
          <w:sz w:val="28"/>
          <w:szCs w:val="28"/>
        </w:rPr>
      </w:pPr>
    </w:p>
    <w:p w:rsidR="00B838D4" w:rsidRPr="00D67468" w:rsidRDefault="00D67468" w:rsidP="00D67468">
      <w:pPr>
        <w:shd w:val="clear" w:color="auto" w:fill="FFFFFF"/>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w:t>
      </w:r>
      <w:r w:rsidR="00165EE0">
        <w:rPr>
          <w:rFonts w:ascii="Times New Roman" w:hAnsi="Times New Roman" w:cs="Times New Roman"/>
          <w:b/>
          <w:i/>
          <w:sz w:val="28"/>
          <w:szCs w:val="28"/>
        </w:rPr>
        <w:t>2</w:t>
      </w:r>
      <w:r w:rsidR="00B838D4" w:rsidRPr="00D67468">
        <w:rPr>
          <w:rFonts w:ascii="Times New Roman" w:hAnsi="Times New Roman" w:cs="Times New Roman"/>
          <w:b/>
          <w:i/>
          <w:sz w:val="28"/>
          <w:szCs w:val="28"/>
        </w:rPr>
        <w:t xml:space="preserve">. Рынок бытовых услуг. </w:t>
      </w:r>
    </w:p>
    <w:p w:rsidR="00B838D4" w:rsidRPr="00062A23" w:rsidRDefault="00B838D4" w:rsidP="00B838D4">
      <w:pPr>
        <w:pStyle w:val="ac"/>
        <w:jc w:val="center"/>
        <w:rPr>
          <w:rFonts w:ascii="Times New Roman" w:hAnsi="Times New Roman"/>
          <w:b/>
          <w:i/>
          <w:sz w:val="28"/>
          <w:szCs w:val="28"/>
          <w:highlight w:val="yellow"/>
        </w:rPr>
      </w:pP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Развитие инфраструктуры и расширение видов бытовых услуг, оказываемых на территории района, способствует обеспечению жителей муниципального образования социально-значимыми бытовыми услугами.</w:t>
      </w:r>
    </w:p>
    <w:p w:rsidR="00B838D4" w:rsidRPr="00D67468" w:rsidRDefault="00B838D4" w:rsidP="00B838D4">
      <w:pPr>
        <w:pStyle w:val="ac"/>
        <w:ind w:firstLine="709"/>
        <w:jc w:val="both"/>
        <w:rPr>
          <w:rFonts w:ascii="Times New Roman" w:hAnsi="Times New Roman"/>
          <w:sz w:val="28"/>
          <w:szCs w:val="28"/>
        </w:rPr>
      </w:pPr>
      <w:r w:rsidRPr="00D67468">
        <w:rPr>
          <w:rFonts w:ascii="Times New Roman" w:hAnsi="Times New Roman"/>
          <w:sz w:val="28"/>
          <w:szCs w:val="28"/>
        </w:rPr>
        <w:t>Предприятия бытового обслуживания занимают особое место в экономике муниципального образования и непосредственно влияют на повышение качества жизни населения. Сфера бытового обслуживания населения наиболее подвержена формированию здоровой конкуренции, поскольку качество услуг является основным критерием, и граждане вправе самостоятельно выбирать наиболее качественное предоставление услуг, поэтому представители бизнеса, оказывающие бытовые услуги населению, должны ставить цели и задачи для того, чтобы бизнес был конкурентно способным и пользовался спросом у потребителей.</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 xml:space="preserve">На территории района осуществляет свою деятельность ООО «Корона» фабрика театральных кресел. Основу ассортимента составляют: театральные кресла, </w:t>
      </w:r>
      <w:proofErr w:type="spellStart"/>
      <w:r w:rsidRPr="00917B50">
        <w:rPr>
          <w:rFonts w:ascii="Times New Roman" w:hAnsi="Times New Roman"/>
          <w:sz w:val="28"/>
          <w:szCs w:val="28"/>
        </w:rPr>
        <w:t>конференц-кресла</w:t>
      </w:r>
      <w:proofErr w:type="spellEnd"/>
      <w:r w:rsidRPr="00917B50">
        <w:rPr>
          <w:rFonts w:ascii="Times New Roman" w:hAnsi="Times New Roman"/>
          <w:sz w:val="28"/>
          <w:szCs w:val="28"/>
        </w:rPr>
        <w:t>, кресла для актовых залов и спортивных сооружений.</w:t>
      </w:r>
    </w:p>
    <w:p w:rsidR="00B838D4" w:rsidRPr="00062A23" w:rsidRDefault="00B838D4" w:rsidP="00B838D4">
      <w:pPr>
        <w:pStyle w:val="ac"/>
        <w:ind w:firstLine="709"/>
        <w:jc w:val="both"/>
        <w:rPr>
          <w:rFonts w:ascii="Times New Roman" w:hAnsi="Times New Roman"/>
          <w:sz w:val="28"/>
          <w:szCs w:val="28"/>
          <w:highlight w:val="yellow"/>
        </w:rPr>
      </w:pPr>
      <w:r w:rsidRPr="00917B50">
        <w:rPr>
          <w:rFonts w:ascii="Times New Roman" w:hAnsi="Times New Roman"/>
          <w:sz w:val="28"/>
          <w:szCs w:val="28"/>
        </w:rPr>
        <w:t>Выездное обслуживание жителей малых и отдаленных населенных пунктов район</w:t>
      </w:r>
      <w:r w:rsidR="00A3211D">
        <w:rPr>
          <w:rFonts w:ascii="Times New Roman" w:hAnsi="Times New Roman"/>
          <w:sz w:val="28"/>
          <w:szCs w:val="28"/>
        </w:rPr>
        <w:t>а</w:t>
      </w:r>
      <w:r w:rsidRPr="00917B50">
        <w:rPr>
          <w:rFonts w:ascii="Times New Roman" w:hAnsi="Times New Roman"/>
          <w:sz w:val="28"/>
          <w:szCs w:val="28"/>
        </w:rPr>
        <w:t xml:space="preserve"> осуществлял 1 хозяйствующий субъект </w:t>
      </w:r>
      <w:r w:rsidR="004C1ED1">
        <w:rPr>
          <w:rFonts w:ascii="Times New Roman" w:hAnsi="Times New Roman"/>
          <w:sz w:val="28"/>
          <w:szCs w:val="28"/>
        </w:rPr>
        <w:t>–</w:t>
      </w:r>
      <w:r w:rsidRPr="00917B50">
        <w:rPr>
          <w:rFonts w:ascii="Times New Roman" w:hAnsi="Times New Roman"/>
          <w:sz w:val="28"/>
          <w:szCs w:val="28"/>
        </w:rPr>
        <w:t xml:space="preserve"> ООО </w:t>
      </w:r>
      <w:r w:rsidR="004C1ED1">
        <w:rPr>
          <w:rFonts w:ascii="Times New Roman" w:hAnsi="Times New Roman"/>
          <w:sz w:val="28"/>
          <w:szCs w:val="28"/>
        </w:rPr>
        <w:t>«</w:t>
      </w:r>
      <w:proofErr w:type="spellStart"/>
      <w:r w:rsidRPr="00917B50">
        <w:rPr>
          <w:rFonts w:ascii="Times New Roman" w:hAnsi="Times New Roman"/>
          <w:sz w:val="28"/>
          <w:szCs w:val="28"/>
        </w:rPr>
        <w:t>Бытэлектроприбор</w:t>
      </w:r>
      <w:proofErr w:type="spellEnd"/>
      <w:r w:rsidR="004C1ED1">
        <w:rPr>
          <w:rFonts w:ascii="Times New Roman" w:hAnsi="Times New Roman"/>
          <w:sz w:val="28"/>
          <w:szCs w:val="28"/>
        </w:rPr>
        <w:t>»</w:t>
      </w:r>
      <w:r w:rsidRPr="00917B50">
        <w:rPr>
          <w:rFonts w:ascii="Times New Roman" w:hAnsi="Times New Roman"/>
          <w:sz w:val="28"/>
          <w:szCs w:val="28"/>
        </w:rPr>
        <w:t xml:space="preserve">. </w:t>
      </w:r>
    </w:p>
    <w:p w:rsidR="00B838D4" w:rsidRPr="00917B50" w:rsidRDefault="00B838D4" w:rsidP="00B838D4">
      <w:pPr>
        <w:pStyle w:val="ac"/>
        <w:ind w:firstLine="709"/>
        <w:jc w:val="both"/>
        <w:rPr>
          <w:rFonts w:ascii="Times New Roman" w:hAnsi="Times New Roman"/>
          <w:sz w:val="28"/>
          <w:szCs w:val="28"/>
        </w:rPr>
      </w:pPr>
      <w:r w:rsidRPr="00917B50">
        <w:rPr>
          <w:rFonts w:ascii="Times New Roman" w:hAnsi="Times New Roman"/>
          <w:sz w:val="28"/>
          <w:szCs w:val="28"/>
        </w:rPr>
        <w:t>Бытовые услуги населению, в районе оказывают 1</w:t>
      </w:r>
      <w:r w:rsidR="00917B50" w:rsidRPr="00917B50">
        <w:rPr>
          <w:rFonts w:ascii="Times New Roman" w:hAnsi="Times New Roman"/>
          <w:sz w:val="28"/>
          <w:szCs w:val="28"/>
        </w:rPr>
        <w:t>7</w:t>
      </w:r>
      <w:r w:rsidR="00D77A21">
        <w:rPr>
          <w:rFonts w:ascii="Times New Roman" w:hAnsi="Times New Roman"/>
          <w:sz w:val="28"/>
          <w:szCs w:val="28"/>
        </w:rPr>
        <w:t>3</w:t>
      </w:r>
      <w:r w:rsidRPr="00917B50">
        <w:rPr>
          <w:rFonts w:ascii="Times New Roman" w:hAnsi="Times New Roman"/>
          <w:sz w:val="28"/>
          <w:szCs w:val="28"/>
        </w:rPr>
        <w:t xml:space="preserve"> </w:t>
      </w:r>
      <w:proofErr w:type="gramStart"/>
      <w:r w:rsidRPr="00917B50">
        <w:rPr>
          <w:rFonts w:ascii="Times New Roman" w:hAnsi="Times New Roman"/>
          <w:sz w:val="28"/>
          <w:szCs w:val="28"/>
        </w:rPr>
        <w:t>хозяйствующи</w:t>
      </w:r>
      <w:r w:rsidR="00917B50" w:rsidRPr="00917B50">
        <w:rPr>
          <w:rFonts w:ascii="Times New Roman" w:hAnsi="Times New Roman"/>
          <w:sz w:val="28"/>
          <w:szCs w:val="28"/>
        </w:rPr>
        <w:t>й</w:t>
      </w:r>
      <w:proofErr w:type="gramEnd"/>
      <w:r w:rsidRPr="00917B50">
        <w:rPr>
          <w:rFonts w:ascii="Times New Roman" w:hAnsi="Times New Roman"/>
          <w:sz w:val="28"/>
          <w:szCs w:val="28"/>
        </w:rPr>
        <w:t xml:space="preserve"> субъект</w:t>
      </w:r>
      <w:r w:rsidR="00D77A21">
        <w:rPr>
          <w:rFonts w:ascii="Times New Roman" w:hAnsi="Times New Roman"/>
          <w:sz w:val="28"/>
          <w:szCs w:val="28"/>
        </w:rPr>
        <w:t>ов</w:t>
      </w:r>
      <w:r w:rsidRPr="00917B50">
        <w:rPr>
          <w:rFonts w:ascii="Times New Roman" w:hAnsi="Times New Roman"/>
          <w:sz w:val="28"/>
          <w:szCs w:val="28"/>
        </w:rPr>
        <w:t>.</w:t>
      </w:r>
    </w:p>
    <w:p w:rsidR="00B838D4" w:rsidRDefault="00B838D4" w:rsidP="00B838D4">
      <w:pPr>
        <w:pStyle w:val="ac"/>
        <w:ind w:firstLine="709"/>
        <w:jc w:val="both"/>
        <w:rPr>
          <w:rFonts w:ascii="Times New Roman" w:hAnsi="Times New Roman"/>
          <w:sz w:val="28"/>
          <w:szCs w:val="28"/>
        </w:rPr>
      </w:pPr>
      <w:r w:rsidRPr="00EC158A">
        <w:rPr>
          <w:rFonts w:ascii="Times New Roman" w:hAnsi="Times New Roman"/>
          <w:sz w:val="28"/>
          <w:szCs w:val="28"/>
        </w:rPr>
        <w:t>Доля организаций частной собственности на рынке бытовых услуг составляет 100%.</w:t>
      </w:r>
    </w:p>
    <w:p w:rsidR="00B838D4" w:rsidRPr="00345185" w:rsidRDefault="00EC158A" w:rsidP="00B838D4">
      <w:pPr>
        <w:pStyle w:val="ac"/>
        <w:jc w:val="center"/>
        <w:rPr>
          <w:rFonts w:ascii="Times New Roman" w:hAnsi="Times New Roman"/>
          <w:b/>
          <w:sz w:val="28"/>
          <w:szCs w:val="28"/>
        </w:rPr>
      </w:pPr>
      <w:r w:rsidRPr="00345185">
        <w:rPr>
          <w:rFonts w:ascii="Times New Roman" w:hAnsi="Times New Roman"/>
          <w:b/>
          <w:i/>
          <w:sz w:val="28"/>
          <w:szCs w:val="28"/>
        </w:rPr>
        <w:t>3</w:t>
      </w:r>
      <w:r w:rsidR="00165EE0">
        <w:rPr>
          <w:rFonts w:ascii="Times New Roman" w:hAnsi="Times New Roman"/>
          <w:b/>
          <w:i/>
          <w:sz w:val="28"/>
          <w:szCs w:val="28"/>
        </w:rPr>
        <w:t>3</w:t>
      </w:r>
      <w:r w:rsidR="00B838D4" w:rsidRPr="00345185">
        <w:rPr>
          <w:rFonts w:ascii="Times New Roman" w:hAnsi="Times New Roman"/>
          <w:b/>
          <w:i/>
          <w:sz w:val="28"/>
          <w:szCs w:val="28"/>
        </w:rPr>
        <w:t>. Рынок общественного питания</w:t>
      </w:r>
      <w:r w:rsidR="00B838D4" w:rsidRPr="00345185">
        <w:rPr>
          <w:rFonts w:ascii="Times New Roman" w:hAnsi="Times New Roman"/>
          <w:b/>
          <w:sz w:val="28"/>
          <w:szCs w:val="28"/>
        </w:rPr>
        <w:t>.</w:t>
      </w:r>
    </w:p>
    <w:p w:rsidR="00B838D4" w:rsidRPr="00062A23" w:rsidRDefault="00B838D4" w:rsidP="00B838D4">
      <w:pPr>
        <w:spacing w:after="0" w:line="240" w:lineRule="auto"/>
        <w:ind w:firstLine="708"/>
        <w:jc w:val="both"/>
        <w:rPr>
          <w:rFonts w:ascii="Times New Roman" w:hAnsi="Times New Roman"/>
          <w:sz w:val="28"/>
          <w:szCs w:val="28"/>
          <w:highlight w:val="yellow"/>
        </w:rPr>
      </w:pPr>
    </w:p>
    <w:p w:rsidR="00B838D4"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 xml:space="preserve">Рынок общественного питания района представлен заведениями с разным уровнем оказания ими услуг, качеством продукции, с разнообразием используемых ими технологий приготовления пищи. </w:t>
      </w:r>
    </w:p>
    <w:p w:rsidR="00345185" w:rsidRPr="00345185" w:rsidRDefault="00B838D4" w:rsidP="00B838D4">
      <w:pPr>
        <w:spacing w:after="0" w:line="240" w:lineRule="auto"/>
        <w:ind w:firstLine="708"/>
        <w:jc w:val="both"/>
        <w:rPr>
          <w:rFonts w:ascii="Times New Roman" w:hAnsi="Times New Roman"/>
          <w:sz w:val="28"/>
          <w:szCs w:val="28"/>
        </w:rPr>
      </w:pPr>
      <w:r w:rsidRPr="00345185">
        <w:rPr>
          <w:rFonts w:ascii="Times New Roman" w:hAnsi="Times New Roman"/>
          <w:sz w:val="28"/>
          <w:szCs w:val="28"/>
        </w:rPr>
        <w:t>В Едином реестре субъектов малого и среднего предприниматель</w:t>
      </w:r>
      <w:r w:rsidR="00345185" w:rsidRPr="00345185">
        <w:rPr>
          <w:rFonts w:ascii="Times New Roman" w:hAnsi="Times New Roman"/>
          <w:sz w:val="28"/>
          <w:szCs w:val="28"/>
        </w:rPr>
        <w:t>ства, по состоянию на 01.01.202</w:t>
      </w:r>
      <w:r w:rsidR="008001E7">
        <w:rPr>
          <w:rFonts w:ascii="Times New Roman" w:hAnsi="Times New Roman"/>
          <w:sz w:val="28"/>
          <w:szCs w:val="28"/>
        </w:rPr>
        <w:t>4</w:t>
      </w:r>
      <w:r w:rsidRPr="00345185">
        <w:rPr>
          <w:rFonts w:ascii="Times New Roman" w:hAnsi="Times New Roman"/>
          <w:sz w:val="28"/>
          <w:szCs w:val="28"/>
        </w:rPr>
        <w:t xml:space="preserve"> года, на территории район</w:t>
      </w:r>
      <w:r w:rsidR="00A3211D">
        <w:rPr>
          <w:rFonts w:ascii="Times New Roman" w:hAnsi="Times New Roman"/>
          <w:sz w:val="28"/>
          <w:szCs w:val="28"/>
        </w:rPr>
        <w:t>а</w:t>
      </w:r>
      <w:r w:rsidRPr="00345185">
        <w:rPr>
          <w:rFonts w:ascii="Times New Roman" w:hAnsi="Times New Roman"/>
          <w:sz w:val="28"/>
          <w:szCs w:val="28"/>
        </w:rPr>
        <w:t xml:space="preserve"> осуществляли свою деятельность 13</w:t>
      </w:r>
      <w:r w:rsidR="00D77A21">
        <w:rPr>
          <w:rFonts w:ascii="Times New Roman" w:hAnsi="Times New Roman"/>
          <w:sz w:val="28"/>
          <w:szCs w:val="28"/>
        </w:rPr>
        <w:t>1</w:t>
      </w:r>
      <w:r w:rsidRPr="00345185">
        <w:rPr>
          <w:rFonts w:ascii="Times New Roman" w:hAnsi="Times New Roman"/>
          <w:sz w:val="28"/>
          <w:szCs w:val="28"/>
        </w:rPr>
        <w:t xml:space="preserve"> хозяйствующих субъект.</w:t>
      </w:r>
      <w:r w:rsidR="000E15F2">
        <w:rPr>
          <w:rFonts w:ascii="Times New Roman" w:hAnsi="Times New Roman"/>
          <w:sz w:val="28"/>
          <w:szCs w:val="28"/>
        </w:rPr>
        <w:t xml:space="preserve"> </w:t>
      </w:r>
      <w:r w:rsidR="00345185" w:rsidRPr="00345185">
        <w:rPr>
          <w:rFonts w:ascii="Times New Roman" w:eastAsia="Calibri" w:hAnsi="Times New Roman" w:cs="Times New Roman"/>
          <w:sz w:val="28"/>
          <w:szCs w:val="28"/>
        </w:rPr>
        <w:t>Наибольшая деятельность предприятий общественного питания приходится на кафе, их доля</w:t>
      </w:r>
      <w:r w:rsidR="00345185" w:rsidRPr="00F6067D">
        <w:rPr>
          <w:rFonts w:ascii="Calibri" w:eastAsia="Calibri" w:hAnsi="Calibri" w:cs="Times New Roman"/>
        </w:rPr>
        <w:t xml:space="preserve"> </w:t>
      </w:r>
      <w:r w:rsidR="00345185" w:rsidRPr="00345185">
        <w:rPr>
          <w:rFonts w:ascii="Times New Roman" w:eastAsia="Calibri" w:hAnsi="Times New Roman" w:cs="Times New Roman"/>
          <w:sz w:val="28"/>
          <w:szCs w:val="28"/>
        </w:rPr>
        <w:t>в общем количестве составляет 100 процентов.</w:t>
      </w:r>
    </w:p>
    <w:p w:rsidR="00B838D4" w:rsidRPr="00062A23" w:rsidRDefault="006F281A" w:rsidP="006F281A">
      <w:pPr>
        <w:pStyle w:val="ac"/>
        <w:ind w:firstLine="709"/>
        <w:jc w:val="both"/>
        <w:rPr>
          <w:rFonts w:ascii="Times New Roman" w:hAnsi="Times New Roman"/>
          <w:sz w:val="28"/>
          <w:szCs w:val="28"/>
          <w:highlight w:val="yellow"/>
        </w:rPr>
      </w:pPr>
      <w:r w:rsidRPr="006F281A">
        <w:rPr>
          <w:rFonts w:ascii="Times New Roman" w:eastAsiaTheme="minorHAnsi" w:hAnsi="Times New Roman" w:cstheme="minorBidi"/>
          <w:sz w:val="28"/>
          <w:szCs w:val="28"/>
        </w:rPr>
        <w:t xml:space="preserve">Главными проблемами для отрасли общественного питания остаются: сдерживание роста стоимости блюд при росте стоимости продуктов, арендных ставок и ФОТ; сохранение действующего и привлечение нового персонала в </w:t>
      </w:r>
      <w:r w:rsidRPr="006F281A">
        <w:rPr>
          <w:rFonts w:ascii="Times New Roman" w:eastAsiaTheme="minorHAnsi" w:hAnsi="Times New Roman" w:cstheme="minorBidi"/>
          <w:sz w:val="28"/>
          <w:szCs w:val="28"/>
        </w:rPr>
        <w:lastRenderedPageBreak/>
        <w:t xml:space="preserve">условиях высокой конкуренции на рынке труда и снижения престижа профессии; сохранение лояльности клиентов во всех каналах продаж. </w:t>
      </w:r>
    </w:p>
    <w:p w:rsidR="00B838D4" w:rsidRPr="006F281A" w:rsidRDefault="00B838D4" w:rsidP="00B838D4">
      <w:pPr>
        <w:pStyle w:val="ac"/>
        <w:ind w:firstLine="708"/>
        <w:jc w:val="both"/>
        <w:rPr>
          <w:rFonts w:ascii="Times New Roman" w:hAnsi="Times New Roman"/>
          <w:sz w:val="28"/>
          <w:szCs w:val="28"/>
        </w:rPr>
      </w:pPr>
      <w:r w:rsidRPr="006F281A">
        <w:rPr>
          <w:rFonts w:ascii="Times New Roman" w:eastAsiaTheme="minorHAnsi" w:hAnsi="Times New Roman"/>
          <w:sz w:val="28"/>
          <w:szCs w:val="28"/>
        </w:rPr>
        <w:t>Доля организаций час</w:t>
      </w:r>
      <w:r w:rsidRPr="006F281A">
        <w:rPr>
          <w:rFonts w:ascii="Times New Roman" w:hAnsi="Times New Roman"/>
          <w:sz w:val="28"/>
          <w:szCs w:val="28"/>
        </w:rPr>
        <w:t>тной собственности на рынке общественного питания составляет 100%.</w:t>
      </w:r>
    </w:p>
    <w:p w:rsidR="006F281A" w:rsidRPr="006F281A" w:rsidRDefault="006F281A" w:rsidP="00B838D4">
      <w:pPr>
        <w:pStyle w:val="ac"/>
        <w:ind w:firstLine="708"/>
        <w:jc w:val="both"/>
        <w:rPr>
          <w:rFonts w:ascii="Times New Roman" w:hAnsi="Times New Roman"/>
          <w:sz w:val="28"/>
          <w:szCs w:val="28"/>
        </w:rPr>
      </w:pPr>
    </w:p>
    <w:p w:rsidR="00B838D4" w:rsidRPr="0053687A" w:rsidRDefault="0053687A" w:rsidP="00B838D4">
      <w:pPr>
        <w:pStyle w:val="ac"/>
        <w:jc w:val="center"/>
        <w:rPr>
          <w:rFonts w:ascii="Times New Roman" w:hAnsi="Times New Roman"/>
          <w:b/>
          <w:i/>
          <w:sz w:val="28"/>
          <w:szCs w:val="28"/>
        </w:rPr>
      </w:pPr>
      <w:r w:rsidRPr="0053687A">
        <w:rPr>
          <w:rFonts w:ascii="Times New Roman" w:hAnsi="Times New Roman"/>
          <w:b/>
          <w:i/>
          <w:sz w:val="28"/>
          <w:szCs w:val="28"/>
        </w:rPr>
        <w:t>3</w:t>
      </w:r>
      <w:r w:rsidR="00165EE0">
        <w:rPr>
          <w:rFonts w:ascii="Times New Roman" w:hAnsi="Times New Roman"/>
          <w:b/>
          <w:i/>
          <w:sz w:val="28"/>
          <w:szCs w:val="28"/>
        </w:rPr>
        <w:t>4</w:t>
      </w:r>
      <w:r w:rsidR="00B838D4" w:rsidRPr="0053687A">
        <w:rPr>
          <w:rFonts w:ascii="Times New Roman" w:hAnsi="Times New Roman"/>
          <w:b/>
          <w:i/>
          <w:sz w:val="28"/>
          <w:szCs w:val="28"/>
        </w:rPr>
        <w:t xml:space="preserve">. Рынок придорожного сервиса. </w:t>
      </w:r>
    </w:p>
    <w:p w:rsidR="00B838D4" w:rsidRPr="0053687A" w:rsidRDefault="00B838D4" w:rsidP="00B838D4">
      <w:pPr>
        <w:pStyle w:val="ac"/>
        <w:jc w:val="center"/>
        <w:rPr>
          <w:rFonts w:ascii="Times New Roman" w:hAnsi="Times New Roman"/>
          <w:b/>
          <w:i/>
          <w:sz w:val="28"/>
          <w:szCs w:val="28"/>
          <w:highlight w:val="yellow"/>
        </w:rPr>
      </w:pP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Придорожный сервис является обязательным условием успешного развития района, а развитие сети придорожного сервиса является одним из условий, определяющих качество экономических, торговых связей, важным фактором, влияющим на устойчивое развитие краевой и районной экономики.</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 xml:space="preserve">Вдоль </w:t>
      </w:r>
      <w:proofErr w:type="gramStart"/>
      <w:r w:rsidRPr="00E83765">
        <w:rPr>
          <w:rFonts w:ascii="Times New Roman" w:hAnsi="Times New Roman"/>
          <w:sz w:val="28"/>
          <w:szCs w:val="28"/>
        </w:rPr>
        <w:t>автодорог, проходящих через район свою деятельность осуществляют</w:t>
      </w:r>
      <w:proofErr w:type="gramEnd"/>
      <w:r w:rsidRPr="00E83765">
        <w:rPr>
          <w:rFonts w:ascii="Times New Roman" w:hAnsi="Times New Roman"/>
          <w:sz w:val="28"/>
          <w:szCs w:val="28"/>
        </w:rPr>
        <w:t xml:space="preserve"> 15</w:t>
      </w:r>
      <w:r w:rsidR="00D77A21">
        <w:rPr>
          <w:rFonts w:ascii="Times New Roman" w:hAnsi="Times New Roman"/>
          <w:sz w:val="28"/>
          <w:szCs w:val="28"/>
        </w:rPr>
        <w:t>3</w:t>
      </w:r>
      <w:r w:rsidRPr="00E83765">
        <w:rPr>
          <w:rFonts w:ascii="Times New Roman" w:hAnsi="Times New Roman"/>
          <w:sz w:val="28"/>
          <w:szCs w:val="28"/>
        </w:rPr>
        <w:t xml:space="preserve"> объект</w:t>
      </w:r>
      <w:r w:rsidR="00D10C10">
        <w:rPr>
          <w:rFonts w:ascii="Times New Roman" w:hAnsi="Times New Roman"/>
          <w:sz w:val="28"/>
          <w:szCs w:val="28"/>
        </w:rPr>
        <w:t>а</w:t>
      </w:r>
      <w:r w:rsidRPr="00E83765">
        <w:rPr>
          <w:rFonts w:ascii="Times New Roman" w:hAnsi="Times New Roman"/>
          <w:sz w:val="28"/>
          <w:szCs w:val="28"/>
        </w:rPr>
        <w:t xml:space="preserve"> придорожного сервиса, представленные предприятиями розничной торговли, общественного питания, автозаправочными станциями, предприятиями связи, деятельностью бань и саун, мест временного размещения.</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hAnsi="Times New Roman"/>
          <w:sz w:val="28"/>
          <w:szCs w:val="28"/>
        </w:rPr>
        <w:t xml:space="preserve">Основной проблемой развития придорожного сервиса является </w:t>
      </w:r>
      <w:r w:rsidRPr="00E83765">
        <w:rPr>
          <w:rFonts w:ascii="Times New Roman" w:hAnsi="Times New Roman"/>
          <w:sz w:val="28"/>
          <w:szCs w:val="28"/>
          <w:shd w:val="clear" w:color="auto" w:fill="FFFFFF"/>
        </w:rPr>
        <w:t>вопрос несанкционированной торговли вдоль дорог</w:t>
      </w:r>
      <w:r w:rsidRPr="00E83765">
        <w:rPr>
          <w:rFonts w:ascii="Times New Roman" w:hAnsi="Times New Roman"/>
          <w:sz w:val="28"/>
          <w:szCs w:val="28"/>
        </w:rPr>
        <w:t>,</w:t>
      </w:r>
      <w:r w:rsidRPr="00E83765">
        <w:rPr>
          <w:rFonts w:ascii="Times New Roman" w:hAnsi="Times New Roman"/>
          <w:sz w:val="28"/>
          <w:szCs w:val="28"/>
          <w:shd w:val="clear" w:color="auto" w:fill="FFFFFF"/>
        </w:rPr>
        <w:t xml:space="preserve"> ненадлежащее состояние территорий ярмарок, неправильное хранение товара, продажа запрещенной продукции и алкоголя.</w:t>
      </w:r>
      <w:r w:rsidRPr="00E83765">
        <w:rPr>
          <w:rFonts w:ascii="Times New Roman" w:hAnsi="Times New Roman"/>
          <w:sz w:val="28"/>
          <w:szCs w:val="28"/>
        </w:rPr>
        <w:t xml:space="preserve">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 соблюдения законодательства в сфере торговли и услуг. На постоянной основе проводится разъяснительная работа о необходимости приведения данных объектов к единому архитектурному облику, соблюдению санитарного состояния прилегающих территорий. Управлением архитектуры и градостроительства администрации МО Усть-Лабинский район совместно со специалистами поселений организована работа по модернизации придорожного сервиса,</w:t>
      </w:r>
      <w:r w:rsidRPr="00E83765">
        <w:rPr>
          <w:rFonts w:ascii="Times New Roman" w:hAnsi="Times New Roman"/>
          <w:sz w:val="28"/>
          <w:szCs w:val="28"/>
          <w:shd w:val="clear" w:color="auto" w:fill="FFFFFF"/>
        </w:rPr>
        <w:t xml:space="preserve"> основные работы данного направления связаны с изменением фасадов здания, озеленением территорий и реконструкцией вывесок</w:t>
      </w:r>
      <w:r w:rsidRPr="00E83765">
        <w:rPr>
          <w:rFonts w:ascii="Times New Roman" w:hAnsi="Times New Roman"/>
          <w:sz w:val="28"/>
          <w:szCs w:val="28"/>
        </w:rPr>
        <w:t>.</w:t>
      </w:r>
    </w:p>
    <w:p w:rsidR="00B838D4" w:rsidRPr="00E83765" w:rsidRDefault="00B838D4" w:rsidP="00B838D4">
      <w:pPr>
        <w:pStyle w:val="ac"/>
        <w:ind w:firstLine="708"/>
        <w:jc w:val="both"/>
        <w:rPr>
          <w:rFonts w:ascii="Times New Roman" w:hAnsi="Times New Roman"/>
          <w:sz w:val="28"/>
          <w:szCs w:val="28"/>
        </w:rPr>
      </w:pPr>
      <w:r w:rsidRPr="00E83765">
        <w:rPr>
          <w:rFonts w:ascii="Times New Roman" w:eastAsiaTheme="minorHAnsi" w:hAnsi="Times New Roman"/>
          <w:sz w:val="28"/>
          <w:szCs w:val="28"/>
        </w:rPr>
        <w:t>Доля организаций час</w:t>
      </w:r>
      <w:r w:rsidRPr="00E83765">
        <w:rPr>
          <w:rFonts w:ascii="Times New Roman" w:hAnsi="Times New Roman"/>
          <w:sz w:val="28"/>
          <w:szCs w:val="28"/>
        </w:rPr>
        <w:t>тной собственности на рынке придорожного сервиса составляет 100%.</w:t>
      </w:r>
    </w:p>
    <w:p w:rsidR="00B838D4" w:rsidRDefault="00B838D4" w:rsidP="00B838D4">
      <w:pPr>
        <w:spacing w:after="0" w:line="240" w:lineRule="auto"/>
        <w:jc w:val="both"/>
        <w:rPr>
          <w:rFonts w:ascii="Times New Roman" w:hAnsi="Times New Roman"/>
          <w:sz w:val="28"/>
          <w:szCs w:val="28"/>
          <w:highlight w:val="yellow"/>
        </w:rPr>
      </w:pPr>
    </w:p>
    <w:p w:rsidR="000C3D83" w:rsidRPr="000C3D83" w:rsidRDefault="000C3D83" w:rsidP="000C3D83">
      <w:pPr>
        <w:jc w:val="center"/>
        <w:rPr>
          <w:rFonts w:ascii="Times New Roman" w:hAnsi="Times New Roman"/>
          <w:b/>
          <w:i/>
          <w:sz w:val="28"/>
          <w:szCs w:val="28"/>
        </w:rPr>
      </w:pPr>
      <w:r w:rsidRPr="000C3D83">
        <w:rPr>
          <w:rFonts w:ascii="Times New Roman" w:hAnsi="Times New Roman"/>
          <w:b/>
          <w:i/>
          <w:sz w:val="28"/>
          <w:szCs w:val="28"/>
        </w:rPr>
        <w:t>3</w:t>
      </w:r>
      <w:r w:rsidR="00165EE0">
        <w:rPr>
          <w:rFonts w:ascii="Times New Roman" w:hAnsi="Times New Roman"/>
          <w:b/>
          <w:i/>
          <w:sz w:val="28"/>
          <w:szCs w:val="28"/>
        </w:rPr>
        <w:t>5</w:t>
      </w:r>
      <w:r w:rsidRPr="000C3D83">
        <w:rPr>
          <w:rFonts w:ascii="Times New Roman" w:hAnsi="Times New Roman"/>
          <w:b/>
          <w:i/>
          <w:sz w:val="28"/>
          <w:szCs w:val="28"/>
        </w:rPr>
        <w:t>. Сфера наружной рекламы</w:t>
      </w:r>
    </w:p>
    <w:p w:rsidR="00A935EF" w:rsidRPr="00A935EF" w:rsidRDefault="00A935EF" w:rsidP="00A935EF">
      <w:pPr>
        <w:pStyle w:val="Default"/>
        <w:ind w:firstLine="708"/>
        <w:jc w:val="both"/>
        <w:rPr>
          <w:color w:val="auto"/>
          <w:sz w:val="28"/>
          <w:szCs w:val="28"/>
        </w:rPr>
      </w:pPr>
      <w:r w:rsidRPr="00A935EF">
        <w:rPr>
          <w:color w:val="auto"/>
          <w:sz w:val="28"/>
          <w:szCs w:val="28"/>
        </w:rPr>
        <w:t>На территории район</w:t>
      </w:r>
      <w:r w:rsidR="00A3211D">
        <w:rPr>
          <w:color w:val="auto"/>
          <w:sz w:val="28"/>
          <w:szCs w:val="28"/>
        </w:rPr>
        <w:t>а</w:t>
      </w:r>
      <w:r w:rsidRPr="00A935EF">
        <w:rPr>
          <w:color w:val="auto"/>
          <w:sz w:val="28"/>
          <w:szCs w:val="28"/>
        </w:rPr>
        <w:t xml:space="preserve"> осуществляют деятельность </w:t>
      </w:r>
      <w:proofErr w:type="gramStart"/>
      <w:r w:rsidRPr="00A935EF">
        <w:rPr>
          <w:color w:val="auto"/>
          <w:sz w:val="28"/>
          <w:szCs w:val="28"/>
        </w:rPr>
        <w:t>согласно</w:t>
      </w:r>
      <w:proofErr w:type="gramEnd"/>
      <w:r w:rsidRPr="00A935EF">
        <w:rPr>
          <w:color w:val="auto"/>
          <w:sz w:val="28"/>
          <w:szCs w:val="28"/>
        </w:rPr>
        <w:t xml:space="preserve"> действующих разрешений на установку и эксплуатацию рекламных конструкций: ООО «Свобода», ООО «Систем сервис Краснодар», ИП </w:t>
      </w:r>
      <w:proofErr w:type="spellStart"/>
      <w:r w:rsidRPr="00A935EF">
        <w:rPr>
          <w:color w:val="auto"/>
          <w:sz w:val="28"/>
          <w:szCs w:val="28"/>
        </w:rPr>
        <w:t>Квиткина</w:t>
      </w:r>
      <w:proofErr w:type="spellEnd"/>
      <w:r w:rsidRPr="00A935EF">
        <w:rPr>
          <w:color w:val="auto"/>
          <w:sz w:val="28"/>
          <w:szCs w:val="28"/>
        </w:rPr>
        <w:t xml:space="preserve"> Любовь Ивановна и физические лица: </w:t>
      </w:r>
      <w:proofErr w:type="spellStart"/>
      <w:r w:rsidRPr="00A935EF">
        <w:rPr>
          <w:color w:val="auto"/>
          <w:sz w:val="28"/>
          <w:szCs w:val="28"/>
        </w:rPr>
        <w:t>Знайко</w:t>
      </w:r>
      <w:proofErr w:type="spellEnd"/>
      <w:r w:rsidRPr="00A935EF">
        <w:rPr>
          <w:color w:val="auto"/>
          <w:sz w:val="28"/>
          <w:szCs w:val="28"/>
        </w:rPr>
        <w:t xml:space="preserve"> Геннадий Анатольевич, </w:t>
      </w:r>
      <w:proofErr w:type="spellStart"/>
      <w:r w:rsidRPr="00A935EF">
        <w:rPr>
          <w:color w:val="auto"/>
          <w:sz w:val="28"/>
          <w:szCs w:val="28"/>
        </w:rPr>
        <w:t>Сыворотнев</w:t>
      </w:r>
      <w:proofErr w:type="spellEnd"/>
      <w:r w:rsidRPr="00A935EF">
        <w:rPr>
          <w:color w:val="auto"/>
          <w:sz w:val="28"/>
          <w:szCs w:val="28"/>
        </w:rPr>
        <w:t xml:space="preserve"> Алексей Николаевич, Хлыст Александр Петрович.</w:t>
      </w:r>
    </w:p>
    <w:p w:rsidR="009C077F" w:rsidRPr="009C077F" w:rsidRDefault="009C077F" w:rsidP="009C077F">
      <w:pPr>
        <w:pStyle w:val="Default"/>
        <w:ind w:firstLine="708"/>
        <w:jc w:val="both"/>
        <w:rPr>
          <w:color w:val="auto"/>
          <w:sz w:val="28"/>
          <w:szCs w:val="28"/>
        </w:rPr>
      </w:pPr>
      <w:r w:rsidRPr="009C077F">
        <w:rPr>
          <w:color w:val="auto"/>
          <w:sz w:val="28"/>
          <w:szCs w:val="28"/>
        </w:rPr>
        <w:t>Социальная и социально-значимая реклама, расположенная на территории района по распоряжению органов местного самоуправления осуществляется без оплаты установки и эксплуатации рекламных конструкций.</w:t>
      </w:r>
    </w:p>
    <w:p w:rsidR="009C077F" w:rsidRPr="009C077F" w:rsidRDefault="009C077F" w:rsidP="009C077F">
      <w:pPr>
        <w:pStyle w:val="Default"/>
        <w:ind w:firstLine="731"/>
        <w:jc w:val="both"/>
        <w:rPr>
          <w:color w:val="auto"/>
          <w:sz w:val="28"/>
          <w:szCs w:val="28"/>
        </w:rPr>
      </w:pPr>
      <w:r w:rsidRPr="009C077F">
        <w:rPr>
          <w:color w:val="auto"/>
          <w:sz w:val="28"/>
          <w:szCs w:val="28"/>
        </w:rPr>
        <w:t xml:space="preserve">В настоящее время доля организаций частной формы собственности в сфере наружной рекламы составляет 100%. </w:t>
      </w:r>
    </w:p>
    <w:p w:rsidR="003A05F6" w:rsidRDefault="003A05F6" w:rsidP="003A05F6">
      <w:pPr>
        <w:spacing w:after="0" w:line="240" w:lineRule="auto"/>
        <w:ind w:firstLine="708"/>
        <w:jc w:val="both"/>
        <w:rPr>
          <w:rFonts w:ascii="Times New Roman" w:hAnsi="Times New Roman"/>
          <w:sz w:val="28"/>
          <w:szCs w:val="28"/>
        </w:rPr>
      </w:pPr>
    </w:p>
    <w:p w:rsidR="00EB099A" w:rsidRPr="00401C63" w:rsidRDefault="00EB099A" w:rsidP="00EB099A">
      <w:pPr>
        <w:jc w:val="center"/>
        <w:rPr>
          <w:rFonts w:ascii="Times New Roman" w:hAnsi="Times New Roman"/>
          <w:b/>
          <w:sz w:val="28"/>
          <w:szCs w:val="28"/>
        </w:rPr>
      </w:pPr>
      <w:r>
        <w:rPr>
          <w:rFonts w:ascii="Times New Roman" w:hAnsi="Times New Roman"/>
          <w:b/>
          <w:i/>
          <w:sz w:val="28"/>
          <w:szCs w:val="28"/>
        </w:rPr>
        <w:lastRenderedPageBreak/>
        <w:t>3</w:t>
      </w:r>
      <w:r w:rsidR="00165EE0">
        <w:rPr>
          <w:rFonts w:ascii="Times New Roman" w:hAnsi="Times New Roman"/>
          <w:b/>
          <w:i/>
          <w:sz w:val="28"/>
          <w:szCs w:val="28"/>
        </w:rPr>
        <w:t>6</w:t>
      </w:r>
      <w:r w:rsidRPr="00401C63">
        <w:rPr>
          <w:rFonts w:ascii="Times New Roman" w:hAnsi="Times New Roman"/>
          <w:b/>
          <w:i/>
          <w:sz w:val="28"/>
          <w:szCs w:val="28"/>
        </w:rPr>
        <w:t>. Рынок финансовых услуг.</w:t>
      </w:r>
    </w:p>
    <w:p w:rsidR="00EB099A" w:rsidRPr="00401C63" w:rsidRDefault="0026164A" w:rsidP="00EB099A">
      <w:pPr>
        <w:pStyle w:val="ac"/>
        <w:ind w:firstLine="708"/>
        <w:jc w:val="both"/>
        <w:rPr>
          <w:rFonts w:ascii="Times New Roman" w:hAnsi="Times New Roman"/>
          <w:sz w:val="28"/>
          <w:szCs w:val="28"/>
        </w:rPr>
      </w:pPr>
      <w:r>
        <w:rPr>
          <w:rFonts w:ascii="Times New Roman" w:hAnsi="Times New Roman"/>
          <w:sz w:val="28"/>
          <w:szCs w:val="28"/>
        </w:rPr>
        <w:t>На территории района</w:t>
      </w:r>
      <w:r w:rsidR="00EB099A" w:rsidRPr="00401C63">
        <w:rPr>
          <w:rFonts w:ascii="Times New Roman" w:hAnsi="Times New Roman"/>
          <w:sz w:val="28"/>
          <w:szCs w:val="28"/>
        </w:rPr>
        <w:t xml:space="preserve">, по состоянию на </w:t>
      </w:r>
      <w:r w:rsidR="00D10C10">
        <w:rPr>
          <w:rFonts w:ascii="Times New Roman" w:hAnsi="Times New Roman"/>
          <w:sz w:val="28"/>
          <w:szCs w:val="28"/>
        </w:rPr>
        <w:t>01.01.2024 г.</w:t>
      </w:r>
      <w:r w:rsidR="00EB099A" w:rsidRPr="00401C63">
        <w:rPr>
          <w:rFonts w:ascii="Times New Roman" w:hAnsi="Times New Roman"/>
          <w:sz w:val="28"/>
          <w:szCs w:val="28"/>
        </w:rPr>
        <w:t>, осуществляют свою деятельность 7 кредитных организаций, в том числе: ПАО «Сбербанк России» (17 дополнительных офисов на территории МО), ОАО «</w:t>
      </w:r>
      <w:proofErr w:type="spellStart"/>
      <w:r w:rsidR="00EB099A" w:rsidRPr="00401C63">
        <w:rPr>
          <w:rFonts w:ascii="Times New Roman" w:hAnsi="Times New Roman"/>
          <w:sz w:val="28"/>
          <w:szCs w:val="28"/>
        </w:rPr>
        <w:t>Россельхозбанк</w:t>
      </w:r>
      <w:proofErr w:type="spellEnd"/>
      <w:r w:rsidR="00EB099A" w:rsidRPr="00401C63">
        <w:rPr>
          <w:rFonts w:ascii="Times New Roman" w:hAnsi="Times New Roman"/>
          <w:sz w:val="28"/>
          <w:szCs w:val="28"/>
        </w:rPr>
        <w:t>», ОАО «</w:t>
      </w:r>
      <w:proofErr w:type="spellStart"/>
      <w:r w:rsidR="00EB099A" w:rsidRPr="00401C63">
        <w:rPr>
          <w:rFonts w:ascii="Times New Roman" w:hAnsi="Times New Roman"/>
          <w:sz w:val="28"/>
          <w:szCs w:val="28"/>
        </w:rPr>
        <w:t>Юг-Инвестбанк</w:t>
      </w:r>
      <w:proofErr w:type="spellEnd"/>
      <w:r w:rsidR="00EB099A" w:rsidRPr="00401C63">
        <w:rPr>
          <w:rFonts w:ascii="Times New Roman" w:hAnsi="Times New Roman"/>
          <w:sz w:val="28"/>
          <w:szCs w:val="28"/>
        </w:rPr>
        <w:t xml:space="preserve">», РНКБ Банк (ПАО), КБ «Кубань Кредит», </w:t>
      </w:r>
      <w:proofErr w:type="spellStart"/>
      <w:r w:rsidR="007B62E3">
        <w:rPr>
          <w:rFonts w:ascii="Times New Roman" w:hAnsi="Times New Roman"/>
          <w:sz w:val="28"/>
          <w:szCs w:val="28"/>
        </w:rPr>
        <w:t>Ингосстрах</w:t>
      </w:r>
      <w:proofErr w:type="spellEnd"/>
      <w:r w:rsidR="007B62E3">
        <w:rPr>
          <w:rFonts w:ascii="Times New Roman" w:hAnsi="Times New Roman"/>
          <w:sz w:val="28"/>
          <w:szCs w:val="28"/>
        </w:rPr>
        <w:t xml:space="preserve"> банк</w:t>
      </w:r>
      <w:r w:rsidR="00EB099A" w:rsidRPr="00401C63">
        <w:rPr>
          <w:rFonts w:ascii="Times New Roman" w:hAnsi="Times New Roman"/>
          <w:sz w:val="28"/>
          <w:szCs w:val="28"/>
        </w:rPr>
        <w:t xml:space="preserve">, ПАО «Почта Банк». </w:t>
      </w:r>
    </w:p>
    <w:p w:rsidR="00EB099A" w:rsidRDefault="0026164A" w:rsidP="00EB099A">
      <w:pPr>
        <w:pStyle w:val="ac"/>
        <w:ind w:firstLine="708"/>
        <w:jc w:val="both"/>
        <w:rPr>
          <w:rFonts w:ascii="Times New Roman" w:hAnsi="Times New Roman"/>
          <w:sz w:val="28"/>
          <w:szCs w:val="28"/>
        </w:rPr>
      </w:pPr>
      <w:r w:rsidRPr="003339E2">
        <w:rPr>
          <w:rFonts w:ascii="Times New Roman" w:hAnsi="Times New Roman"/>
          <w:sz w:val="28"/>
          <w:szCs w:val="28"/>
        </w:rPr>
        <w:t>На территории</w:t>
      </w:r>
      <w:r w:rsidR="00EB099A" w:rsidRPr="003339E2">
        <w:rPr>
          <w:rFonts w:ascii="Times New Roman" w:hAnsi="Times New Roman"/>
          <w:sz w:val="28"/>
          <w:szCs w:val="28"/>
        </w:rPr>
        <w:t xml:space="preserve"> района расположено </w:t>
      </w:r>
      <w:r w:rsidR="003339E2" w:rsidRPr="003339E2">
        <w:rPr>
          <w:rFonts w:ascii="Times New Roman" w:hAnsi="Times New Roman"/>
          <w:sz w:val="28"/>
          <w:szCs w:val="28"/>
        </w:rPr>
        <w:t>76</w:t>
      </w:r>
      <w:r w:rsidR="00EB099A" w:rsidRPr="003339E2">
        <w:rPr>
          <w:rFonts w:ascii="Times New Roman" w:hAnsi="Times New Roman"/>
          <w:sz w:val="28"/>
          <w:szCs w:val="28"/>
        </w:rPr>
        <w:t xml:space="preserve"> банкоматов</w:t>
      </w:r>
      <w:r w:rsidR="003339E2" w:rsidRPr="003339E2">
        <w:rPr>
          <w:rFonts w:ascii="Times New Roman" w:hAnsi="Times New Roman"/>
          <w:sz w:val="28"/>
          <w:szCs w:val="28"/>
        </w:rPr>
        <w:t>, 1859</w:t>
      </w:r>
      <w:r w:rsidR="00EB099A" w:rsidRPr="003339E2">
        <w:rPr>
          <w:rFonts w:ascii="Times New Roman" w:hAnsi="Times New Roman"/>
          <w:sz w:val="28"/>
          <w:szCs w:val="28"/>
        </w:rPr>
        <w:t xml:space="preserve"> платежных терминалов, из них 13</w:t>
      </w:r>
      <w:r w:rsidR="003339E2" w:rsidRPr="003339E2">
        <w:rPr>
          <w:rFonts w:ascii="Times New Roman" w:hAnsi="Times New Roman"/>
          <w:sz w:val="28"/>
          <w:szCs w:val="28"/>
        </w:rPr>
        <w:t>75</w:t>
      </w:r>
      <w:r w:rsidR="00EB099A" w:rsidRPr="003339E2">
        <w:rPr>
          <w:rFonts w:ascii="Times New Roman" w:hAnsi="Times New Roman"/>
          <w:sz w:val="28"/>
          <w:szCs w:val="28"/>
        </w:rPr>
        <w:t xml:space="preserve"> – ПАО «Сбербанк»</w:t>
      </w:r>
      <w:r w:rsidR="003339E2" w:rsidRPr="003339E2">
        <w:rPr>
          <w:rFonts w:ascii="Times New Roman" w:hAnsi="Times New Roman"/>
          <w:sz w:val="28"/>
          <w:szCs w:val="28"/>
        </w:rPr>
        <w:t>.</w:t>
      </w:r>
      <w:r w:rsidR="00EB099A" w:rsidRPr="003339E2">
        <w:rPr>
          <w:rFonts w:ascii="Times New Roman" w:hAnsi="Times New Roman"/>
          <w:sz w:val="28"/>
          <w:szCs w:val="28"/>
        </w:rPr>
        <w:t xml:space="preserve"> </w:t>
      </w:r>
    </w:p>
    <w:p w:rsidR="00BA54FF" w:rsidRDefault="00BA54FF" w:rsidP="00542BA1">
      <w:pPr>
        <w:widowControl w:val="0"/>
        <w:spacing w:after="0" w:line="240" w:lineRule="auto"/>
        <w:ind w:firstLine="708"/>
        <w:jc w:val="both"/>
        <w:rPr>
          <w:rFonts w:ascii="Times New Roman" w:hAnsi="Times New Roman"/>
          <w:b/>
          <w:sz w:val="28"/>
          <w:szCs w:val="28"/>
        </w:rPr>
      </w:pPr>
    </w:p>
    <w:p w:rsidR="00542BA1" w:rsidRDefault="00542BA1" w:rsidP="00542BA1">
      <w:pPr>
        <w:widowControl w:val="0"/>
        <w:spacing w:after="0" w:line="240" w:lineRule="auto"/>
        <w:ind w:firstLine="708"/>
        <w:jc w:val="both"/>
        <w:rPr>
          <w:rFonts w:ascii="Times New Roman" w:hAnsi="Times New Roman"/>
          <w:b/>
          <w:sz w:val="28"/>
          <w:szCs w:val="28"/>
        </w:rPr>
      </w:pPr>
      <w:r w:rsidRPr="00542BA1">
        <w:rPr>
          <w:rFonts w:ascii="Times New Roman" w:hAnsi="Times New Roman"/>
          <w:b/>
          <w:sz w:val="28"/>
          <w:szCs w:val="28"/>
        </w:rPr>
        <w:t>Результаты мониторинга удовлетворенности населения деятельностью в сфере финансовых услуг, осуществляемой на территории региона.</w:t>
      </w:r>
    </w:p>
    <w:p w:rsidR="00BA54FF" w:rsidRDefault="00BA54FF" w:rsidP="00542BA1">
      <w:pPr>
        <w:widowControl w:val="0"/>
        <w:spacing w:after="0" w:line="240" w:lineRule="auto"/>
        <w:ind w:firstLine="708"/>
        <w:jc w:val="both"/>
        <w:rPr>
          <w:rFonts w:ascii="Times New Roman" w:hAnsi="Times New Roman"/>
          <w:b/>
          <w:sz w:val="28"/>
          <w:szCs w:val="28"/>
        </w:rPr>
      </w:pPr>
    </w:p>
    <w:p w:rsidR="00F73BA1" w:rsidRDefault="00F73BA1" w:rsidP="00F73BA1">
      <w:pPr>
        <w:spacing w:after="0" w:line="228" w:lineRule="auto"/>
        <w:ind w:firstLine="567"/>
        <w:jc w:val="center"/>
        <w:rPr>
          <w:rFonts w:ascii="Times New Roman" w:hAnsi="Times New Roman"/>
          <w:b/>
          <w:sz w:val="28"/>
        </w:rPr>
      </w:pPr>
      <w:proofErr w:type="spellStart"/>
      <w:r>
        <w:rPr>
          <w:rFonts w:ascii="Times New Roman" w:hAnsi="Times New Roman"/>
          <w:b/>
          <w:sz w:val="28"/>
        </w:rPr>
        <w:t>Востребованность</w:t>
      </w:r>
      <w:proofErr w:type="spellEnd"/>
      <w:r w:rsidRPr="004438EC">
        <w:rPr>
          <w:rFonts w:ascii="Times New Roman" w:hAnsi="Times New Roman"/>
          <w:b/>
          <w:sz w:val="28"/>
        </w:rPr>
        <w:t xml:space="preserve"> финансовых </w:t>
      </w:r>
      <w:proofErr w:type="gramStart"/>
      <w:r w:rsidRPr="004438EC">
        <w:rPr>
          <w:rFonts w:ascii="Times New Roman" w:hAnsi="Times New Roman"/>
          <w:b/>
          <w:sz w:val="28"/>
        </w:rPr>
        <w:t>услуг</w:t>
      </w:r>
      <w:proofErr w:type="gramEnd"/>
      <w:r w:rsidRPr="004438EC">
        <w:rPr>
          <w:rFonts w:ascii="Times New Roman" w:hAnsi="Times New Roman"/>
          <w:b/>
          <w:sz w:val="28"/>
        </w:rPr>
        <w:t xml:space="preserve"> по мнению потребителей</w:t>
      </w:r>
    </w:p>
    <w:p w:rsidR="00D10C10" w:rsidRDefault="00D10C10" w:rsidP="00D10C10">
      <w:pPr>
        <w:spacing w:after="0" w:line="228" w:lineRule="auto"/>
        <w:ind w:firstLine="567"/>
        <w:jc w:val="right"/>
        <w:rPr>
          <w:rFonts w:ascii="Times New Roman" w:hAnsi="Times New Roman"/>
          <w:sz w:val="28"/>
        </w:rPr>
      </w:pPr>
    </w:p>
    <w:p w:rsidR="00F73BA1" w:rsidRPr="00D10C10" w:rsidRDefault="00D10C10" w:rsidP="00D10C10">
      <w:pPr>
        <w:spacing w:after="0" w:line="228" w:lineRule="auto"/>
        <w:ind w:firstLine="567"/>
        <w:jc w:val="right"/>
        <w:rPr>
          <w:rFonts w:ascii="Times New Roman" w:hAnsi="Times New Roman"/>
          <w:sz w:val="24"/>
          <w:szCs w:val="24"/>
        </w:rPr>
      </w:pPr>
      <w:r w:rsidRPr="00D10C10">
        <w:rPr>
          <w:rFonts w:ascii="Times New Roman" w:hAnsi="Times New Roman"/>
          <w:sz w:val="24"/>
          <w:szCs w:val="24"/>
        </w:rPr>
        <w:t>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709"/>
        <w:gridCol w:w="992"/>
        <w:gridCol w:w="709"/>
      </w:tblGrid>
      <w:tr w:rsidR="00CB6ED0" w:rsidRPr="004438EC" w:rsidTr="00CB6ED0">
        <w:trPr>
          <w:cantSplit/>
          <w:trHeight w:val="2690"/>
        </w:trPr>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p>
        </w:tc>
        <w:tc>
          <w:tcPr>
            <w:tcW w:w="709" w:type="dxa"/>
            <w:textDirection w:val="btLr"/>
          </w:tcPr>
          <w:p w:rsidR="00CB6ED0" w:rsidRPr="004438EC" w:rsidRDefault="00CB6ED0"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Имеется сейчас</w:t>
            </w:r>
          </w:p>
        </w:tc>
        <w:tc>
          <w:tcPr>
            <w:tcW w:w="992" w:type="dxa"/>
            <w:textDirection w:val="btLr"/>
          </w:tcPr>
          <w:p w:rsidR="00CB6ED0" w:rsidRPr="004438EC" w:rsidRDefault="00CB6ED0"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 xml:space="preserve">Не имеется сейчас, но использовался за </w:t>
            </w:r>
            <w:proofErr w:type="gramStart"/>
            <w:r w:rsidRPr="004438EC">
              <w:rPr>
                <w:rFonts w:ascii="Times New Roman" w:eastAsia="Times New Roman" w:hAnsi="Times New Roman"/>
                <w:lang w:eastAsia="ru-RU"/>
              </w:rPr>
              <w:t>последние</w:t>
            </w:r>
            <w:proofErr w:type="gramEnd"/>
            <w:r w:rsidRPr="004438EC">
              <w:rPr>
                <w:rFonts w:ascii="Times New Roman" w:eastAsia="Times New Roman" w:hAnsi="Times New Roman"/>
                <w:lang w:eastAsia="ru-RU"/>
              </w:rPr>
              <w:t xml:space="preserve"> 12 месяцев</w:t>
            </w:r>
          </w:p>
        </w:tc>
        <w:tc>
          <w:tcPr>
            <w:tcW w:w="709" w:type="dxa"/>
            <w:tcBorders>
              <w:right w:val="single" w:sz="4" w:space="0" w:color="auto"/>
            </w:tcBorders>
            <w:textDirection w:val="btLr"/>
          </w:tcPr>
          <w:p w:rsidR="00CB6ED0" w:rsidRPr="004438EC" w:rsidRDefault="00CB6ED0" w:rsidP="0059040F">
            <w:pPr>
              <w:tabs>
                <w:tab w:val="left" w:pos="284"/>
                <w:tab w:val="left" w:pos="567"/>
              </w:tabs>
              <w:spacing w:after="0" w:line="240" w:lineRule="auto"/>
              <w:ind w:left="113" w:right="113"/>
              <w:rPr>
                <w:rFonts w:ascii="Times New Roman" w:eastAsia="Times New Roman" w:hAnsi="Times New Roman"/>
                <w:b/>
                <w:lang w:eastAsia="ru-RU"/>
              </w:rPr>
            </w:pPr>
            <w:r w:rsidRPr="004438EC">
              <w:rPr>
                <w:rFonts w:ascii="Times New Roman" w:eastAsia="Times New Roman" w:hAnsi="Times New Roman"/>
                <w:lang w:eastAsia="ru-RU"/>
              </w:rPr>
              <w:t xml:space="preserve">Не использовался за </w:t>
            </w:r>
            <w:proofErr w:type="gramStart"/>
            <w:r w:rsidRPr="004438EC">
              <w:rPr>
                <w:rFonts w:ascii="Times New Roman" w:eastAsia="Times New Roman" w:hAnsi="Times New Roman"/>
                <w:lang w:eastAsia="ru-RU"/>
              </w:rPr>
              <w:t>последние</w:t>
            </w:r>
            <w:proofErr w:type="gramEnd"/>
            <w:r w:rsidRPr="004438EC">
              <w:rPr>
                <w:rFonts w:ascii="Times New Roman" w:eastAsia="Times New Roman" w:hAnsi="Times New Roman"/>
                <w:lang w:eastAsia="ru-RU"/>
              </w:rPr>
              <w:t xml:space="preserve"> 12 месяцев</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Онлайн-кредит</w:t>
            </w:r>
            <w:proofErr w:type="spellEnd"/>
            <w:r w:rsidRPr="004438EC">
              <w:rPr>
                <w:rFonts w:ascii="Times New Roman" w:eastAsia="Times New Roman" w:hAnsi="Times New Roman"/>
                <w:lang w:eastAsia="ru-RU"/>
              </w:rPr>
              <w:t xml:space="preserve"> в банке (договор заключен с использованием информационно-телекоммуникационной сети </w:t>
            </w:r>
            <w:r>
              <w:rPr>
                <w:rFonts w:ascii="Times New Roman" w:eastAsia="Times New Roman" w:hAnsi="Times New Roman"/>
                <w:lang w:eastAsia="ru-RU"/>
              </w:rPr>
              <w:t>«</w:t>
            </w:r>
            <w:r w:rsidRPr="004438EC">
              <w:rPr>
                <w:rFonts w:ascii="Times New Roman" w:eastAsia="Times New Roman" w:hAnsi="Times New Roman"/>
                <w:lang w:eastAsia="ru-RU"/>
              </w:rPr>
              <w:t>Интернет</w:t>
            </w:r>
            <w:r>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932</w:t>
            </w:r>
          </w:p>
        </w:tc>
        <w:tc>
          <w:tcPr>
            <w:tcW w:w="992"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559</w:t>
            </w:r>
          </w:p>
        </w:tc>
        <w:tc>
          <w:tcPr>
            <w:tcW w:w="709" w:type="dxa"/>
            <w:tcBorders>
              <w:right w:val="single" w:sz="4" w:space="0" w:color="auto"/>
            </w:tcBorders>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2051</w:t>
            </w:r>
          </w:p>
        </w:tc>
      </w:tr>
      <w:tr w:rsidR="00CB6ED0" w:rsidRPr="004438EC" w:rsidTr="00CB6ED0">
        <w:trPr>
          <w:trHeight w:val="245"/>
        </w:trPr>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кредит в банке, не являющийся </w:t>
            </w:r>
            <w:proofErr w:type="spellStart"/>
            <w:r w:rsidRPr="004438EC">
              <w:rPr>
                <w:rFonts w:ascii="Times New Roman" w:eastAsia="Times New Roman" w:hAnsi="Times New Roman"/>
                <w:lang w:eastAsia="ru-RU"/>
              </w:rPr>
              <w:t>онлайн-кредитом</w:t>
            </w:r>
            <w:proofErr w:type="spellEnd"/>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842</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550</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2050</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Использование кредитного лимита по кредитной карте</w:t>
            </w:r>
          </w:p>
        </w:tc>
        <w:tc>
          <w:tcPr>
            <w:tcW w:w="709"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840</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565</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2079</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w:t>
            </w:r>
            <w:proofErr w:type="spellStart"/>
            <w:r w:rsidRPr="004438EC">
              <w:rPr>
                <w:rFonts w:ascii="Times New Roman" w:eastAsia="Times New Roman" w:hAnsi="Times New Roman"/>
                <w:lang w:eastAsia="ru-RU"/>
              </w:rPr>
              <w:t>микрофинансовой</w:t>
            </w:r>
            <w:proofErr w:type="spellEnd"/>
            <w:r w:rsidRPr="004438EC">
              <w:rPr>
                <w:rFonts w:ascii="Times New Roman" w:eastAsia="Times New Roman" w:hAnsi="Times New Roman"/>
                <w:lang w:eastAsia="ru-RU"/>
              </w:rPr>
              <w:t xml:space="preserve"> организации (договор заключен с использованием информационно-телекоммуникационной сети </w:t>
            </w:r>
            <w:r>
              <w:rPr>
                <w:rFonts w:ascii="Times New Roman" w:eastAsia="Times New Roman" w:hAnsi="Times New Roman"/>
                <w:lang w:eastAsia="ru-RU"/>
              </w:rPr>
              <w:t>«</w:t>
            </w:r>
            <w:r w:rsidRPr="004438EC">
              <w:rPr>
                <w:rFonts w:ascii="Times New Roman" w:eastAsia="Times New Roman" w:hAnsi="Times New Roman"/>
                <w:lang w:eastAsia="ru-RU"/>
              </w:rPr>
              <w:t>Интернет</w:t>
            </w:r>
            <w:r>
              <w:rPr>
                <w:rFonts w:ascii="Times New Roman" w:eastAsia="Times New Roman" w:hAnsi="Times New Roman"/>
                <w:lang w:eastAsia="ru-RU"/>
              </w:rPr>
              <w:t>»</w:t>
            </w:r>
            <w:r w:rsidRPr="004438EC">
              <w:rPr>
                <w:rFonts w:ascii="Times New Roman" w:eastAsia="Times New Roman" w:hAnsi="Times New Roman"/>
                <w:lang w:eastAsia="ru-RU"/>
              </w:rPr>
              <w:t>, сумма кредита предоставлена получателю финансовой услуги в безналичной форме)</w:t>
            </w:r>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461</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481</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2519</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заем в </w:t>
            </w:r>
            <w:proofErr w:type="spellStart"/>
            <w:r w:rsidRPr="004438EC">
              <w:rPr>
                <w:rFonts w:ascii="Times New Roman" w:eastAsia="Times New Roman" w:hAnsi="Times New Roman"/>
                <w:lang w:eastAsia="ru-RU"/>
              </w:rPr>
              <w:t>микрофинансовой</w:t>
            </w:r>
            <w:proofErr w:type="spellEnd"/>
            <w:r w:rsidRPr="004438EC">
              <w:rPr>
                <w:rFonts w:ascii="Times New Roman" w:eastAsia="Times New Roman" w:hAnsi="Times New Roman"/>
                <w:lang w:eastAsia="ru-RU"/>
              </w:rPr>
              <w:t xml:space="preserve"> организации, не являющийся </w:t>
            </w:r>
            <w:proofErr w:type="spellStart"/>
            <w:r w:rsidRPr="004438EC">
              <w:rPr>
                <w:rFonts w:ascii="Times New Roman" w:eastAsia="Times New Roman" w:hAnsi="Times New Roman"/>
                <w:lang w:eastAsia="ru-RU"/>
              </w:rPr>
              <w:t>онлайн-займом</w:t>
            </w:r>
            <w:proofErr w:type="spellEnd"/>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449</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476</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2482</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кредитном потребительском кооперативе</w:t>
            </w:r>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460</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493</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2484</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r w:rsidRPr="004438EC">
              <w:rPr>
                <w:rFonts w:ascii="Times New Roman" w:eastAsia="Times New Roman" w:hAnsi="Times New Roman"/>
                <w:lang w:eastAsia="ru-RU"/>
              </w:rPr>
              <w:t xml:space="preserve">Иной заем в кредитном потребительском кооперативе, не являющийся </w:t>
            </w:r>
            <w:proofErr w:type="spellStart"/>
            <w:r w:rsidRPr="004438EC">
              <w:rPr>
                <w:rFonts w:ascii="Times New Roman" w:eastAsia="Times New Roman" w:hAnsi="Times New Roman"/>
                <w:lang w:eastAsia="ru-RU"/>
              </w:rPr>
              <w:t>онлайн-займом</w:t>
            </w:r>
            <w:proofErr w:type="spellEnd"/>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444</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465</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2518</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b/>
                <w:lang w:eastAsia="ru-RU"/>
              </w:rPr>
            </w:pPr>
            <w:proofErr w:type="spellStart"/>
            <w:r w:rsidRPr="004438EC">
              <w:rPr>
                <w:rFonts w:ascii="Times New Roman" w:eastAsia="Times New Roman" w:hAnsi="Times New Roman"/>
                <w:lang w:eastAsia="ru-RU"/>
              </w:rPr>
              <w:t>Онлайн-заем</w:t>
            </w:r>
            <w:proofErr w:type="spellEnd"/>
            <w:r w:rsidRPr="004438EC">
              <w:rPr>
                <w:rFonts w:ascii="Times New Roman" w:eastAsia="Times New Roman" w:hAnsi="Times New Roman"/>
                <w:lang w:eastAsia="ru-RU"/>
              </w:rPr>
              <w:t xml:space="preserve"> в сельскохозяйственном кредитном потребительском кооперативе</w:t>
            </w:r>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462</w:t>
            </w:r>
          </w:p>
        </w:tc>
        <w:tc>
          <w:tcPr>
            <w:tcW w:w="992" w:type="dxa"/>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449</w:t>
            </w:r>
          </w:p>
        </w:tc>
        <w:tc>
          <w:tcPr>
            <w:tcW w:w="709" w:type="dxa"/>
            <w:tcBorders>
              <w:right w:val="single" w:sz="4" w:space="0" w:color="auto"/>
            </w:tcBorders>
            <w:vAlign w:val="bottom"/>
          </w:tcPr>
          <w:p w:rsidR="00CB6ED0" w:rsidRPr="00F73BA1" w:rsidRDefault="00CB6ED0" w:rsidP="0059040F">
            <w:pPr>
              <w:jc w:val="center"/>
              <w:rPr>
                <w:rFonts w:ascii="Times New Roman" w:hAnsi="Times New Roman"/>
                <w:color w:val="000000"/>
              </w:rPr>
            </w:pPr>
            <w:r>
              <w:rPr>
                <w:rFonts w:ascii="Times New Roman" w:hAnsi="Times New Roman"/>
                <w:color w:val="000000"/>
              </w:rPr>
              <w:t>2535</w:t>
            </w:r>
          </w:p>
        </w:tc>
      </w:tr>
      <w:tr w:rsidR="00CB6ED0" w:rsidRPr="004438EC"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 xml:space="preserve">Иной заем в сельскохозяйственном кредитном потребительском кооперативе, не являющийся </w:t>
            </w:r>
            <w:proofErr w:type="spellStart"/>
            <w:r w:rsidRPr="004438EC">
              <w:rPr>
                <w:rFonts w:ascii="Times New Roman" w:eastAsia="Times New Roman" w:hAnsi="Times New Roman"/>
                <w:lang w:eastAsia="ru-RU"/>
              </w:rPr>
              <w:t>онлайн-займом</w:t>
            </w:r>
            <w:proofErr w:type="spellEnd"/>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376</w:t>
            </w:r>
          </w:p>
        </w:tc>
        <w:tc>
          <w:tcPr>
            <w:tcW w:w="992"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487</w:t>
            </w:r>
          </w:p>
        </w:tc>
        <w:tc>
          <w:tcPr>
            <w:tcW w:w="709" w:type="dxa"/>
            <w:tcBorders>
              <w:right w:val="single" w:sz="4" w:space="0" w:color="auto"/>
            </w:tcBorders>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2555</w:t>
            </w:r>
          </w:p>
        </w:tc>
      </w:tr>
      <w:tr w:rsidR="00CB6ED0" w:rsidRPr="00E50445" w:rsidTr="00CB6ED0">
        <w:tc>
          <w:tcPr>
            <w:tcW w:w="6946" w:type="dxa"/>
          </w:tcPr>
          <w:p w:rsidR="00CB6ED0" w:rsidRPr="004438EC" w:rsidRDefault="00CB6ED0" w:rsidP="0059040F">
            <w:pPr>
              <w:tabs>
                <w:tab w:val="left" w:pos="284"/>
                <w:tab w:val="left" w:pos="567"/>
              </w:tabs>
              <w:spacing w:after="0" w:line="240" w:lineRule="auto"/>
              <w:jc w:val="both"/>
              <w:rPr>
                <w:rFonts w:ascii="Times New Roman" w:eastAsia="Times New Roman" w:hAnsi="Times New Roman"/>
                <w:lang w:eastAsia="ru-RU"/>
              </w:rPr>
            </w:pPr>
            <w:r w:rsidRPr="004438EC">
              <w:rPr>
                <w:rFonts w:ascii="Times New Roman" w:eastAsia="Times New Roman" w:hAnsi="Times New Roman"/>
                <w:lang w:eastAsia="ru-RU"/>
              </w:rPr>
              <w:t>Заем в ломбарде</w:t>
            </w:r>
          </w:p>
        </w:tc>
        <w:tc>
          <w:tcPr>
            <w:tcW w:w="709"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419</w:t>
            </w:r>
          </w:p>
        </w:tc>
        <w:tc>
          <w:tcPr>
            <w:tcW w:w="992" w:type="dxa"/>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486</w:t>
            </w:r>
          </w:p>
        </w:tc>
        <w:tc>
          <w:tcPr>
            <w:tcW w:w="709" w:type="dxa"/>
            <w:tcBorders>
              <w:right w:val="single" w:sz="4" w:space="0" w:color="auto"/>
            </w:tcBorders>
            <w:vAlign w:val="bottom"/>
          </w:tcPr>
          <w:p w:rsidR="00CB6ED0" w:rsidRPr="004438EC" w:rsidRDefault="00CB6ED0" w:rsidP="0059040F">
            <w:pPr>
              <w:jc w:val="center"/>
              <w:rPr>
                <w:rFonts w:ascii="Times New Roman" w:hAnsi="Times New Roman"/>
                <w:color w:val="000000"/>
              </w:rPr>
            </w:pPr>
            <w:r>
              <w:rPr>
                <w:rFonts w:ascii="Times New Roman" w:hAnsi="Times New Roman"/>
                <w:color w:val="000000"/>
              </w:rPr>
              <w:t>2536</w:t>
            </w:r>
          </w:p>
        </w:tc>
      </w:tr>
    </w:tbl>
    <w:p w:rsidR="0065747D" w:rsidRDefault="0065747D" w:rsidP="00F73BA1">
      <w:pPr>
        <w:spacing w:after="0" w:line="240" w:lineRule="auto"/>
        <w:ind w:firstLine="567"/>
        <w:jc w:val="both"/>
        <w:rPr>
          <w:rFonts w:ascii="Times New Roman" w:hAnsi="Times New Roman"/>
          <w:sz w:val="28"/>
        </w:rPr>
      </w:pPr>
    </w:p>
    <w:p w:rsidR="00F73BA1" w:rsidRPr="00DF5700" w:rsidRDefault="00F73BA1" w:rsidP="00F73BA1">
      <w:pPr>
        <w:spacing w:after="0" w:line="240" w:lineRule="auto"/>
        <w:ind w:firstLine="567"/>
        <w:jc w:val="both"/>
        <w:rPr>
          <w:rFonts w:ascii="Times New Roman" w:hAnsi="Times New Roman"/>
          <w:sz w:val="28"/>
        </w:rPr>
      </w:pPr>
      <w:r w:rsidRPr="00DF5700">
        <w:rPr>
          <w:rFonts w:ascii="Times New Roman" w:hAnsi="Times New Roman"/>
          <w:sz w:val="28"/>
        </w:rPr>
        <w:lastRenderedPageBreak/>
        <w:t xml:space="preserve">Наибольшая часть опрошенных потребителей в настоящее время не пользуются указанными финансовыми </w:t>
      </w:r>
      <w:r w:rsidR="00DF5700" w:rsidRPr="00DF5700">
        <w:rPr>
          <w:rFonts w:ascii="Times New Roman" w:hAnsi="Times New Roman"/>
          <w:sz w:val="28"/>
        </w:rPr>
        <w:t xml:space="preserve">продуктами по следующим причинам: </w:t>
      </w:r>
      <w:proofErr w:type="gramStart"/>
      <w:r w:rsidR="00DF5700" w:rsidRPr="00DF5700">
        <w:rPr>
          <w:rFonts w:ascii="Times New Roman" w:hAnsi="Times New Roman"/>
          <w:sz w:val="28"/>
        </w:rPr>
        <w:t>«Слишком выс</w:t>
      </w:r>
      <w:r w:rsidR="00DF5700">
        <w:rPr>
          <w:rFonts w:ascii="Times New Roman" w:hAnsi="Times New Roman"/>
          <w:sz w:val="28"/>
        </w:rPr>
        <w:t>о</w:t>
      </w:r>
      <w:r w:rsidR="00DF5700" w:rsidRPr="00DF5700">
        <w:rPr>
          <w:rFonts w:ascii="Times New Roman" w:hAnsi="Times New Roman"/>
          <w:sz w:val="28"/>
        </w:rPr>
        <w:t>кая процентная ставка» - ответили 37,63% опрошенных или</w:t>
      </w:r>
      <w:r w:rsidR="00DF5700">
        <w:rPr>
          <w:rFonts w:ascii="Times New Roman" w:hAnsi="Times New Roman"/>
          <w:sz w:val="28"/>
        </w:rPr>
        <w:t xml:space="preserve"> 1467 человек; «Не хочу жить в долг» - ответили 37,1% или 1445 респондентов; «Нет необходимости в заемных средствах» - 23% или 896 человек; </w:t>
      </w:r>
      <w:r w:rsidR="00DD13E8">
        <w:rPr>
          <w:rFonts w:ascii="Times New Roman" w:hAnsi="Times New Roman"/>
          <w:sz w:val="28"/>
        </w:rPr>
        <w:t xml:space="preserve">«Я не уверен в технической безопасности </w:t>
      </w:r>
      <w:proofErr w:type="spellStart"/>
      <w:r w:rsidR="00DD13E8">
        <w:rPr>
          <w:rFonts w:ascii="Times New Roman" w:hAnsi="Times New Roman"/>
          <w:sz w:val="28"/>
        </w:rPr>
        <w:t>онлайн-сервисов</w:t>
      </w:r>
      <w:proofErr w:type="spellEnd"/>
      <w:r w:rsidR="00DD13E8">
        <w:rPr>
          <w:rFonts w:ascii="Times New Roman" w:hAnsi="Times New Roman"/>
          <w:sz w:val="28"/>
        </w:rPr>
        <w:t xml:space="preserve"> финансовых организаций» - 22,5% или 878 опрошенных; «Кредит/заем оформлен на других членов моей семьи» - 14,9% или 580 респондентов;</w:t>
      </w:r>
      <w:proofErr w:type="gramEnd"/>
      <w:r w:rsidR="00DD13E8">
        <w:rPr>
          <w:rFonts w:ascii="Times New Roman" w:hAnsi="Times New Roman"/>
          <w:sz w:val="28"/>
        </w:rPr>
        <w:t xml:space="preserve"> «Нет необходимых документов» </w:t>
      </w:r>
      <w:r w:rsidR="0065747D">
        <w:rPr>
          <w:rFonts w:ascii="Times New Roman" w:hAnsi="Times New Roman"/>
          <w:sz w:val="28"/>
        </w:rPr>
        <w:t>- 13,5% или 527 человек.</w:t>
      </w:r>
    </w:p>
    <w:p w:rsidR="00D66AB2" w:rsidRDefault="00D66AB2" w:rsidP="00D66AB2">
      <w:pPr>
        <w:spacing w:after="0" w:line="240" w:lineRule="auto"/>
        <w:ind w:firstLine="567"/>
        <w:jc w:val="both"/>
        <w:rPr>
          <w:rFonts w:ascii="Times New Roman" w:hAnsi="Times New Roman"/>
          <w:sz w:val="28"/>
        </w:rPr>
      </w:pPr>
    </w:p>
    <w:p w:rsidR="00A567C2" w:rsidRPr="00A567C2" w:rsidRDefault="00A567C2" w:rsidP="00A567C2">
      <w:pPr>
        <w:pStyle w:val="Default"/>
        <w:ind w:firstLine="708"/>
        <w:rPr>
          <w:b/>
          <w:bCs/>
          <w:sz w:val="28"/>
          <w:szCs w:val="28"/>
        </w:rPr>
      </w:pPr>
      <w:r w:rsidRPr="00A567C2">
        <w:rPr>
          <w:b/>
          <w:bCs/>
          <w:sz w:val="28"/>
          <w:szCs w:val="28"/>
        </w:rPr>
        <w:t>Удовлетворенность работой/сервисом финансовых организаций при оформлении финансовых услуг:</w:t>
      </w:r>
    </w:p>
    <w:p w:rsidR="00AE153A" w:rsidRPr="00AF70E7" w:rsidRDefault="00A567C2" w:rsidP="00A567C2">
      <w:pPr>
        <w:pStyle w:val="a8"/>
        <w:numPr>
          <w:ilvl w:val="0"/>
          <w:numId w:val="21"/>
        </w:numPr>
        <w:tabs>
          <w:tab w:val="left" w:pos="284"/>
          <w:tab w:val="left" w:pos="426"/>
        </w:tabs>
        <w:spacing w:after="0" w:line="240" w:lineRule="auto"/>
        <w:ind w:left="450"/>
        <w:jc w:val="both"/>
        <w:rPr>
          <w:rFonts w:ascii="Times New Roman" w:hAnsi="Times New Roman"/>
          <w:i/>
        </w:rPr>
      </w:pPr>
      <w:r w:rsidRPr="00AE153A">
        <w:rPr>
          <w:rFonts w:ascii="Times New Roman" w:hAnsi="Times New Roman"/>
          <w:i/>
        </w:rPr>
        <w:t xml:space="preserve">Удовлетворен. 2. Скорее </w:t>
      </w:r>
      <w:r w:rsidR="00FE203D" w:rsidRPr="00AE153A">
        <w:rPr>
          <w:rFonts w:ascii="Times New Roman" w:hAnsi="Times New Roman"/>
          <w:i/>
        </w:rPr>
        <w:t>удовлетворен</w:t>
      </w:r>
      <w:r w:rsidRPr="00AE153A">
        <w:rPr>
          <w:rFonts w:ascii="Times New Roman" w:hAnsi="Times New Roman"/>
          <w:i/>
        </w:rPr>
        <w:t xml:space="preserve">. 3. Скорее </w:t>
      </w:r>
      <w:r w:rsidR="00FE203D" w:rsidRPr="00AE153A">
        <w:rPr>
          <w:rFonts w:ascii="Times New Roman" w:hAnsi="Times New Roman"/>
          <w:i/>
        </w:rPr>
        <w:t>не удовлетворен</w:t>
      </w:r>
      <w:r w:rsidRPr="00AE153A">
        <w:rPr>
          <w:rFonts w:ascii="Times New Roman" w:hAnsi="Times New Roman"/>
          <w:i/>
        </w:rPr>
        <w:t xml:space="preserve">. 4. </w:t>
      </w:r>
      <w:r w:rsidR="00FE203D" w:rsidRPr="00AE153A">
        <w:rPr>
          <w:rFonts w:ascii="Times New Roman" w:hAnsi="Times New Roman"/>
          <w:i/>
        </w:rPr>
        <w:t>Не удовлетворен</w:t>
      </w:r>
      <w:r w:rsidRPr="00AE153A">
        <w:rPr>
          <w:rFonts w:ascii="Times New Roman" w:hAnsi="Times New Roman"/>
          <w:i/>
        </w:rPr>
        <w:t xml:space="preserve">. </w:t>
      </w:r>
    </w:p>
    <w:p w:rsidR="00A567C2" w:rsidRPr="00B729AA" w:rsidRDefault="004C1ED1" w:rsidP="00AE153A">
      <w:pPr>
        <w:pStyle w:val="a8"/>
        <w:tabs>
          <w:tab w:val="left" w:pos="284"/>
          <w:tab w:val="left" w:pos="426"/>
        </w:tabs>
        <w:spacing w:after="0" w:line="240" w:lineRule="auto"/>
        <w:ind w:left="450"/>
        <w:jc w:val="both"/>
        <w:rPr>
          <w:rFonts w:ascii="Times New Roman" w:hAnsi="Times New Roman"/>
          <w:b/>
          <w:bCs/>
          <w:sz w:val="28"/>
          <w:szCs w:val="28"/>
        </w:rPr>
      </w:pPr>
      <w:r w:rsidRPr="00B729AA">
        <w:rPr>
          <w:rFonts w:ascii="Times New Roman" w:hAnsi="Times New Roman"/>
          <w:b/>
          <w:bCs/>
          <w:sz w:val="28"/>
          <w:szCs w:val="28"/>
        </w:rPr>
        <w:t>П</w:t>
      </w:r>
      <w:r w:rsidR="00A567C2" w:rsidRPr="00B729AA">
        <w:rPr>
          <w:rFonts w:ascii="Times New Roman" w:hAnsi="Times New Roman"/>
          <w:b/>
          <w:bCs/>
          <w:sz w:val="28"/>
          <w:szCs w:val="28"/>
        </w:rPr>
        <w:t>о мнению потребителей:</w:t>
      </w:r>
    </w:p>
    <w:p w:rsidR="00D10C10" w:rsidRPr="00D10C10" w:rsidRDefault="00D10C10" w:rsidP="00D10C10">
      <w:pPr>
        <w:pStyle w:val="a8"/>
        <w:tabs>
          <w:tab w:val="left" w:pos="284"/>
          <w:tab w:val="left" w:pos="426"/>
        </w:tabs>
        <w:spacing w:after="0" w:line="240" w:lineRule="auto"/>
        <w:ind w:left="450"/>
        <w:jc w:val="right"/>
        <w:rPr>
          <w:rFonts w:ascii="Times New Roman" w:hAnsi="Times New Roman"/>
          <w:bCs/>
          <w:sz w:val="24"/>
          <w:szCs w:val="24"/>
        </w:rPr>
      </w:pPr>
      <w:r w:rsidRPr="00D10C10">
        <w:rPr>
          <w:rFonts w:ascii="Times New Roman" w:hAnsi="Times New Roman"/>
          <w:bCs/>
          <w:sz w:val="24"/>
          <w:szCs w:val="24"/>
        </w:rPr>
        <w:t>человек</w:t>
      </w:r>
    </w:p>
    <w:tbl>
      <w:tblPr>
        <w:tblStyle w:val="a5"/>
        <w:tblW w:w="9356" w:type="dxa"/>
        <w:tblInd w:w="108" w:type="dxa"/>
        <w:tblLayout w:type="fixed"/>
        <w:tblLook w:val="04A0"/>
      </w:tblPr>
      <w:tblGrid>
        <w:gridCol w:w="5245"/>
        <w:gridCol w:w="1134"/>
        <w:gridCol w:w="851"/>
        <w:gridCol w:w="992"/>
        <w:gridCol w:w="1134"/>
      </w:tblGrid>
      <w:tr w:rsidR="00AE153A" w:rsidRPr="00A567C2" w:rsidTr="00AE153A">
        <w:tc>
          <w:tcPr>
            <w:tcW w:w="5245" w:type="dxa"/>
            <w:vAlign w:val="center"/>
          </w:tcPr>
          <w:p w:rsidR="00AE153A" w:rsidRPr="00A567C2" w:rsidRDefault="00AE153A" w:rsidP="00135686">
            <w:pPr>
              <w:rPr>
                <w:rFonts w:ascii="Times New Roman" w:hAnsi="Times New Roman" w:cs="Times New Roman"/>
                <w:b/>
              </w:rPr>
            </w:pPr>
            <w:r w:rsidRPr="00A567C2">
              <w:rPr>
                <w:rFonts w:ascii="Times New Roman" w:hAnsi="Times New Roman" w:cs="Times New Roman"/>
                <w:b/>
              </w:rPr>
              <w:t>Показатели</w:t>
            </w:r>
          </w:p>
        </w:tc>
        <w:tc>
          <w:tcPr>
            <w:tcW w:w="1134" w:type="dxa"/>
            <w:vAlign w:val="center"/>
          </w:tcPr>
          <w:p w:rsidR="00AE153A" w:rsidRPr="00A567C2" w:rsidRDefault="00AE153A" w:rsidP="00135686">
            <w:pPr>
              <w:jc w:val="center"/>
              <w:rPr>
                <w:rFonts w:ascii="Times New Roman" w:hAnsi="Times New Roman" w:cs="Times New Roman"/>
                <w:b/>
              </w:rPr>
            </w:pPr>
            <w:r w:rsidRPr="00A567C2">
              <w:rPr>
                <w:rFonts w:ascii="Times New Roman" w:hAnsi="Times New Roman" w:cs="Times New Roman"/>
                <w:b/>
              </w:rPr>
              <w:t>1</w:t>
            </w:r>
          </w:p>
        </w:tc>
        <w:tc>
          <w:tcPr>
            <w:tcW w:w="851" w:type="dxa"/>
            <w:vAlign w:val="center"/>
          </w:tcPr>
          <w:p w:rsidR="00AE153A" w:rsidRPr="00A567C2" w:rsidRDefault="00AE153A" w:rsidP="00135686">
            <w:pPr>
              <w:jc w:val="center"/>
              <w:rPr>
                <w:rFonts w:ascii="Times New Roman" w:hAnsi="Times New Roman" w:cs="Times New Roman"/>
                <w:b/>
              </w:rPr>
            </w:pPr>
            <w:r w:rsidRPr="00A567C2">
              <w:rPr>
                <w:rFonts w:ascii="Times New Roman" w:hAnsi="Times New Roman" w:cs="Times New Roman"/>
                <w:b/>
              </w:rPr>
              <w:t>2</w:t>
            </w:r>
          </w:p>
        </w:tc>
        <w:tc>
          <w:tcPr>
            <w:tcW w:w="992" w:type="dxa"/>
            <w:vAlign w:val="center"/>
          </w:tcPr>
          <w:p w:rsidR="00AE153A" w:rsidRPr="00A567C2" w:rsidRDefault="00AE153A" w:rsidP="00135686">
            <w:pPr>
              <w:jc w:val="center"/>
              <w:rPr>
                <w:rFonts w:ascii="Times New Roman" w:hAnsi="Times New Roman" w:cs="Times New Roman"/>
                <w:b/>
              </w:rPr>
            </w:pPr>
            <w:r w:rsidRPr="00A567C2">
              <w:rPr>
                <w:rFonts w:ascii="Times New Roman" w:hAnsi="Times New Roman" w:cs="Times New Roman"/>
                <w:b/>
              </w:rPr>
              <w:t>3</w:t>
            </w:r>
          </w:p>
        </w:tc>
        <w:tc>
          <w:tcPr>
            <w:tcW w:w="1134" w:type="dxa"/>
            <w:vAlign w:val="center"/>
          </w:tcPr>
          <w:p w:rsidR="00AE153A" w:rsidRPr="00A567C2" w:rsidRDefault="00AE153A" w:rsidP="00135686">
            <w:pPr>
              <w:jc w:val="center"/>
              <w:rPr>
                <w:rFonts w:ascii="Times New Roman" w:hAnsi="Times New Roman" w:cs="Times New Roman"/>
                <w:b/>
              </w:rPr>
            </w:pPr>
            <w:r w:rsidRPr="00A567C2">
              <w:rPr>
                <w:rFonts w:ascii="Times New Roman" w:hAnsi="Times New Roman" w:cs="Times New Roman"/>
                <w:b/>
              </w:rPr>
              <w:t>4</w:t>
            </w:r>
          </w:p>
        </w:tc>
      </w:tr>
      <w:tr w:rsidR="00AE153A" w:rsidRPr="00A567C2" w:rsidTr="00AE153A">
        <w:tc>
          <w:tcPr>
            <w:tcW w:w="5245" w:type="dxa"/>
            <w:vAlign w:val="center"/>
          </w:tcPr>
          <w:p w:rsidR="00AE153A" w:rsidRPr="00A567C2" w:rsidRDefault="00AE153A" w:rsidP="00135686">
            <w:pPr>
              <w:rPr>
                <w:rFonts w:ascii="Times New Roman" w:hAnsi="Times New Roman" w:cs="Times New Roman"/>
                <w:b/>
              </w:rPr>
            </w:pPr>
            <w:r w:rsidRPr="00A567C2">
              <w:rPr>
                <w:rFonts w:ascii="Times New Roman" w:hAnsi="Times New Roman" w:cs="Times New Roman"/>
              </w:rPr>
              <w:t>Банки</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1314</w:t>
            </w:r>
          </w:p>
        </w:tc>
        <w:tc>
          <w:tcPr>
            <w:tcW w:w="851"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1478</w:t>
            </w:r>
          </w:p>
        </w:tc>
        <w:tc>
          <w:tcPr>
            <w:tcW w:w="992"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381</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461</w:t>
            </w:r>
          </w:p>
        </w:tc>
      </w:tr>
      <w:tr w:rsidR="00AE153A" w:rsidRPr="00A567C2" w:rsidTr="00AE153A">
        <w:tc>
          <w:tcPr>
            <w:tcW w:w="5245" w:type="dxa"/>
            <w:vAlign w:val="center"/>
          </w:tcPr>
          <w:p w:rsidR="00AE153A" w:rsidRPr="00A567C2" w:rsidRDefault="00AE153A" w:rsidP="00135686">
            <w:pPr>
              <w:rPr>
                <w:rFonts w:ascii="Times New Roman" w:hAnsi="Times New Roman" w:cs="Times New Roman"/>
              </w:rPr>
            </w:pPr>
            <w:proofErr w:type="spellStart"/>
            <w:r w:rsidRPr="00A567C2">
              <w:rPr>
                <w:rFonts w:ascii="Times New Roman" w:hAnsi="Times New Roman" w:cs="Times New Roman"/>
              </w:rPr>
              <w:t>Микрофинансовые</w:t>
            </w:r>
            <w:proofErr w:type="spellEnd"/>
            <w:r w:rsidRPr="00A567C2">
              <w:rPr>
                <w:rFonts w:ascii="Times New Roman" w:hAnsi="Times New Roman" w:cs="Times New Roman"/>
              </w:rPr>
              <w:t xml:space="preserve"> организации</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469</w:t>
            </w:r>
          </w:p>
        </w:tc>
        <w:tc>
          <w:tcPr>
            <w:tcW w:w="851"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930</w:t>
            </w:r>
          </w:p>
        </w:tc>
        <w:tc>
          <w:tcPr>
            <w:tcW w:w="992"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350</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1234</w:t>
            </w:r>
          </w:p>
        </w:tc>
      </w:tr>
      <w:tr w:rsidR="00AE153A" w:rsidRPr="00A567C2" w:rsidTr="00AE153A">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Кредитные потребительские кооперативы</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822</w:t>
            </w:r>
          </w:p>
        </w:tc>
        <w:tc>
          <w:tcPr>
            <w:tcW w:w="851"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938</w:t>
            </w:r>
          </w:p>
        </w:tc>
        <w:tc>
          <w:tcPr>
            <w:tcW w:w="992"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390</w:t>
            </w:r>
          </w:p>
        </w:tc>
        <w:tc>
          <w:tcPr>
            <w:tcW w:w="1134" w:type="dxa"/>
            <w:vAlign w:val="bottom"/>
          </w:tcPr>
          <w:p w:rsidR="00AE153A" w:rsidRPr="00A567C2" w:rsidRDefault="00AE153A" w:rsidP="00AE153A">
            <w:pPr>
              <w:jc w:val="center"/>
              <w:rPr>
                <w:rFonts w:ascii="Times New Roman" w:hAnsi="Times New Roman" w:cs="Times New Roman"/>
                <w:bCs/>
                <w:color w:val="000000"/>
              </w:rPr>
            </w:pPr>
            <w:r>
              <w:rPr>
                <w:rFonts w:ascii="Times New Roman" w:hAnsi="Times New Roman" w:cs="Times New Roman"/>
                <w:bCs/>
                <w:color w:val="000000"/>
              </w:rPr>
              <w:t>1135</w:t>
            </w:r>
          </w:p>
        </w:tc>
      </w:tr>
      <w:tr w:rsidR="00AE153A" w:rsidRPr="00A567C2" w:rsidTr="00AE153A">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Ломбарды</w:t>
            </w:r>
          </w:p>
        </w:tc>
        <w:tc>
          <w:tcPr>
            <w:tcW w:w="1134"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788</w:t>
            </w:r>
          </w:p>
        </w:tc>
        <w:tc>
          <w:tcPr>
            <w:tcW w:w="851"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933</w:t>
            </w:r>
          </w:p>
        </w:tc>
        <w:tc>
          <w:tcPr>
            <w:tcW w:w="992"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364</w:t>
            </w:r>
          </w:p>
        </w:tc>
        <w:tc>
          <w:tcPr>
            <w:tcW w:w="1134"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1149</w:t>
            </w:r>
          </w:p>
        </w:tc>
      </w:tr>
      <w:tr w:rsidR="00AE153A" w:rsidRPr="00A567C2" w:rsidTr="00AE153A">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Субъекты страхового дела (страховые организации, общества взаимного страхования и страховые брокеры)</w:t>
            </w:r>
          </w:p>
        </w:tc>
        <w:tc>
          <w:tcPr>
            <w:tcW w:w="1134"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808</w:t>
            </w:r>
          </w:p>
        </w:tc>
        <w:tc>
          <w:tcPr>
            <w:tcW w:w="851" w:type="dxa"/>
            <w:vAlign w:val="bottom"/>
          </w:tcPr>
          <w:p w:rsidR="00AE153A" w:rsidRPr="00A567C2" w:rsidRDefault="00A22B52" w:rsidP="00AE153A">
            <w:pPr>
              <w:jc w:val="center"/>
              <w:rPr>
                <w:rFonts w:ascii="Times New Roman" w:hAnsi="Times New Roman" w:cs="Times New Roman"/>
                <w:bCs/>
                <w:color w:val="000000"/>
              </w:rPr>
            </w:pPr>
            <w:r>
              <w:rPr>
                <w:rFonts w:ascii="Times New Roman" w:hAnsi="Times New Roman" w:cs="Times New Roman"/>
                <w:bCs/>
                <w:color w:val="000000"/>
              </w:rPr>
              <w:t>1026</w:t>
            </w:r>
          </w:p>
        </w:tc>
        <w:tc>
          <w:tcPr>
            <w:tcW w:w="992" w:type="dxa"/>
            <w:vAlign w:val="bottom"/>
          </w:tcPr>
          <w:p w:rsidR="00AE153A" w:rsidRPr="00A567C2" w:rsidRDefault="00600E6D" w:rsidP="00AE153A">
            <w:pPr>
              <w:jc w:val="center"/>
              <w:rPr>
                <w:rFonts w:ascii="Times New Roman" w:hAnsi="Times New Roman" w:cs="Times New Roman"/>
                <w:bCs/>
                <w:color w:val="000000"/>
              </w:rPr>
            </w:pPr>
            <w:r>
              <w:rPr>
                <w:rFonts w:ascii="Times New Roman" w:hAnsi="Times New Roman" w:cs="Times New Roman"/>
                <w:bCs/>
                <w:color w:val="000000"/>
              </w:rPr>
              <w:t>391</w:t>
            </w:r>
          </w:p>
        </w:tc>
        <w:tc>
          <w:tcPr>
            <w:tcW w:w="1134" w:type="dxa"/>
            <w:vAlign w:val="bottom"/>
          </w:tcPr>
          <w:p w:rsidR="00AE153A" w:rsidRPr="00A567C2" w:rsidRDefault="00600E6D" w:rsidP="00AE153A">
            <w:pPr>
              <w:jc w:val="center"/>
              <w:rPr>
                <w:rFonts w:ascii="Times New Roman" w:hAnsi="Times New Roman" w:cs="Times New Roman"/>
                <w:bCs/>
                <w:color w:val="000000"/>
              </w:rPr>
            </w:pPr>
            <w:r>
              <w:rPr>
                <w:rFonts w:ascii="Times New Roman" w:hAnsi="Times New Roman" w:cs="Times New Roman"/>
                <w:bCs/>
                <w:color w:val="000000"/>
              </w:rPr>
              <w:t>1051</w:t>
            </w:r>
          </w:p>
        </w:tc>
      </w:tr>
      <w:tr w:rsidR="00AE153A" w:rsidRPr="00A567C2" w:rsidTr="00AE153A">
        <w:trPr>
          <w:trHeight w:val="299"/>
        </w:trPr>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Сельскохозяйственные кредитные потребительские кооперативы</w:t>
            </w:r>
          </w:p>
        </w:tc>
        <w:tc>
          <w:tcPr>
            <w:tcW w:w="1134" w:type="dxa"/>
            <w:vAlign w:val="bottom"/>
          </w:tcPr>
          <w:p w:rsidR="00AE153A" w:rsidRPr="00A567C2" w:rsidRDefault="00600E6D" w:rsidP="00AE153A">
            <w:pPr>
              <w:jc w:val="center"/>
              <w:rPr>
                <w:rFonts w:ascii="Times New Roman" w:hAnsi="Times New Roman" w:cs="Times New Roman"/>
                <w:bCs/>
                <w:color w:val="000000"/>
              </w:rPr>
            </w:pPr>
            <w:r>
              <w:rPr>
                <w:rFonts w:ascii="Times New Roman" w:hAnsi="Times New Roman" w:cs="Times New Roman"/>
                <w:bCs/>
                <w:color w:val="000000"/>
              </w:rPr>
              <w:t>812</w:t>
            </w:r>
          </w:p>
        </w:tc>
        <w:tc>
          <w:tcPr>
            <w:tcW w:w="851" w:type="dxa"/>
            <w:vAlign w:val="bottom"/>
          </w:tcPr>
          <w:p w:rsidR="00AE153A" w:rsidRPr="00A567C2" w:rsidRDefault="00600E6D" w:rsidP="00AE153A">
            <w:pPr>
              <w:jc w:val="center"/>
              <w:rPr>
                <w:rFonts w:ascii="Times New Roman" w:hAnsi="Times New Roman" w:cs="Times New Roman"/>
                <w:bCs/>
                <w:color w:val="000000"/>
              </w:rPr>
            </w:pPr>
            <w:r>
              <w:rPr>
                <w:rFonts w:ascii="Times New Roman" w:hAnsi="Times New Roman" w:cs="Times New Roman"/>
                <w:bCs/>
                <w:color w:val="000000"/>
              </w:rPr>
              <w:t>985</w:t>
            </w:r>
          </w:p>
        </w:tc>
        <w:tc>
          <w:tcPr>
            <w:tcW w:w="992"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383</w:t>
            </w:r>
          </w:p>
        </w:tc>
        <w:tc>
          <w:tcPr>
            <w:tcW w:w="1134"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1038</w:t>
            </w:r>
          </w:p>
        </w:tc>
      </w:tr>
      <w:tr w:rsidR="00AE153A" w:rsidRPr="00A567C2" w:rsidTr="00AE153A">
        <w:trPr>
          <w:trHeight w:val="299"/>
        </w:trPr>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Негосударственные пенсионные фонды</w:t>
            </w:r>
          </w:p>
        </w:tc>
        <w:tc>
          <w:tcPr>
            <w:tcW w:w="1134"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831</w:t>
            </w:r>
          </w:p>
        </w:tc>
        <w:tc>
          <w:tcPr>
            <w:tcW w:w="851"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984</w:t>
            </w:r>
          </w:p>
        </w:tc>
        <w:tc>
          <w:tcPr>
            <w:tcW w:w="992"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400</w:t>
            </w:r>
          </w:p>
        </w:tc>
        <w:tc>
          <w:tcPr>
            <w:tcW w:w="1134"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1031</w:t>
            </w:r>
          </w:p>
        </w:tc>
      </w:tr>
      <w:tr w:rsidR="00AE153A" w:rsidRPr="00062A23" w:rsidTr="00AE153A">
        <w:tc>
          <w:tcPr>
            <w:tcW w:w="5245" w:type="dxa"/>
            <w:vAlign w:val="center"/>
          </w:tcPr>
          <w:p w:rsidR="00AE153A" w:rsidRPr="00A567C2" w:rsidRDefault="00AE153A" w:rsidP="00135686">
            <w:pPr>
              <w:rPr>
                <w:rFonts w:ascii="Times New Roman" w:hAnsi="Times New Roman" w:cs="Times New Roman"/>
              </w:rPr>
            </w:pPr>
            <w:r w:rsidRPr="00A567C2">
              <w:rPr>
                <w:rFonts w:ascii="Times New Roman" w:hAnsi="Times New Roman" w:cs="Times New Roman"/>
              </w:rPr>
              <w:t xml:space="preserve">Брокеры </w:t>
            </w:r>
          </w:p>
        </w:tc>
        <w:tc>
          <w:tcPr>
            <w:tcW w:w="1134"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757</w:t>
            </w:r>
          </w:p>
        </w:tc>
        <w:tc>
          <w:tcPr>
            <w:tcW w:w="851"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915</w:t>
            </w:r>
          </w:p>
        </w:tc>
        <w:tc>
          <w:tcPr>
            <w:tcW w:w="992"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377</w:t>
            </w:r>
          </w:p>
        </w:tc>
        <w:tc>
          <w:tcPr>
            <w:tcW w:w="1134" w:type="dxa"/>
            <w:vAlign w:val="bottom"/>
          </w:tcPr>
          <w:p w:rsidR="00AE153A" w:rsidRPr="00A567C2" w:rsidRDefault="00D71911" w:rsidP="00AE153A">
            <w:pPr>
              <w:jc w:val="center"/>
              <w:rPr>
                <w:rFonts w:ascii="Times New Roman" w:hAnsi="Times New Roman" w:cs="Times New Roman"/>
                <w:bCs/>
                <w:color w:val="000000"/>
              </w:rPr>
            </w:pPr>
            <w:r>
              <w:rPr>
                <w:rFonts w:ascii="Times New Roman" w:hAnsi="Times New Roman" w:cs="Times New Roman"/>
                <w:bCs/>
                <w:color w:val="000000"/>
              </w:rPr>
              <w:t>1175</w:t>
            </w:r>
          </w:p>
        </w:tc>
      </w:tr>
    </w:tbl>
    <w:p w:rsidR="005405BD" w:rsidRPr="000342A6" w:rsidRDefault="005405BD" w:rsidP="0022638C">
      <w:pPr>
        <w:spacing w:after="0" w:line="240" w:lineRule="auto"/>
        <w:ind w:firstLine="567"/>
        <w:jc w:val="both"/>
        <w:rPr>
          <w:rFonts w:ascii="Times New Roman" w:hAnsi="Times New Roman"/>
          <w:sz w:val="28"/>
        </w:rPr>
      </w:pPr>
    </w:p>
    <w:p w:rsidR="00542BA1" w:rsidRPr="00C85B9E" w:rsidRDefault="00542BA1" w:rsidP="00542BA1">
      <w:pPr>
        <w:pStyle w:val="Default"/>
        <w:ind w:firstLine="708"/>
        <w:jc w:val="both"/>
        <w:rPr>
          <w:b/>
          <w:bCs/>
          <w:sz w:val="28"/>
          <w:szCs w:val="28"/>
        </w:rPr>
      </w:pPr>
      <w:r w:rsidRPr="00C85B9E">
        <w:rPr>
          <w:b/>
          <w:bCs/>
          <w:sz w:val="28"/>
          <w:szCs w:val="28"/>
        </w:rPr>
        <w:t>Уровень удовлетворенности продуктами/услугами финансовых организаций при их оформлении и/или использовании:</w:t>
      </w:r>
    </w:p>
    <w:p w:rsidR="00542BA1" w:rsidRPr="00AF70E7" w:rsidRDefault="00C85B9E" w:rsidP="00AF70E7">
      <w:pPr>
        <w:pStyle w:val="a8"/>
        <w:numPr>
          <w:ilvl w:val="0"/>
          <w:numId w:val="22"/>
        </w:numPr>
        <w:tabs>
          <w:tab w:val="left" w:pos="284"/>
          <w:tab w:val="left" w:pos="426"/>
        </w:tabs>
        <w:spacing w:after="0" w:line="240" w:lineRule="auto"/>
        <w:ind w:left="0" w:firstLine="360"/>
        <w:jc w:val="both"/>
        <w:rPr>
          <w:rFonts w:ascii="Times New Roman" w:hAnsi="Times New Roman"/>
          <w:i/>
        </w:rPr>
      </w:pPr>
      <w:r w:rsidRPr="00AF70E7">
        <w:rPr>
          <w:rFonts w:ascii="Times New Roman" w:hAnsi="Times New Roman"/>
          <w:i/>
        </w:rPr>
        <w:t>Удовлетворен</w:t>
      </w:r>
      <w:r w:rsidR="00542BA1" w:rsidRPr="00AF70E7">
        <w:rPr>
          <w:rFonts w:ascii="Times New Roman" w:hAnsi="Times New Roman"/>
          <w:i/>
        </w:rPr>
        <w:t xml:space="preserve">. 2. Скорее удовлетворен. 3. Скорее </w:t>
      </w:r>
      <w:r w:rsidRPr="00AF70E7">
        <w:rPr>
          <w:rFonts w:ascii="Times New Roman" w:hAnsi="Times New Roman"/>
          <w:i/>
        </w:rPr>
        <w:t xml:space="preserve">не </w:t>
      </w:r>
      <w:r w:rsidR="00542BA1" w:rsidRPr="00AF70E7">
        <w:rPr>
          <w:rFonts w:ascii="Times New Roman" w:hAnsi="Times New Roman"/>
          <w:i/>
        </w:rPr>
        <w:t xml:space="preserve">удовлетворен. 4. </w:t>
      </w:r>
      <w:r w:rsidRPr="00AF70E7">
        <w:rPr>
          <w:rFonts w:ascii="Times New Roman" w:hAnsi="Times New Roman"/>
          <w:i/>
        </w:rPr>
        <w:t xml:space="preserve">Не </w:t>
      </w:r>
      <w:r w:rsidR="00542BA1" w:rsidRPr="00AF70E7">
        <w:rPr>
          <w:rFonts w:ascii="Times New Roman" w:hAnsi="Times New Roman"/>
          <w:i/>
        </w:rPr>
        <w:t xml:space="preserve">удовлетворен. 5. </w:t>
      </w:r>
      <w:r w:rsidRPr="00AF70E7">
        <w:rPr>
          <w:rFonts w:ascii="Times New Roman" w:hAnsi="Times New Roman"/>
          <w:i/>
        </w:rPr>
        <w:t>Затрудняюсь ответить</w:t>
      </w:r>
      <w:r w:rsidR="00542BA1" w:rsidRPr="00AF70E7">
        <w:rPr>
          <w:rFonts w:ascii="Times New Roman" w:hAnsi="Times New Roman"/>
          <w:i/>
        </w:rPr>
        <w:t>.</w:t>
      </w:r>
    </w:p>
    <w:p w:rsidR="00542BA1" w:rsidRPr="00C85B9E" w:rsidRDefault="004C1ED1" w:rsidP="00542BA1">
      <w:pPr>
        <w:pStyle w:val="Default"/>
        <w:ind w:left="450"/>
        <w:rPr>
          <w:b/>
          <w:bCs/>
          <w:sz w:val="28"/>
          <w:szCs w:val="28"/>
        </w:rPr>
      </w:pPr>
      <w:r w:rsidRPr="00C85B9E">
        <w:rPr>
          <w:b/>
          <w:bCs/>
          <w:sz w:val="28"/>
          <w:szCs w:val="28"/>
        </w:rPr>
        <w:t>П</w:t>
      </w:r>
      <w:r w:rsidR="00542BA1" w:rsidRPr="00C85B9E">
        <w:rPr>
          <w:b/>
          <w:bCs/>
          <w:sz w:val="28"/>
          <w:szCs w:val="28"/>
        </w:rPr>
        <w:t>о мнению потребителей:</w:t>
      </w:r>
    </w:p>
    <w:p w:rsidR="00C85B9E" w:rsidRPr="00C85B9E" w:rsidRDefault="00B729AA" w:rsidP="00B729AA">
      <w:pPr>
        <w:pStyle w:val="Default"/>
        <w:ind w:left="450"/>
        <w:jc w:val="right"/>
        <w:rPr>
          <w:b/>
          <w:bCs/>
          <w:sz w:val="28"/>
          <w:szCs w:val="28"/>
        </w:rPr>
      </w:pPr>
      <w:r w:rsidRPr="00D10C10">
        <w:rPr>
          <w:bCs/>
        </w:rPr>
        <w:t>человек</w:t>
      </w:r>
    </w:p>
    <w:tbl>
      <w:tblPr>
        <w:tblStyle w:val="a5"/>
        <w:tblW w:w="9356" w:type="dxa"/>
        <w:tblInd w:w="108" w:type="dxa"/>
        <w:tblLayout w:type="fixed"/>
        <w:tblLook w:val="04A0"/>
      </w:tblPr>
      <w:tblGrid>
        <w:gridCol w:w="4678"/>
        <w:gridCol w:w="992"/>
        <w:gridCol w:w="993"/>
        <w:gridCol w:w="992"/>
        <w:gridCol w:w="850"/>
        <w:gridCol w:w="851"/>
      </w:tblGrid>
      <w:tr w:rsidR="00C85B9E" w:rsidRPr="00C85B9E" w:rsidTr="00C85B9E">
        <w:trPr>
          <w:trHeight w:val="516"/>
        </w:trPr>
        <w:tc>
          <w:tcPr>
            <w:tcW w:w="4678" w:type="dxa"/>
            <w:vAlign w:val="center"/>
          </w:tcPr>
          <w:p w:rsidR="00C85B9E" w:rsidRPr="00C85B9E" w:rsidRDefault="00C85B9E" w:rsidP="00217C39">
            <w:pPr>
              <w:jc w:val="center"/>
              <w:rPr>
                <w:rFonts w:ascii="Times New Roman" w:hAnsi="Times New Roman" w:cs="Times New Roman"/>
                <w:b/>
              </w:rPr>
            </w:pPr>
            <w:proofErr w:type="gramStart"/>
            <w:r w:rsidRPr="00C85B9E">
              <w:rPr>
                <w:rFonts w:ascii="Times New Roman" w:hAnsi="Times New Roman" w:cs="Times New Roman"/>
                <w:b/>
              </w:rPr>
              <w:t>Финансовые продукты (услуги</w:t>
            </w:r>
            <w:proofErr w:type="gramEnd"/>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1</w:t>
            </w:r>
          </w:p>
        </w:tc>
        <w:tc>
          <w:tcPr>
            <w:tcW w:w="993"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2</w:t>
            </w:r>
          </w:p>
        </w:tc>
        <w:tc>
          <w:tcPr>
            <w:tcW w:w="992"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3</w:t>
            </w:r>
          </w:p>
        </w:tc>
        <w:tc>
          <w:tcPr>
            <w:tcW w:w="850"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4</w:t>
            </w:r>
          </w:p>
        </w:tc>
        <w:tc>
          <w:tcPr>
            <w:tcW w:w="851" w:type="dxa"/>
            <w:vAlign w:val="center"/>
          </w:tcPr>
          <w:p w:rsidR="00C85B9E" w:rsidRPr="00C85B9E" w:rsidRDefault="00C85B9E" w:rsidP="00217C39">
            <w:pPr>
              <w:jc w:val="center"/>
              <w:rPr>
                <w:rFonts w:ascii="Times New Roman" w:hAnsi="Times New Roman" w:cs="Times New Roman"/>
                <w:b/>
              </w:rPr>
            </w:pPr>
            <w:r w:rsidRPr="00C85B9E">
              <w:rPr>
                <w:rFonts w:ascii="Times New Roman" w:hAnsi="Times New Roman" w:cs="Times New Roman"/>
                <w:b/>
              </w:rPr>
              <w:t>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Кредиты</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761</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873</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335</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422</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1222</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Вклады</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722</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831</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303</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365</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1305</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 xml:space="preserve">Расчетные (дебетовые) карты, включая </w:t>
            </w:r>
            <w:proofErr w:type="spellStart"/>
            <w:r w:rsidRPr="00C85B9E">
              <w:rPr>
                <w:rFonts w:ascii="Times New Roman" w:hAnsi="Times New Roman"/>
                <w:bCs/>
                <w:color w:val="000000"/>
              </w:rPr>
              <w:t>зарплатные</w:t>
            </w:r>
            <w:proofErr w:type="spellEnd"/>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1035</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1152</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201</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283</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886</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Кредитные карты</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691</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848</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254</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358</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1309</w:t>
            </w:r>
          </w:p>
        </w:tc>
      </w:tr>
      <w:tr w:rsidR="00C85B9E" w:rsidRPr="00C85B9E" w:rsidTr="00C85B9E">
        <w:tc>
          <w:tcPr>
            <w:tcW w:w="4678" w:type="dxa"/>
          </w:tcPr>
          <w:p w:rsidR="00C85B9E" w:rsidRPr="00C85B9E" w:rsidRDefault="00C85B9E" w:rsidP="00C85B9E">
            <w:pPr>
              <w:rPr>
                <w:rFonts w:ascii="Times New Roman" w:hAnsi="Times New Roman"/>
                <w:bCs/>
                <w:color w:val="000000"/>
              </w:rPr>
            </w:pPr>
            <w:r w:rsidRPr="00C85B9E">
              <w:rPr>
                <w:rFonts w:ascii="Times New Roman" w:hAnsi="Times New Roman"/>
                <w:bCs/>
                <w:color w:val="000000"/>
              </w:rPr>
              <w:t>Переводы и платежи</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1121</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1201</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194</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246</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740</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 xml:space="preserve">Займы в </w:t>
            </w:r>
            <w:proofErr w:type="spellStart"/>
            <w:r w:rsidRPr="00C85B9E">
              <w:rPr>
                <w:rFonts w:ascii="Times New Roman" w:hAnsi="Times New Roman" w:cs="Times New Roman"/>
                <w:bCs/>
                <w:color w:val="000000"/>
              </w:rPr>
              <w:t>микрофинансовых</w:t>
            </w:r>
            <w:proofErr w:type="spellEnd"/>
            <w:r w:rsidRPr="00C85B9E">
              <w:rPr>
                <w:rFonts w:ascii="Times New Roman" w:hAnsi="Times New Roman" w:cs="Times New Roman"/>
                <w:bCs/>
                <w:color w:val="000000"/>
              </w:rPr>
              <w:t xml:space="preserve"> организациях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512</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546</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178</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288</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1899</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 xml:space="preserve">орме договора займа в </w:t>
            </w:r>
            <w:proofErr w:type="spellStart"/>
            <w:r w:rsidRPr="00C85B9E">
              <w:rPr>
                <w:rFonts w:ascii="Times New Roman" w:hAnsi="Times New Roman" w:cs="Times New Roman"/>
                <w:bCs/>
                <w:color w:val="000000"/>
              </w:rPr>
              <w:t>микрофинансовых</w:t>
            </w:r>
            <w:proofErr w:type="spellEnd"/>
            <w:r w:rsidRPr="00C85B9E">
              <w:rPr>
                <w:rFonts w:ascii="Times New Roman" w:hAnsi="Times New Roman" w:cs="Times New Roman"/>
                <w:bCs/>
                <w:color w:val="000000"/>
              </w:rPr>
              <w:t xml:space="preserve"> организациях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487</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540</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164</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263</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1977</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кредитных потребительских кооперативах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476</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529</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162</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260</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1999</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орме договора займа в кредитных потребительских кооперативах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500</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517</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147</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258</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1991</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ломбардах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496</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575</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141</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263</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1939</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Добровольное страхование жизни</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534</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681</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190</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277</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1748</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добровольное страхование</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534</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659</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200</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272</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1755</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lastRenderedPageBreak/>
              <w:t>Обязательное медицинское страхование</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774</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1005</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381</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327</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944</w:t>
            </w:r>
          </w:p>
        </w:tc>
      </w:tr>
      <w:tr w:rsidR="00C85B9E" w:rsidRPr="00C85B9E"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Другое обязательное страхование</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556</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676</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223</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266</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1710</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Займы в сельскохозяйственных потребительских кооперативах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469</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541</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150</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240</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2031</w:t>
            </w:r>
          </w:p>
        </w:tc>
      </w:tr>
      <w:tr w:rsidR="00C85B9E" w:rsidRPr="00C85B9E" w:rsidTr="00C85B9E">
        <w:trPr>
          <w:trHeight w:val="299"/>
        </w:trPr>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Размещение сре</w:t>
            </w:r>
            <w:proofErr w:type="gramStart"/>
            <w:r w:rsidRPr="00C85B9E">
              <w:rPr>
                <w:rFonts w:ascii="Times New Roman" w:hAnsi="Times New Roman" w:cs="Times New Roman"/>
                <w:bCs/>
                <w:color w:val="000000"/>
              </w:rPr>
              <w:t>дств в ф</w:t>
            </w:r>
            <w:proofErr w:type="gramEnd"/>
            <w:r w:rsidRPr="00C85B9E">
              <w:rPr>
                <w:rFonts w:ascii="Times New Roman" w:hAnsi="Times New Roman" w:cs="Times New Roman"/>
                <w:bCs/>
                <w:color w:val="000000"/>
              </w:rPr>
              <w:t>орме договора займа в сельскохозяйственных кредитных потребительских кооперативах</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496</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528</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148</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248</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2005</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Обязательное пенсионное страхование</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639</w:t>
            </w:r>
          </w:p>
        </w:tc>
        <w:tc>
          <w:tcPr>
            <w:tcW w:w="993"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874</w:t>
            </w:r>
          </w:p>
        </w:tc>
        <w:tc>
          <w:tcPr>
            <w:tcW w:w="992"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349</w:t>
            </w:r>
          </w:p>
        </w:tc>
        <w:tc>
          <w:tcPr>
            <w:tcW w:w="850"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289</w:t>
            </w:r>
          </w:p>
        </w:tc>
        <w:tc>
          <w:tcPr>
            <w:tcW w:w="851" w:type="dxa"/>
            <w:vAlign w:val="center"/>
          </w:tcPr>
          <w:p w:rsidR="00C85B9E" w:rsidRPr="00C85B9E" w:rsidRDefault="00AF70E7" w:rsidP="00217C39">
            <w:pPr>
              <w:jc w:val="right"/>
              <w:rPr>
                <w:rFonts w:ascii="Times New Roman" w:hAnsi="Times New Roman" w:cs="Times New Roman"/>
                <w:bCs/>
                <w:color w:val="000000"/>
              </w:rPr>
            </w:pPr>
            <w:r>
              <w:rPr>
                <w:rFonts w:ascii="Times New Roman" w:hAnsi="Times New Roman" w:cs="Times New Roman"/>
                <w:bCs/>
                <w:color w:val="000000"/>
              </w:rPr>
              <w:t>1270</w:t>
            </w:r>
          </w:p>
        </w:tc>
      </w:tr>
      <w:tr w:rsidR="00C85B9E" w:rsidRPr="00C85B9E" w:rsidTr="00C85B9E">
        <w:trPr>
          <w:trHeight w:val="299"/>
        </w:trPr>
        <w:tc>
          <w:tcPr>
            <w:tcW w:w="4678" w:type="dxa"/>
          </w:tcPr>
          <w:p w:rsidR="00C85B9E" w:rsidRPr="00C85B9E" w:rsidRDefault="00C85B9E" w:rsidP="00217C39">
            <w:pPr>
              <w:rPr>
                <w:rFonts w:ascii="Times New Roman" w:hAnsi="Times New Roman"/>
                <w:bCs/>
                <w:color w:val="000000"/>
              </w:rPr>
            </w:pPr>
            <w:r w:rsidRPr="00C85B9E">
              <w:rPr>
                <w:rFonts w:ascii="Times New Roman" w:hAnsi="Times New Roman"/>
                <w:bCs/>
                <w:color w:val="000000"/>
              </w:rPr>
              <w:t>Негосударственное пенсионное обеспечение</w:t>
            </w:r>
          </w:p>
        </w:tc>
        <w:tc>
          <w:tcPr>
            <w:tcW w:w="992"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534</w:t>
            </w:r>
          </w:p>
        </w:tc>
        <w:tc>
          <w:tcPr>
            <w:tcW w:w="993"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658</w:t>
            </w:r>
          </w:p>
        </w:tc>
        <w:tc>
          <w:tcPr>
            <w:tcW w:w="992"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254</w:t>
            </w:r>
          </w:p>
        </w:tc>
        <w:tc>
          <w:tcPr>
            <w:tcW w:w="850"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295</w:t>
            </w:r>
          </w:p>
        </w:tc>
        <w:tc>
          <w:tcPr>
            <w:tcW w:w="851"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1674</w:t>
            </w:r>
          </w:p>
        </w:tc>
      </w:tr>
      <w:tr w:rsidR="00C85B9E" w:rsidRPr="00062A23" w:rsidTr="00C85B9E">
        <w:tc>
          <w:tcPr>
            <w:tcW w:w="4678" w:type="dxa"/>
          </w:tcPr>
          <w:p w:rsidR="00C85B9E" w:rsidRPr="00C85B9E" w:rsidRDefault="00C85B9E" w:rsidP="00217C39">
            <w:pPr>
              <w:rPr>
                <w:rFonts w:ascii="Times New Roman" w:hAnsi="Times New Roman" w:cs="Times New Roman"/>
                <w:bCs/>
                <w:color w:val="000000"/>
              </w:rPr>
            </w:pPr>
            <w:r w:rsidRPr="00C85B9E">
              <w:rPr>
                <w:rFonts w:ascii="Times New Roman" w:hAnsi="Times New Roman" w:cs="Times New Roman"/>
                <w:bCs/>
                <w:color w:val="000000"/>
              </w:rPr>
              <w:t>Индивидуальные инвестиционные счета</w:t>
            </w:r>
          </w:p>
        </w:tc>
        <w:tc>
          <w:tcPr>
            <w:tcW w:w="992"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490</w:t>
            </w:r>
          </w:p>
        </w:tc>
        <w:tc>
          <w:tcPr>
            <w:tcW w:w="993"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536</w:t>
            </w:r>
          </w:p>
        </w:tc>
        <w:tc>
          <w:tcPr>
            <w:tcW w:w="992"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166</w:t>
            </w:r>
          </w:p>
        </w:tc>
        <w:tc>
          <w:tcPr>
            <w:tcW w:w="850"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243</w:t>
            </w:r>
          </w:p>
        </w:tc>
        <w:tc>
          <w:tcPr>
            <w:tcW w:w="851" w:type="dxa"/>
            <w:vAlign w:val="center"/>
          </w:tcPr>
          <w:p w:rsidR="00C85B9E" w:rsidRPr="00C85B9E" w:rsidRDefault="00A65608" w:rsidP="00217C39">
            <w:pPr>
              <w:jc w:val="right"/>
              <w:rPr>
                <w:rFonts w:ascii="Times New Roman" w:hAnsi="Times New Roman" w:cs="Times New Roman"/>
                <w:bCs/>
                <w:color w:val="000000"/>
              </w:rPr>
            </w:pPr>
            <w:r>
              <w:rPr>
                <w:rFonts w:ascii="Times New Roman" w:hAnsi="Times New Roman" w:cs="Times New Roman"/>
                <w:bCs/>
                <w:color w:val="000000"/>
              </w:rPr>
              <w:t>1962</w:t>
            </w:r>
          </w:p>
        </w:tc>
      </w:tr>
    </w:tbl>
    <w:p w:rsidR="00542BA1" w:rsidRPr="00062A23" w:rsidRDefault="00542BA1" w:rsidP="00542BA1">
      <w:pPr>
        <w:widowControl w:val="0"/>
        <w:spacing w:after="0" w:line="240" w:lineRule="auto"/>
        <w:ind w:firstLine="708"/>
        <w:jc w:val="both"/>
        <w:rPr>
          <w:rFonts w:ascii="Times New Roman" w:hAnsi="Times New Roman"/>
          <w:sz w:val="28"/>
          <w:szCs w:val="28"/>
          <w:highlight w:val="yellow"/>
        </w:rPr>
      </w:pPr>
    </w:p>
    <w:p w:rsidR="00C76EC1" w:rsidRPr="00C76EC1" w:rsidRDefault="00C76EC1" w:rsidP="00B838D4">
      <w:pPr>
        <w:pStyle w:val="ac"/>
        <w:jc w:val="center"/>
        <w:rPr>
          <w:rFonts w:ascii="Times New Roman" w:hAnsi="Times New Roman"/>
          <w:b/>
          <w:i/>
          <w:sz w:val="28"/>
          <w:szCs w:val="28"/>
        </w:rPr>
      </w:pPr>
      <w:r w:rsidRPr="00C76EC1">
        <w:rPr>
          <w:rFonts w:ascii="Times New Roman" w:hAnsi="Times New Roman"/>
          <w:b/>
          <w:i/>
          <w:sz w:val="28"/>
          <w:szCs w:val="28"/>
        </w:rPr>
        <w:t>3</w:t>
      </w:r>
      <w:r w:rsidR="00165EE0">
        <w:rPr>
          <w:rFonts w:ascii="Times New Roman" w:hAnsi="Times New Roman"/>
          <w:b/>
          <w:i/>
          <w:sz w:val="28"/>
          <w:szCs w:val="28"/>
        </w:rPr>
        <w:t>7</w:t>
      </w:r>
      <w:r w:rsidRPr="00C76EC1">
        <w:rPr>
          <w:rFonts w:ascii="Times New Roman" w:hAnsi="Times New Roman"/>
          <w:b/>
          <w:i/>
          <w:sz w:val="28"/>
          <w:szCs w:val="28"/>
        </w:rPr>
        <w:t>. Рынок страховых услуг.</w:t>
      </w:r>
    </w:p>
    <w:p w:rsidR="00C76EC1" w:rsidRDefault="00C76EC1" w:rsidP="00B838D4">
      <w:pPr>
        <w:pStyle w:val="ac"/>
        <w:jc w:val="center"/>
        <w:rPr>
          <w:rFonts w:ascii="Times New Roman" w:hAnsi="Times New Roman"/>
          <w:b/>
          <w:i/>
          <w:sz w:val="28"/>
          <w:szCs w:val="28"/>
          <w:highlight w:val="yellow"/>
        </w:rPr>
      </w:pPr>
    </w:p>
    <w:p w:rsidR="00135686" w:rsidRPr="00135686" w:rsidRDefault="00281096" w:rsidP="00135686">
      <w:pPr>
        <w:pStyle w:val="ac"/>
        <w:jc w:val="both"/>
        <w:rPr>
          <w:rFonts w:ascii="Times New Roman" w:hAnsi="Times New Roman"/>
          <w:sz w:val="28"/>
          <w:szCs w:val="28"/>
        </w:rPr>
      </w:pPr>
      <w:r>
        <w:rPr>
          <w:rFonts w:ascii="Times New Roman" w:hAnsi="Times New Roman"/>
          <w:sz w:val="28"/>
          <w:szCs w:val="28"/>
        </w:rPr>
        <w:tab/>
      </w:r>
      <w:hyperlink r:id="rId11" w:tgtFrame="_self" w:history="1">
        <w:r w:rsidR="00135686" w:rsidRPr="00135686">
          <w:rPr>
            <w:rFonts w:ascii="Times New Roman" w:hAnsi="Times New Roman"/>
            <w:bCs/>
            <w:sz w:val="28"/>
            <w:szCs w:val="28"/>
          </w:rPr>
          <w:t>Страховой рынок</w:t>
        </w:r>
      </w:hyperlink>
      <w:r w:rsidR="00135686">
        <w:rPr>
          <w:rFonts w:ascii="Times New Roman" w:hAnsi="Times New Roman"/>
          <w:sz w:val="28"/>
          <w:szCs w:val="28"/>
        </w:rPr>
        <w:t xml:space="preserve"> </w:t>
      </w:r>
      <w:r w:rsidR="00135686" w:rsidRPr="00135686">
        <w:rPr>
          <w:rFonts w:ascii="Times New Roman" w:hAnsi="Times New Roman"/>
          <w:sz w:val="28"/>
          <w:szCs w:val="28"/>
        </w:rPr>
        <w:t>— это составляющая</w:t>
      </w:r>
      <w:r w:rsidR="00135686">
        <w:rPr>
          <w:rFonts w:ascii="Times New Roman" w:hAnsi="Times New Roman"/>
          <w:sz w:val="28"/>
          <w:szCs w:val="28"/>
        </w:rPr>
        <w:t xml:space="preserve"> </w:t>
      </w:r>
      <w:hyperlink r:id="rId12" w:tgtFrame="_self" w:history="1">
        <w:r w:rsidR="00135686" w:rsidRPr="00135686">
          <w:rPr>
            <w:rFonts w:ascii="Times New Roman" w:hAnsi="Times New Roman"/>
            <w:sz w:val="28"/>
            <w:szCs w:val="28"/>
          </w:rPr>
          <w:t>рынка финансовых услуг</w:t>
        </w:r>
      </w:hyperlink>
      <w:r w:rsidR="00135686" w:rsidRPr="00135686">
        <w:rPr>
          <w:rFonts w:ascii="Times New Roman" w:hAnsi="Times New Roman"/>
          <w:sz w:val="28"/>
          <w:szCs w:val="28"/>
        </w:rPr>
        <w:t>, сфера деятельности участников страхового рынка для предоставления и получения </w:t>
      </w:r>
      <w:hyperlink r:id="rId13" w:tgtFrame="_self" w:history="1">
        <w:r w:rsidR="00135686" w:rsidRPr="00135686">
          <w:rPr>
            <w:rFonts w:ascii="Times New Roman" w:hAnsi="Times New Roman"/>
            <w:sz w:val="28"/>
            <w:szCs w:val="28"/>
          </w:rPr>
          <w:t>страховых услуг</w:t>
        </w:r>
      </w:hyperlink>
      <w:r w:rsidR="00135686" w:rsidRPr="00135686">
        <w:rPr>
          <w:rFonts w:ascii="Times New Roman" w:hAnsi="Times New Roman"/>
          <w:sz w:val="28"/>
          <w:szCs w:val="28"/>
        </w:rPr>
        <w:t>.</w:t>
      </w:r>
    </w:p>
    <w:p w:rsidR="00C76EC1" w:rsidRDefault="00281096" w:rsidP="00911A56">
      <w:pPr>
        <w:pStyle w:val="ac"/>
        <w:ind w:firstLine="708"/>
        <w:jc w:val="both"/>
        <w:rPr>
          <w:rFonts w:ascii="Times New Roman" w:hAnsi="Times New Roman"/>
          <w:sz w:val="28"/>
          <w:szCs w:val="28"/>
        </w:rPr>
      </w:pPr>
      <w:r>
        <w:rPr>
          <w:rFonts w:ascii="Times New Roman" w:hAnsi="Times New Roman"/>
          <w:sz w:val="28"/>
          <w:szCs w:val="28"/>
        </w:rPr>
        <w:t>Рынок страхования район</w:t>
      </w:r>
      <w:r w:rsidR="0026164A">
        <w:rPr>
          <w:rFonts w:ascii="Times New Roman" w:hAnsi="Times New Roman"/>
          <w:sz w:val="28"/>
          <w:szCs w:val="28"/>
        </w:rPr>
        <w:t>а</w:t>
      </w:r>
      <w:r w:rsidR="00123BFB">
        <w:rPr>
          <w:rFonts w:ascii="Times New Roman" w:hAnsi="Times New Roman"/>
          <w:sz w:val="28"/>
          <w:szCs w:val="28"/>
        </w:rPr>
        <w:t xml:space="preserve"> представлен 1 филиалом страхов</w:t>
      </w:r>
      <w:r w:rsidR="0026164A">
        <w:rPr>
          <w:rFonts w:ascii="Times New Roman" w:hAnsi="Times New Roman"/>
          <w:sz w:val="28"/>
          <w:szCs w:val="28"/>
        </w:rPr>
        <w:t>ой</w:t>
      </w:r>
      <w:r w:rsidR="00123BFB">
        <w:rPr>
          <w:rFonts w:ascii="Times New Roman" w:hAnsi="Times New Roman"/>
          <w:sz w:val="28"/>
          <w:szCs w:val="28"/>
        </w:rPr>
        <w:t xml:space="preserve"> организаци</w:t>
      </w:r>
      <w:r w:rsidR="0026164A">
        <w:rPr>
          <w:rFonts w:ascii="Times New Roman" w:hAnsi="Times New Roman"/>
          <w:sz w:val="28"/>
          <w:szCs w:val="28"/>
        </w:rPr>
        <w:t>и</w:t>
      </w:r>
      <w:r w:rsidR="00123BFB">
        <w:rPr>
          <w:rFonts w:ascii="Times New Roman" w:hAnsi="Times New Roman"/>
          <w:sz w:val="28"/>
          <w:szCs w:val="28"/>
        </w:rPr>
        <w:t xml:space="preserve"> – Страховой дом «ВСК» и 5 индивидуальны</w:t>
      </w:r>
      <w:r w:rsidR="0026164A">
        <w:rPr>
          <w:rFonts w:ascii="Times New Roman" w:hAnsi="Times New Roman"/>
          <w:sz w:val="28"/>
          <w:szCs w:val="28"/>
        </w:rPr>
        <w:t>ми</w:t>
      </w:r>
      <w:r w:rsidR="00123BFB">
        <w:rPr>
          <w:rFonts w:ascii="Times New Roman" w:hAnsi="Times New Roman"/>
          <w:sz w:val="28"/>
          <w:szCs w:val="28"/>
        </w:rPr>
        <w:t xml:space="preserve"> предпринимател</w:t>
      </w:r>
      <w:r w:rsidR="0026164A">
        <w:rPr>
          <w:rFonts w:ascii="Times New Roman" w:hAnsi="Times New Roman"/>
          <w:sz w:val="28"/>
          <w:szCs w:val="28"/>
        </w:rPr>
        <w:t>ями</w:t>
      </w:r>
      <w:r w:rsidR="00123BFB">
        <w:rPr>
          <w:rFonts w:ascii="Times New Roman" w:hAnsi="Times New Roman"/>
          <w:sz w:val="28"/>
          <w:szCs w:val="28"/>
        </w:rPr>
        <w:t>.</w:t>
      </w:r>
      <w:r w:rsidR="009845EA">
        <w:rPr>
          <w:rFonts w:ascii="Times New Roman" w:hAnsi="Times New Roman"/>
          <w:sz w:val="28"/>
          <w:szCs w:val="28"/>
        </w:rPr>
        <w:t xml:space="preserve"> </w:t>
      </w:r>
    </w:p>
    <w:p w:rsidR="00E51CDA" w:rsidRDefault="002654AB" w:rsidP="00135686">
      <w:pPr>
        <w:pStyle w:val="ac"/>
        <w:jc w:val="both"/>
        <w:rPr>
          <w:rFonts w:ascii="Times New Roman" w:hAnsi="Times New Roman"/>
          <w:sz w:val="28"/>
          <w:szCs w:val="28"/>
        </w:rPr>
      </w:pPr>
      <w:r>
        <w:rPr>
          <w:rFonts w:ascii="Times New Roman" w:hAnsi="Times New Roman"/>
          <w:sz w:val="28"/>
          <w:szCs w:val="28"/>
        </w:rPr>
        <w:tab/>
      </w:r>
    </w:p>
    <w:p w:rsidR="00135686"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 xml:space="preserve">Виды страховых продуктов, которые востребованы </w:t>
      </w:r>
    </w:p>
    <w:p w:rsidR="00E51CDA" w:rsidRPr="00135686" w:rsidRDefault="00E51CDA" w:rsidP="00E51CDA">
      <w:pPr>
        <w:pStyle w:val="ac"/>
        <w:jc w:val="center"/>
        <w:rPr>
          <w:rFonts w:ascii="Times New Roman" w:hAnsi="Times New Roman"/>
          <w:b/>
          <w:sz w:val="28"/>
          <w:szCs w:val="28"/>
        </w:rPr>
      </w:pPr>
      <w:r w:rsidRPr="00135686">
        <w:rPr>
          <w:rFonts w:ascii="Times New Roman" w:hAnsi="Times New Roman"/>
          <w:b/>
          <w:sz w:val="28"/>
          <w:szCs w:val="28"/>
        </w:rPr>
        <w:t xml:space="preserve">за </w:t>
      </w:r>
      <w:proofErr w:type="gramStart"/>
      <w:r w:rsidRPr="00135686">
        <w:rPr>
          <w:rFonts w:ascii="Times New Roman" w:hAnsi="Times New Roman"/>
          <w:b/>
          <w:sz w:val="28"/>
          <w:szCs w:val="28"/>
        </w:rPr>
        <w:t>последние</w:t>
      </w:r>
      <w:proofErr w:type="gramEnd"/>
      <w:r w:rsidRPr="00135686">
        <w:rPr>
          <w:rFonts w:ascii="Times New Roman" w:hAnsi="Times New Roman"/>
          <w:b/>
          <w:sz w:val="28"/>
          <w:szCs w:val="28"/>
        </w:rPr>
        <w:t xml:space="preserve"> 12 месяцев.</w:t>
      </w:r>
    </w:p>
    <w:p w:rsidR="00E51CDA" w:rsidRPr="00062A23" w:rsidRDefault="00B729AA" w:rsidP="00B729AA">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0" w:type="auto"/>
        <w:tblLook w:val="04A0"/>
      </w:tblPr>
      <w:tblGrid>
        <w:gridCol w:w="540"/>
        <w:gridCol w:w="5238"/>
        <w:gridCol w:w="576"/>
        <w:gridCol w:w="636"/>
        <w:gridCol w:w="627"/>
        <w:gridCol w:w="644"/>
        <w:gridCol w:w="696"/>
        <w:gridCol w:w="659"/>
      </w:tblGrid>
      <w:tr w:rsidR="00E51CDA" w:rsidRPr="00135686" w:rsidTr="00A732D0">
        <w:trPr>
          <w:cantSplit/>
          <w:trHeight w:val="2311"/>
        </w:trPr>
        <w:tc>
          <w:tcPr>
            <w:tcW w:w="540"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 xml:space="preserve">№ </w:t>
            </w:r>
            <w:proofErr w:type="spellStart"/>
            <w:proofErr w:type="gramStart"/>
            <w:r w:rsidRPr="00135686">
              <w:rPr>
                <w:rFonts w:ascii="Times New Roman" w:hAnsi="Times New Roman"/>
                <w:sz w:val="24"/>
                <w:szCs w:val="24"/>
              </w:rPr>
              <w:t>п</w:t>
            </w:r>
            <w:proofErr w:type="spellEnd"/>
            <w:proofErr w:type="gramEnd"/>
            <w:r w:rsidRPr="00135686">
              <w:rPr>
                <w:rFonts w:ascii="Times New Roman" w:hAnsi="Times New Roman"/>
                <w:sz w:val="24"/>
                <w:szCs w:val="24"/>
              </w:rPr>
              <w:t>/</w:t>
            </w:r>
            <w:proofErr w:type="spellStart"/>
            <w:r w:rsidRPr="00135686">
              <w:rPr>
                <w:rFonts w:ascii="Times New Roman" w:hAnsi="Times New Roman"/>
                <w:sz w:val="24"/>
                <w:szCs w:val="24"/>
              </w:rPr>
              <w:t>п</w:t>
            </w:r>
            <w:proofErr w:type="spellEnd"/>
          </w:p>
        </w:tc>
        <w:tc>
          <w:tcPr>
            <w:tcW w:w="5238" w:type="dxa"/>
            <w:vMerge w:val="restart"/>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Показатели</w:t>
            </w:r>
          </w:p>
        </w:tc>
        <w:tc>
          <w:tcPr>
            <w:tcW w:w="1212"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Имеется сейчас</w:t>
            </w:r>
          </w:p>
        </w:tc>
        <w:tc>
          <w:tcPr>
            <w:tcW w:w="1271"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 xml:space="preserve">Не имеется сейчас, но использовался за </w:t>
            </w:r>
            <w:proofErr w:type="gramStart"/>
            <w:r w:rsidRPr="00135686">
              <w:rPr>
                <w:rFonts w:ascii="Times New Roman" w:hAnsi="Times New Roman"/>
                <w:sz w:val="24"/>
                <w:szCs w:val="24"/>
              </w:rPr>
              <w:t>последние</w:t>
            </w:r>
            <w:proofErr w:type="gramEnd"/>
            <w:r w:rsidRPr="00135686">
              <w:rPr>
                <w:rFonts w:ascii="Times New Roman" w:hAnsi="Times New Roman"/>
                <w:sz w:val="24"/>
                <w:szCs w:val="24"/>
              </w:rPr>
              <w:t xml:space="preserve"> 12 месяцев</w:t>
            </w:r>
          </w:p>
        </w:tc>
        <w:tc>
          <w:tcPr>
            <w:tcW w:w="1355" w:type="dxa"/>
            <w:gridSpan w:val="2"/>
            <w:textDirection w:val="btLr"/>
          </w:tcPr>
          <w:p w:rsidR="00E51CDA" w:rsidRPr="00135686" w:rsidRDefault="00E51CDA" w:rsidP="00135686">
            <w:pPr>
              <w:pStyle w:val="ac"/>
              <w:ind w:left="113" w:right="113"/>
              <w:jc w:val="center"/>
              <w:rPr>
                <w:rFonts w:ascii="Times New Roman" w:hAnsi="Times New Roman"/>
                <w:sz w:val="24"/>
                <w:szCs w:val="24"/>
              </w:rPr>
            </w:pPr>
            <w:r w:rsidRPr="00135686">
              <w:rPr>
                <w:rFonts w:ascii="Times New Roman" w:hAnsi="Times New Roman"/>
                <w:sz w:val="24"/>
                <w:szCs w:val="24"/>
              </w:rPr>
              <w:t xml:space="preserve">Не использовался за </w:t>
            </w:r>
            <w:proofErr w:type="gramStart"/>
            <w:r w:rsidRPr="00135686">
              <w:rPr>
                <w:rFonts w:ascii="Times New Roman" w:hAnsi="Times New Roman"/>
                <w:sz w:val="24"/>
                <w:szCs w:val="24"/>
              </w:rPr>
              <w:t>последние</w:t>
            </w:r>
            <w:proofErr w:type="gramEnd"/>
            <w:r w:rsidRPr="00135686">
              <w:rPr>
                <w:rFonts w:ascii="Times New Roman" w:hAnsi="Times New Roman"/>
                <w:sz w:val="24"/>
                <w:szCs w:val="24"/>
              </w:rPr>
              <w:t xml:space="preserve"> 12 месяцев</w:t>
            </w:r>
          </w:p>
        </w:tc>
      </w:tr>
      <w:tr w:rsidR="00E51CDA" w:rsidRPr="00135686" w:rsidTr="00A732D0">
        <w:tc>
          <w:tcPr>
            <w:tcW w:w="540" w:type="dxa"/>
            <w:vMerge/>
          </w:tcPr>
          <w:p w:rsidR="00E51CDA" w:rsidRPr="00135686" w:rsidRDefault="00E51CDA" w:rsidP="00135686">
            <w:pPr>
              <w:pStyle w:val="ac"/>
              <w:jc w:val="center"/>
              <w:rPr>
                <w:rFonts w:ascii="Times New Roman" w:hAnsi="Times New Roman"/>
                <w:b/>
                <w:sz w:val="28"/>
                <w:szCs w:val="28"/>
              </w:rPr>
            </w:pPr>
          </w:p>
        </w:tc>
        <w:tc>
          <w:tcPr>
            <w:tcW w:w="5238" w:type="dxa"/>
            <w:vMerge/>
          </w:tcPr>
          <w:p w:rsidR="00E51CDA" w:rsidRPr="00135686" w:rsidRDefault="00E51CDA" w:rsidP="00135686">
            <w:pPr>
              <w:pStyle w:val="ac"/>
              <w:jc w:val="center"/>
              <w:rPr>
                <w:rFonts w:ascii="Times New Roman" w:hAnsi="Times New Roman"/>
                <w:b/>
                <w:sz w:val="28"/>
                <w:szCs w:val="28"/>
              </w:rPr>
            </w:pPr>
          </w:p>
        </w:tc>
        <w:tc>
          <w:tcPr>
            <w:tcW w:w="57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3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27"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44"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c>
          <w:tcPr>
            <w:tcW w:w="696"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ед.</w:t>
            </w:r>
          </w:p>
        </w:tc>
        <w:tc>
          <w:tcPr>
            <w:tcW w:w="659"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1</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Добровольное страхование жизни (на случай смерти, дожития до определенного возраста или срока либо наступления иного события; с условием периодических выплат (ренты, аннуитетов) и/или участием страхователя в инвестиционном доходе страховщика; пенсионное страхование)</w:t>
            </w:r>
          </w:p>
        </w:tc>
        <w:tc>
          <w:tcPr>
            <w:tcW w:w="57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706</w:t>
            </w:r>
          </w:p>
        </w:tc>
        <w:tc>
          <w:tcPr>
            <w:tcW w:w="63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18,1</w:t>
            </w:r>
          </w:p>
        </w:tc>
        <w:tc>
          <w:tcPr>
            <w:tcW w:w="627"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553</w:t>
            </w:r>
          </w:p>
        </w:tc>
        <w:tc>
          <w:tcPr>
            <w:tcW w:w="644"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14,2</w:t>
            </w:r>
          </w:p>
        </w:tc>
        <w:tc>
          <w:tcPr>
            <w:tcW w:w="69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2330</w:t>
            </w:r>
          </w:p>
        </w:tc>
        <w:tc>
          <w:tcPr>
            <w:tcW w:w="659"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59,8</w:t>
            </w:r>
          </w:p>
        </w:tc>
      </w:tr>
      <w:tr w:rsidR="00E51CDA" w:rsidRPr="00135686"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2</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proofErr w:type="gramStart"/>
            <w:r w:rsidRPr="00135686">
              <w:rPr>
                <w:rFonts w:ascii="Times New Roman" w:hAnsi="Times New Roman"/>
              </w:rPr>
              <w:t>Другое добровольное страхование, кроме страхования жизни (добровольное личное страхование от несчастных случаев и болезни, медицинское страхование; добровольное имущественное страхование; добровольное страхование гражданской ответственности (например, дополнительное страхование автогражданской ответственности (ОСАГО), но не обязательное страхование автогражданской ответственности (ОСАГО); добровольное страхование финансовых рисков)</w:t>
            </w:r>
            <w:proofErr w:type="gramEnd"/>
          </w:p>
        </w:tc>
        <w:tc>
          <w:tcPr>
            <w:tcW w:w="576" w:type="dxa"/>
            <w:tcBorders>
              <w:bottom w:val="nil"/>
            </w:tcBorders>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653</w:t>
            </w:r>
          </w:p>
        </w:tc>
        <w:tc>
          <w:tcPr>
            <w:tcW w:w="636" w:type="dxa"/>
            <w:tcBorders>
              <w:bottom w:val="nil"/>
            </w:tcBorders>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16,8</w:t>
            </w:r>
          </w:p>
        </w:tc>
        <w:tc>
          <w:tcPr>
            <w:tcW w:w="627"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545</w:t>
            </w:r>
          </w:p>
        </w:tc>
        <w:tc>
          <w:tcPr>
            <w:tcW w:w="644"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14</w:t>
            </w:r>
          </w:p>
        </w:tc>
        <w:tc>
          <w:tcPr>
            <w:tcW w:w="69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2294</w:t>
            </w:r>
          </w:p>
        </w:tc>
        <w:tc>
          <w:tcPr>
            <w:tcW w:w="659"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58,9</w:t>
            </w:r>
          </w:p>
        </w:tc>
      </w:tr>
      <w:tr w:rsidR="00E51CDA" w:rsidRPr="00062A23" w:rsidTr="00A732D0">
        <w:tc>
          <w:tcPr>
            <w:tcW w:w="540" w:type="dxa"/>
          </w:tcPr>
          <w:p w:rsidR="00E51CDA" w:rsidRPr="00135686" w:rsidRDefault="00E51CDA" w:rsidP="00135686">
            <w:pPr>
              <w:pStyle w:val="ac"/>
              <w:jc w:val="center"/>
              <w:rPr>
                <w:rFonts w:ascii="Times New Roman" w:hAnsi="Times New Roman"/>
                <w:sz w:val="24"/>
                <w:szCs w:val="24"/>
              </w:rPr>
            </w:pPr>
            <w:r w:rsidRPr="00135686">
              <w:rPr>
                <w:rFonts w:ascii="Times New Roman" w:hAnsi="Times New Roman"/>
                <w:sz w:val="24"/>
                <w:szCs w:val="24"/>
              </w:rPr>
              <w:t>3</w:t>
            </w:r>
          </w:p>
        </w:tc>
        <w:tc>
          <w:tcPr>
            <w:tcW w:w="5238" w:type="dxa"/>
          </w:tcPr>
          <w:p w:rsidR="00E51CDA" w:rsidRPr="00135686" w:rsidRDefault="00E51CDA" w:rsidP="00135686">
            <w:pPr>
              <w:pStyle w:val="a8"/>
              <w:tabs>
                <w:tab w:val="left" w:pos="284"/>
                <w:tab w:val="left" w:pos="567"/>
              </w:tabs>
              <w:ind w:left="0"/>
              <w:contextualSpacing w:val="0"/>
              <w:rPr>
                <w:rFonts w:ascii="Times New Roman" w:hAnsi="Times New Roman"/>
              </w:rPr>
            </w:pPr>
            <w:r w:rsidRPr="00135686">
              <w:rPr>
                <w:rFonts w:ascii="Times New Roman" w:hAnsi="Times New Roman"/>
              </w:rPr>
              <w:t xml:space="preserve">Другое обязательное страхование, кроме </w:t>
            </w:r>
            <w:r w:rsidRPr="00135686">
              <w:rPr>
                <w:rFonts w:ascii="Times New Roman" w:hAnsi="Times New Roman"/>
              </w:rPr>
              <w:lastRenderedPageBreak/>
              <w:t>обязательного медицинского страхования (обязательное личное страхование пассажиров (туристов), жизни и здоровья пациента, участвующего в клинических исследованиях лекарственного препарата для медицинского применения, государственное личное страхование работников налоговых органов, государственное страхование жизни и здоровья военнослужащих и приравненных к ним в обязательном государственном страховании лиц; ОСАГО)</w:t>
            </w:r>
          </w:p>
        </w:tc>
        <w:tc>
          <w:tcPr>
            <w:tcW w:w="57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lastRenderedPageBreak/>
              <w:t>696</w:t>
            </w:r>
          </w:p>
        </w:tc>
        <w:tc>
          <w:tcPr>
            <w:tcW w:w="63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17,9</w:t>
            </w:r>
          </w:p>
        </w:tc>
        <w:tc>
          <w:tcPr>
            <w:tcW w:w="627"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523</w:t>
            </w:r>
          </w:p>
        </w:tc>
        <w:tc>
          <w:tcPr>
            <w:tcW w:w="644"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13,4</w:t>
            </w:r>
          </w:p>
        </w:tc>
        <w:tc>
          <w:tcPr>
            <w:tcW w:w="696"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2259</w:t>
            </w:r>
          </w:p>
        </w:tc>
        <w:tc>
          <w:tcPr>
            <w:tcW w:w="659" w:type="dxa"/>
          </w:tcPr>
          <w:p w:rsidR="00E51CDA" w:rsidRPr="00135686" w:rsidRDefault="00AC659C" w:rsidP="00135686">
            <w:pPr>
              <w:pStyle w:val="ac"/>
              <w:jc w:val="center"/>
              <w:rPr>
                <w:rFonts w:ascii="Times New Roman" w:hAnsi="Times New Roman"/>
                <w:sz w:val="24"/>
                <w:szCs w:val="24"/>
              </w:rPr>
            </w:pPr>
            <w:r>
              <w:rPr>
                <w:rFonts w:ascii="Times New Roman" w:hAnsi="Times New Roman"/>
                <w:sz w:val="24"/>
                <w:szCs w:val="24"/>
              </w:rPr>
              <w:t>57,9</w:t>
            </w:r>
          </w:p>
        </w:tc>
      </w:tr>
    </w:tbl>
    <w:p w:rsidR="00A732D0" w:rsidRDefault="00A732D0" w:rsidP="00A732D0">
      <w:pPr>
        <w:pStyle w:val="ac"/>
        <w:ind w:firstLine="708"/>
        <w:jc w:val="both"/>
        <w:rPr>
          <w:rFonts w:ascii="Times New Roman" w:hAnsi="Times New Roman"/>
          <w:sz w:val="28"/>
          <w:szCs w:val="28"/>
          <w:highlight w:val="yellow"/>
        </w:rPr>
      </w:pPr>
    </w:p>
    <w:p w:rsidR="00A732D0" w:rsidRPr="00850923" w:rsidRDefault="00A732D0" w:rsidP="00A732D0">
      <w:pPr>
        <w:pStyle w:val="ac"/>
        <w:ind w:firstLine="708"/>
        <w:jc w:val="both"/>
        <w:rPr>
          <w:rFonts w:ascii="Times New Roman" w:hAnsi="Times New Roman"/>
          <w:sz w:val="28"/>
          <w:szCs w:val="28"/>
        </w:rPr>
      </w:pPr>
      <w:r w:rsidRPr="00850923">
        <w:rPr>
          <w:rFonts w:ascii="Times New Roman" w:hAnsi="Times New Roman"/>
          <w:sz w:val="28"/>
          <w:szCs w:val="28"/>
        </w:rPr>
        <w:t>Резул</w:t>
      </w:r>
      <w:r w:rsidR="00850923">
        <w:rPr>
          <w:rFonts w:ascii="Times New Roman" w:hAnsi="Times New Roman"/>
          <w:sz w:val="28"/>
          <w:szCs w:val="28"/>
        </w:rPr>
        <w:t xml:space="preserve">ьтаты анализа причин не пользования добровольным страхованием </w:t>
      </w:r>
      <w:r w:rsidRPr="00850923">
        <w:rPr>
          <w:rFonts w:ascii="Times New Roman" w:hAnsi="Times New Roman"/>
          <w:sz w:val="28"/>
          <w:szCs w:val="28"/>
        </w:rPr>
        <w:t>показал, что:</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отделение страховых организаций (а также страховые брокеры или общества взаимного страхования) </w:t>
      </w:r>
      <w:proofErr w:type="gramStart"/>
      <w:r w:rsidRPr="00850923">
        <w:rPr>
          <w:rFonts w:ascii="Times New Roman" w:hAnsi="Times New Roman"/>
          <w:sz w:val="28"/>
          <w:szCs w:val="28"/>
        </w:rPr>
        <w:t>находятся слишком далеко от респондента ответили</w:t>
      </w:r>
      <w:proofErr w:type="gramEnd"/>
      <w:r w:rsidRPr="00850923">
        <w:rPr>
          <w:rFonts w:ascii="Times New Roman" w:hAnsi="Times New Roman"/>
          <w:sz w:val="28"/>
          <w:szCs w:val="28"/>
        </w:rPr>
        <w:t xml:space="preserve"> </w:t>
      </w:r>
      <w:r w:rsidR="00AC659C">
        <w:rPr>
          <w:rFonts w:ascii="Times New Roman" w:hAnsi="Times New Roman"/>
          <w:sz w:val="28"/>
          <w:szCs w:val="28"/>
        </w:rPr>
        <w:t>664</w:t>
      </w:r>
      <w:r w:rsidRPr="00850923">
        <w:rPr>
          <w:rFonts w:ascii="Times New Roman" w:hAnsi="Times New Roman"/>
          <w:sz w:val="28"/>
          <w:szCs w:val="28"/>
        </w:rPr>
        <w:t xml:space="preserve"> человека или </w:t>
      </w:r>
      <w:r w:rsidR="00AC659C">
        <w:rPr>
          <w:rFonts w:ascii="Times New Roman" w:hAnsi="Times New Roman"/>
          <w:sz w:val="28"/>
          <w:szCs w:val="28"/>
        </w:rPr>
        <w:t>17,0</w:t>
      </w:r>
      <w:r w:rsidRPr="00850923">
        <w:rPr>
          <w:rFonts w:ascii="Times New Roman" w:hAnsi="Times New Roman"/>
          <w:sz w:val="28"/>
          <w:szCs w:val="28"/>
        </w:rPr>
        <w:t>% от числа опрошенных;</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стоимость страхового полиса слишком высокая прокомментировали </w:t>
      </w:r>
      <w:r w:rsidR="00AC659C">
        <w:rPr>
          <w:rFonts w:ascii="Times New Roman" w:hAnsi="Times New Roman"/>
          <w:sz w:val="28"/>
          <w:szCs w:val="28"/>
        </w:rPr>
        <w:t>1333</w:t>
      </w:r>
      <w:r w:rsidRPr="00850923">
        <w:rPr>
          <w:rFonts w:ascii="Times New Roman" w:hAnsi="Times New Roman"/>
          <w:sz w:val="28"/>
          <w:szCs w:val="28"/>
        </w:rPr>
        <w:t xml:space="preserve"> </w:t>
      </w:r>
      <w:proofErr w:type="gramStart"/>
      <w:r w:rsidRPr="00850923">
        <w:rPr>
          <w:rFonts w:ascii="Times New Roman" w:hAnsi="Times New Roman"/>
          <w:sz w:val="28"/>
          <w:szCs w:val="28"/>
        </w:rPr>
        <w:t>опрошенных</w:t>
      </w:r>
      <w:proofErr w:type="gramEnd"/>
      <w:r w:rsidRPr="00850923">
        <w:rPr>
          <w:rFonts w:ascii="Times New Roman" w:hAnsi="Times New Roman"/>
          <w:sz w:val="28"/>
          <w:szCs w:val="28"/>
        </w:rPr>
        <w:t xml:space="preserve"> или </w:t>
      </w:r>
      <w:r w:rsidR="00AC659C">
        <w:rPr>
          <w:rFonts w:ascii="Times New Roman" w:hAnsi="Times New Roman"/>
          <w:sz w:val="28"/>
          <w:szCs w:val="28"/>
        </w:rPr>
        <w:t>34,2</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другие невыгодные условия страхового договора пояснили </w:t>
      </w:r>
      <w:r w:rsidR="00AC659C">
        <w:rPr>
          <w:rFonts w:ascii="Times New Roman" w:hAnsi="Times New Roman"/>
          <w:sz w:val="28"/>
          <w:szCs w:val="28"/>
        </w:rPr>
        <w:t>788</w:t>
      </w:r>
      <w:r w:rsidRPr="00850923">
        <w:rPr>
          <w:rFonts w:ascii="Times New Roman" w:hAnsi="Times New Roman"/>
          <w:sz w:val="28"/>
          <w:szCs w:val="28"/>
        </w:rPr>
        <w:t xml:space="preserve"> человек или </w:t>
      </w:r>
      <w:r w:rsidR="00AC659C">
        <w:rPr>
          <w:rFonts w:ascii="Times New Roman" w:hAnsi="Times New Roman"/>
          <w:sz w:val="28"/>
          <w:szCs w:val="28"/>
        </w:rPr>
        <w:t>20</w:t>
      </w:r>
      <w:r w:rsidR="00850923" w:rsidRPr="00850923">
        <w:rPr>
          <w:rFonts w:ascii="Times New Roman" w:hAnsi="Times New Roman"/>
          <w:sz w:val="28"/>
          <w:szCs w:val="28"/>
        </w:rPr>
        <w:t>,</w:t>
      </w:r>
      <w:r w:rsidR="00AC659C">
        <w:rPr>
          <w:rFonts w:ascii="Times New Roman" w:hAnsi="Times New Roman"/>
          <w:sz w:val="28"/>
          <w:szCs w:val="28"/>
        </w:rPr>
        <w:t>2</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я не </w:t>
      </w:r>
      <w:proofErr w:type="gramStart"/>
      <w:r w:rsidRPr="00850923">
        <w:rPr>
          <w:rFonts w:ascii="Times New Roman" w:hAnsi="Times New Roman"/>
          <w:sz w:val="28"/>
          <w:szCs w:val="28"/>
        </w:rPr>
        <w:t>доверяю страховым организациям объяснили</w:t>
      </w:r>
      <w:proofErr w:type="gramEnd"/>
      <w:r w:rsidRPr="00850923">
        <w:rPr>
          <w:rFonts w:ascii="Times New Roman" w:hAnsi="Times New Roman"/>
          <w:sz w:val="28"/>
          <w:szCs w:val="28"/>
        </w:rPr>
        <w:t xml:space="preserve"> </w:t>
      </w:r>
      <w:r w:rsidR="008069D7">
        <w:rPr>
          <w:rFonts w:ascii="Times New Roman" w:hAnsi="Times New Roman"/>
          <w:sz w:val="28"/>
          <w:szCs w:val="28"/>
        </w:rPr>
        <w:t>1036</w:t>
      </w:r>
      <w:r w:rsidRPr="00850923">
        <w:rPr>
          <w:rFonts w:ascii="Times New Roman" w:hAnsi="Times New Roman"/>
          <w:sz w:val="28"/>
          <w:szCs w:val="28"/>
        </w:rPr>
        <w:t xml:space="preserve"> респондента или </w:t>
      </w:r>
      <w:r w:rsidR="00850923" w:rsidRPr="00850923">
        <w:rPr>
          <w:rFonts w:ascii="Times New Roman" w:hAnsi="Times New Roman"/>
          <w:sz w:val="28"/>
          <w:szCs w:val="28"/>
        </w:rPr>
        <w:t>2</w:t>
      </w:r>
      <w:r w:rsidR="008069D7">
        <w:rPr>
          <w:rFonts w:ascii="Times New Roman" w:hAnsi="Times New Roman"/>
          <w:sz w:val="28"/>
          <w:szCs w:val="28"/>
        </w:rPr>
        <w:t>6,6</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не </w:t>
      </w:r>
      <w:proofErr w:type="gramStart"/>
      <w:r w:rsidRPr="00850923">
        <w:rPr>
          <w:rFonts w:ascii="Times New Roman" w:hAnsi="Times New Roman"/>
          <w:sz w:val="28"/>
          <w:szCs w:val="28"/>
        </w:rPr>
        <w:t>вижу смысла в страховании растолковали</w:t>
      </w:r>
      <w:proofErr w:type="gramEnd"/>
      <w:r w:rsidRPr="00850923">
        <w:rPr>
          <w:rFonts w:ascii="Times New Roman" w:hAnsi="Times New Roman"/>
          <w:sz w:val="28"/>
          <w:szCs w:val="28"/>
        </w:rPr>
        <w:t xml:space="preserve"> </w:t>
      </w:r>
      <w:r w:rsidR="008069D7">
        <w:rPr>
          <w:rFonts w:ascii="Times New Roman" w:hAnsi="Times New Roman"/>
          <w:sz w:val="28"/>
          <w:szCs w:val="28"/>
        </w:rPr>
        <w:t>1454</w:t>
      </w:r>
      <w:r w:rsidRPr="00850923">
        <w:rPr>
          <w:rFonts w:ascii="Times New Roman" w:hAnsi="Times New Roman"/>
          <w:sz w:val="28"/>
          <w:szCs w:val="28"/>
        </w:rPr>
        <w:t xml:space="preserve"> участника или </w:t>
      </w:r>
      <w:r w:rsidR="000361DB">
        <w:rPr>
          <w:rFonts w:ascii="Times New Roman" w:hAnsi="Times New Roman"/>
          <w:sz w:val="28"/>
          <w:szCs w:val="28"/>
        </w:rPr>
        <w:t>37,3</w:t>
      </w:r>
      <w:r w:rsidRPr="00850923">
        <w:rPr>
          <w:rFonts w:ascii="Times New Roman" w:hAnsi="Times New Roman"/>
          <w:sz w:val="28"/>
          <w:szCs w:val="28"/>
        </w:rPr>
        <w:t>%;</w:t>
      </w:r>
    </w:p>
    <w:p w:rsidR="00A732D0" w:rsidRPr="00850923" w:rsidRDefault="00A732D0" w:rsidP="00211EC9">
      <w:pPr>
        <w:pStyle w:val="ac"/>
        <w:numPr>
          <w:ilvl w:val="0"/>
          <w:numId w:val="2"/>
        </w:numPr>
        <w:ind w:left="0" w:firstLine="708"/>
        <w:jc w:val="both"/>
        <w:rPr>
          <w:rFonts w:ascii="Times New Roman" w:hAnsi="Times New Roman"/>
          <w:sz w:val="28"/>
          <w:szCs w:val="28"/>
        </w:rPr>
      </w:pPr>
      <w:r w:rsidRPr="00850923">
        <w:rPr>
          <w:rFonts w:ascii="Times New Roman" w:hAnsi="Times New Roman"/>
          <w:sz w:val="28"/>
          <w:szCs w:val="28"/>
        </w:rPr>
        <w:t xml:space="preserve">договор добровольного </w:t>
      </w:r>
      <w:proofErr w:type="gramStart"/>
      <w:r w:rsidRPr="00850923">
        <w:rPr>
          <w:rFonts w:ascii="Times New Roman" w:hAnsi="Times New Roman"/>
          <w:sz w:val="28"/>
          <w:szCs w:val="28"/>
        </w:rPr>
        <w:t>страхования есть у других членов моей семьи разъяснили</w:t>
      </w:r>
      <w:proofErr w:type="gramEnd"/>
      <w:r w:rsidRPr="00850923">
        <w:rPr>
          <w:rFonts w:ascii="Times New Roman" w:hAnsi="Times New Roman"/>
          <w:sz w:val="28"/>
          <w:szCs w:val="28"/>
        </w:rPr>
        <w:t xml:space="preserve"> </w:t>
      </w:r>
      <w:r w:rsidR="000361DB">
        <w:rPr>
          <w:rFonts w:ascii="Times New Roman" w:hAnsi="Times New Roman"/>
          <w:sz w:val="28"/>
          <w:szCs w:val="28"/>
        </w:rPr>
        <w:t>843</w:t>
      </w:r>
      <w:r w:rsidRPr="00850923">
        <w:rPr>
          <w:rFonts w:ascii="Times New Roman" w:hAnsi="Times New Roman"/>
          <w:sz w:val="28"/>
          <w:szCs w:val="28"/>
        </w:rPr>
        <w:t xml:space="preserve"> человека или </w:t>
      </w:r>
      <w:r w:rsidR="000361DB">
        <w:rPr>
          <w:rFonts w:ascii="Times New Roman" w:hAnsi="Times New Roman"/>
          <w:sz w:val="28"/>
          <w:szCs w:val="28"/>
        </w:rPr>
        <w:t>21,6</w:t>
      </w:r>
      <w:r w:rsidRPr="00850923">
        <w:rPr>
          <w:rFonts w:ascii="Times New Roman" w:hAnsi="Times New Roman"/>
          <w:sz w:val="28"/>
          <w:szCs w:val="28"/>
        </w:rPr>
        <w:t>%.</w:t>
      </w:r>
    </w:p>
    <w:p w:rsidR="00A732D0" w:rsidRDefault="00C808B8" w:rsidP="00C808B8">
      <w:pPr>
        <w:pStyle w:val="ac"/>
        <w:ind w:firstLine="708"/>
        <w:jc w:val="both"/>
        <w:rPr>
          <w:rFonts w:ascii="Times New Roman" w:hAnsi="Times New Roman"/>
          <w:sz w:val="28"/>
          <w:szCs w:val="28"/>
        </w:rPr>
      </w:pPr>
      <w:r w:rsidRPr="00C808B8">
        <w:rPr>
          <w:rFonts w:ascii="Times New Roman" w:hAnsi="Times New Roman"/>
          <w:sz w:val="28"/>
          <w:szCs w:val="28"/>
        </w:rPr>
        <w:t xml:space="preserve">Учитывая </w:t>
      </w:r>
      <w:r>
        <w:rPr>
          <w:rFonts w:ascii="Times New Roman" w:hAnsi="Times New Roman"/>
          <w:sz w:val="28"/>
          <w:szCs w:val="28"/>
        </w:rPr>
        <w:t>тот факт, что мы находимся в зоне рискованного земледелия, были и наводнения и подтопления на территории района, ставим задачи продолжать информировать население о том, как страхование защищает от возможных финансовых потерь и не снижать показатели по таким приоритетным направлениям, как страхование сельскохозяйственных культур, страхование животных, имущества.</w:t>
      </w:r>
    </w:p>
    <w:p w:rsidR="00C808B8" w:rsidRPr="00C808B8" w:rsidRDefault="00C808B8" w:rsidP="00C808B8">
      <w:pPr>
        <w:pStyle w:val="ac"/>
        <w:ind w:firstLine="708"/>
        <w:jc w:val="both"/>
        <w:rPr>
          <w:rFonts w:ascii="Times New Roman" w:hAnsi="Times New Roman"/>
          <w:sz w:val="28"/>
          <w:szCs w:val="28"/>
        </w:rPr>
      </w:pPr>
    </w:p>
    <w:p w:rsidR="002021F6" w:rsidRPr="00C85B9E" w:rsidRDefault="002021F6" w:rsidP="00623588">
      <w:pPr>
        <w:pStyle w:val="ac"/>
        <w:jc w:val="center"/>
        <w:rPr>
          <w:rFonts w:ascii="Times New Roman" w:hAnsi="Times New Roman"/>
          <w:b/>
          <w:i/>
          <w:sz w:val="28"/>
          <w:szCs w:val="28"/>
          <w:highlight w:val="yellow"/>
        </w:rPr>
      </w:pPr>
      <w:r w:rsidRPr="002021F6">
        <w:rPr>
          <w:rFonts w:ascii="Times New Roman" w:hAnsi="Times New Roman"/>
          <w:b/>
          <w:i/>
          <w:sz w:val="28"/>
          <w:szCs w:val="28"/>
        </w:rPr>
        <w:t>3</w:t>
      </w:r>
      <w:r w:rsidR="00165EE0">
        <w:rPr>
          <w:rFonts w:ascii="Times New Roman" w:hAnsi="Times New Roman"/>
          <w:b/>
          <w:i/>
          <w:sz w:val="28"/>
          <w:szCs w:val="28"/>
        </w:rPr>
        <w:t>8</w:t>
      </w:r>
      <w:r w:rsidRPr="002021F6">
        <w:rPr>
          <w:rFonts w:ascii="Times New Roman" w:hAnsi="Times New Roman"/>
          <w:b/>
          <w:i/>
          <w:sz w:val="28"/>
          <w:szCs w:val="28"/>
        </w:rPr>
        <w:t>. Рынок консалтинговых услуг.</w:t>
      </w:r>
    </w:p>
    <w:p w:rsidR="002021F6" w:rsidRDefault="002021F6" w:rsidP="002021F6">
      <w:pPr>
        <w:pStyle w:val="ac"/>
        <w:jc w:val="center"/>
        <w:rPr>
          <w:rFonts w:ascii="Times New Roman" w:hAnsi="Times New Roman"/>
          <w:b/>
          <w:i/>
          <w:sz w:val="28"/>
          <w:szCs w:val="28"/>
        </w:rPr>
      </w:pPr>
    </w:p>
    <w:p w:rsidR="00BA0F84" w:rsidRDefault="00B7793C" w:rsidP="00B7793C">
      <w:pPr>
        <w:pStyle w:val="ac"/>
        <w:ind w:firstLine="708"/>
        <w:jc w:val="both"/>
        <w:rPr>
          <w:rFonts w:ascii="Times New Roman" w:hAnsi="Times New Roman"/>
          <w:sz w:val="28"/>
          <w:szCs w:val="28"/>
        </w:rPr>
      </w:pPr>
      <w:r>
        <w:rPr>
          <w:rFonts w:ascii="Times New Roman" w:hAnsi="Times New Roman"/>
          <w:sz w:val="28"/>
          <w:szCs w:val="28"/>
        </w:rPr>
        <w:t>С целью развития предпринимательства в районе создана инфраструктура поддержки малого и среднего предпринимательства.</w:t>
      </w:r>
    </w:p>
    <w:p w:rsidR="00594145" w:rsidRDefault="00594145" w:rsidP="000361DB">
      <w:pPr>
        <w:spacing w:line="240" w:lineRule="auto"/>
        <w:ind w:firstLine="708"/>
        <w:contextualSpacing/>
        <w:jc w:val="both"/>
        <w:rPr>
          <w:rFonts w:ascii="Times New Roman" w:hAnsi="Times New Roman"/>
          <w:sz w:val="28"/>
          <w:szCs w:val="28"/>
        </w:rPr>
      </w:pPr>
      <w:r w:rsidRPr="00B61B77">
        <w:rPr>
          <w:rFonts w:ascii="Times New Roman" w:hAnsi="Times New Roman" w:cs="Times New Roman"/>
          <w:sz w:val="28"/>
          <w:szCs w:val="28"/>
        </w:rPr>
        <w:t>Оказание услуг для муниципальных нужд осуществля</w:t>
      </w:r>
      <w:r>
        <w:rPr>
          <w:rFonts w:ascii="Times New Roman" w:hAnsi="Times New Roman" w:cs="Times New Roman"/>
          <w:sz w:val="28"/>
          <w:szCs w:val="28"/>
        </w:rPr>
        <w:t>ет</w:t>
      </w:r>
      <w:r w:rsidRPr="00B61B77">
        <w:rPr>
          <w:rFonts w:ascii="Times New Roman" w:hAnsi="Times New Roman" w:cs="Times New Roman"/>
          <w:sz w:val="28"/>
          <w:szCs w:val="28"/>
        </w:rPr>
        <w:t xml:space="preserve"> Союз «</w:t>
      </w:r>
      <w:proofErr w:type="spellStart"/>
      <w:r w:rsidRPr="00B61B77">
        <w:rPr>
          <w:rFonts w:ascii="Times New Roman" w:hAnsi="Times New Roman" w:cs="Times New Roman"/>
          <w:sz w:val="28"/>
          <w:szCs w:val="28"/>
        </w:rPr>
        <w:t>Усть-Лабинская</w:t>
      </w:r>
      <w:proofErr w:type="spellEnd"/>
      <w:r w:rsidRPr="00B61B77">
        <w:rPr>
          <w:rFonts w:ascii="Times New Roman" w:hAnsi="Times New Roman" w:cs="Times New Roman"/>
          <w:sz w:val="28"/>
          <w:szCs w:val="28"/>
        </w:rPr>
        <w:t xml:space="preserve"> торгово-промышленная палата. Союз «</w:t>
      </w:r>
      <w:proofErr w:type="spellStart"/>
      <w:r w:rsidRPr="00B61B77">
        <w:rPr>
          <w:rFonts w:ascii="Times New Roman" w:hAnsi="Times New Roman" w:cs="Times New Roman"/>
          <w:sz w:val="28"/>
          <w:szCs w:val="28"/>
        </w:rPr>
        <w:t>Усть-Лабинская</w:t>
      </w:r>
      <w:proofErr w:type="spellEnd"/>
      <w:r w:rsidRPr="00B61B77">
        <w:rPr>
          <w:rFonts w:ascii="Times New Roman" w:hAnsi="Times New Roman" w:cs="Times New Roman"/>
          <w:sz w:val="28"/>
          <w:szCs w:val="28"/>
        </w:rPr>
        <w:t xml:space="preserve"> торгово-промышленная палата» зарегистрирована в данном реестре. </w:t>
      </w:r>
      <w:r w:rsidRPr="00597698">
        <w:rPr>
          <w:rFonts w:ascii="Times New Roman" w:hAnsi="Times New Roman" w:cs="Times New Roman"/>
          <w:sz w:val="28"/>
          <w:szCs w:val="28"/>
        </w:rPr>
        <w:t>За 202</w:t>
      </w:r>
      <w:r w:rsidR="000361DB">
        <w:rPr>
          <w:rFonts w:ascii="Times New Roman" w:hAnsi="Times New Roman" w:cs="Times New Roman"/>
          <w:sz w:val="28"/>
          <w:szCs w:val="28"/>
        </w:rPr>
        <w:t>3</w:t>
      </w:r>
      <w:r w:rsidRPr="00597698">
        <w:rPr>
          <w:rFonts w:ascii="Times New Roman" w:hAnsi="Times New Roman" w:cs="Times New Roman"/>
          <w:sz w:val="28"/>
          <w:szCs w:val="28"/>
        </w:rPr>
        <w:t xml:space="preserve"> год оказано </w:t>
      </w:r>
      <w:r w:rsidR="000361DB">
        <w:rPr>
          <w:rFonts w:ascii="Times New Roman" w:hAnsi="Times New Roman" w:cs="Times New Roman"/>
          <w:sz w:val="28"/>
          <w:szCs w:val="28"/>
        </w:rPr>
        <w:t>490</w:t>
      </w:r>
      <w:r w:rsidRPr="00597698">
        <w:rPr>
          <w:rFonts w:ascii="Times New Roman" w:hAnsi="Times New Roman" w:cs="Times New Roman"/>
          <w:sz w:val="28"/>
          <w:szCs w:val="28"/>
        </w:rPr>
        <w:t xml:space="preserve"> услуг субъектам малого и среднего предпринимательства и физическим лицам, применяющим специальный налоговый режим</w:t>
      </w:r>
    </w:p>
    <w:p w:rsidR="00594145" w:rsidRDefault="00594145" w:rsidP="00594145">
      <w:pPr>
        <w:spacing w:line="240" w:lineRule="auto"/>
        <w:ind w:firstLine="708"/>
        <w:contextualSpacing/>
        <w:jc w:val="both"/>
        <w:rPr>
          <w:rFonts w:ascii="Times New Roman" w:hAnsi="Times New Roman"/>
          <w:sz w:val="28"/>
          <w:szCs w:val="28"/>
        </w:rPr>
      </w:pPr>
      <w:r>
        <w:rPr>
          <w:rFonts w:ascii="Times New Roman" w:hAnsi="Times New Roman"/>
          <w:sz w:val="28"/>
          <w:szCs w:val="28"/>
        </w:rPr>
        <w:t>Также, на территории района осуществляют деятельность по оказанию консультационных и информационных услуг 14 хозяйствующих субъектов.</w:t>
      </w:r>
    </w:p>
    <w:p w:rsidR="002021F6" w:rsidRDefault="002021F6" w:rsidP="002021F6">
      <w:pPr>
        <w:pStyle w:val="ac"/>
        <w:jc w:val="center"/>
        <w:rPr>
          <w:rFonts w:ascii="Times New Roman" w:hAnsi="Times New Roman"/>
          <w:b/>
          <w:i/>
          <w:sz w:val="28"/>
          <w:szCs w:val="28"/>
        </w:rPr>
      </w:pPr>
      <w:r>
        <w:rPr>
          <w:rFonts w:ascii="Times New Roman" w:hAnsi="Times New Roman"/>
          <w:b/>
          <w:i/>
          <w:sz w:val="28"/>
          <w:szCs w:val="28"/>
        </w:rPr>
        <w:t>3</w:t>
      </w:r>
      <w:r w:rsidR="00165EE0">
        <w:rPr>
          <w:rFonts w:ascii="Times New Roman" w:hAnsi="Times New Roman"/>
          <w:b/>
          <w:i/>
          <w:sz w:val="28"/>
          <w:szCs w:val="28"/>
        </w:rPr>
        <w:t>9</w:t>
      </w:r>
      <w:r>
        <w:rPr>
          <w:rFonts w:ascii="Times New Roman" w:hAnsi="Times New Roman"/>
          <w:b/>
          <w:i/>
          <w:sz w:val="28"/>
          <w:szCs w:val="28"/>
        </w:rPr>
        <w:t xml:space="preserve">. </w:t>
      </w:r>
      <w:r w:rsidRPr="002021F6">
        <w:rPr>
          <w:rFonts w:ascii="Times New Roman" w:hAnsi="Times New Roman"/>
          <w:b/>
          <w:i/>
          <w:sz w:val="28"/>
          <w:szCs w:val="28"/>
        </w:rPr>
        <w:t>Рынок кадастровых и землеустроительных работ</w:t>
      </w:r>
      <w:r>
        <w:rPr>
          <w:rFonts w:ascii="Times New Roman" w:hAnsi="Times New Roman"/>
          <w:b/>
          <w:i/>
          <w:sz w:val="28"/>
          <w:szCs w:val="28"/>
        </w:rPr>
        <w:t>.</w:t>
      </w:r>
    </w:p>
    <w:p w:rsidR="005F2339" w:rsidRPr="002021F6" w:rsidRDefault="005F2339" w:rsidP="002021F6">
      <w:pPr>
        <w:pStyle w:val="ac"/>
        <w:jc w:val="center"/>
        <w:rPr>
          <w:rFonts w:ascii="Times New Roman" w:hAnsi="Times New Roman"/>
          <w:b/>
          <w:i/>
          <w:sz w:val="28"/>
          <w:szCs w:val="28"/>
        </w:rPr>
      </w:pPr>
    </w:p>
    <w:p w:rsidR="005F2339" w:rsidRPr="00B821BD"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lastRenderedPageBreak/>
        <w:t>Кадастровую деятельность в соответствии с требованиями Закона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F2339" w:rsidRDefault="005F2339" w:rsidP="005F2339">
      <w:pPr>
        <w:suppressAutoHyphens/>
        <w:spacing w:after="0" w:line="240" w:lineRule="auto"/>
        <w:ind w:firstLine="709"/>
        <w:jc w:val="both"/>
        <w:rPr>
          <w:rFonts w:ascii="Times New Roman" w:eastAsia="Times New Roman" w:hAnsi="Times New Roman"/>
          <w:sz w:val="28"/>
          <w:szCs w:val="28"/>
          <w:lang w:eastAsia="ru-RU"/>
        </w:rPr>
      </w:pPr>
      <w:r w:rsidRPr="00B821BD">
        <w:rPr>
          <w:rFonts w:ascii="Times New Roman" w:eastAsia="Times New Roman" w:hAnsi="Times New Roman"/>
          <w:sz w:val="28"/>
          <w:szCs w:val="28"/>
          <w:lang w:eastAsia="ru-RU"/>
        </w:rPr>
        <w:t xml:space="preserve">На территории </w:t>
      </w:r>
      <w:r w:rsidR="00D11AA1">
        <w:rPr>
          <w:rFonts w:ascii="Times New Roman" w:eastAsia="Times New Roman" w:hAnsi="Times New Roman"/>
          <w:sz w:val="28"/>
          <w:szCs w:val="28"/>
          <w:lang w:eastAsia="ru-RU"/>
        </w:rPr>
        <w:t>район</w:t>
      </w:r>
      <w:r w:rsidR="0026164A">
        <w:rPr>
          <w:rFonts w:ascii="Times New Roman" w:eastAsia="Times New Roman" w:hAnsi="Times New Roman"/>
          <w:sz w:val="28"/>
          <w:szCs w:val="28"/>
          <w:lang w:eastAsia="ru-RU"/>
        </w:rPr>
        <w:t>а</w:t>
      </w:r>
      <w:r w:rsidRPr="00B821BD">
        <w:rPr>
          <w:rFonts w:ascii="Times New Roman" w:eastAsia="Times New Roman" w:hAnsi="Times New Roman"/>
          <w:sz w:val="28"/>
          <w:szCs w:val="28"/>
          <w:lang w:eastAsia="ru-RU"/>
        </w:rPr>
        <w:t xml:space="preserve"> субъектами на рынке, являются индивидуальные предприниматели: </w:t>
      </w:r>
      <w:r w:rsidR="00D11AA1">
        <w:rPr>
          <w:rFonts w:ascii="Times New Roman" w:eastAsia="Times New Roman" w:hAnsi="Times New Roman"/>
          <w:sz w:val="28"/>
          <w:szCs w:val="28"/>
          <w:lang w:eastAsia="ru-RU"/>
        </w:rPr>
        <w:t xml:space="preserve">Ковальская Ирина Константиновна, </w:t>
      </w:r>
      <w:proofErr w:type="spellStart"/>
      <w:r w:rsidR="00D11AA1">
        <w:rPr>
          <w:rFonts w:ascii="Times New Roman" w:eastAsia="Times New Roman" w:hAnsi="Times New Roman"/>
          <w:sz w:val="28"/>
          <w:szCs w:val="28"/>
          <w:lang w:eastAsia="ru-RU"/>
        </w:rPr>
        <w:t>Шарабарина</w:t>
      </w:r>
      <w:proofErr w:type="spellEnd"/>
      <w:r w:rsidR="00D11AA1">
        <w:rPr>
          <w:rFonts w:ascii="Times New Roman" w:eastAsia="Times New Roman" w:hAnsi="Times New Roman"/>
          <w:sz w:val="28"/>
          <w:szCs w:val="28"/>
          <w:lang w:eastAsia="ru-RU"/>
        </w:rPr>
        <w:t xml:space="preserve"> Елена Сергеевна</w:t>
      </w:r>
      <w:r>
        <w:rPr>
          <w:rFonts w:ascii="Times New Roman" w:eastAsia="Times New Roman" w:hAnsi="Times New Roman"/>
          <w:sz w:val="28"/>
          <w:szCs w:val="28"/>
          <w:lang w:eastAsia="ru-RU"/>
        </w:rPr>
        <w:t>.</w:t>
      </w:r>
    </w:p>
    <w:p w:rsidR="000361DB" w:rsidRPr="00B821BD" w:rsidRDefault="000361DB" w:rsidP="005F2339">
      <w:pPr>
        <w:suppressAutoHyphens/>
        <w:spacing w:after="0" w:line="240" w:lineRule="auto"/>
        <w:ind w:firstLine="709"/>
        <w:jc w:val="both"/>
        <w:rPr>
          <w:rFonts w:ascii="Times New Roman" w:eastAsia="Times New Roman" w:hAnsi="Times New Roman"/>
          <w:sz w:val="28"/>
          <w:szCs w:val="28"/>
          <w:lang w:eastAsia="ru-RU"/>
        </w:rPr>
      </w:pPr>
    </w:p>
    <w:p w:rsidR="00C529B2" w:rsidRPr="009401D2" w:rsidRDefault="00C529B2" w:rsidP="00C529B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торговли и услуги населению</w:t>
      </w:r>
      <w:r w:rsidRPr="009401D2">
        <w:rPr>
          <w:rFonts w:ascii="Times New Roman" w:eastAsia="Times New Roman" w:hAnsi="Times New Roman"/>
          <w:b/>
          <w:sz w:val="28"/>
          <w:szCs w:val="28"/>
          <w:lang w:eastAsia="ru-RU"/>
        </w:rPr>
        <w:t>.</w:t>
      </w:r>
    </w:p>
    <w:p w:rsidR="00C529B2" w:rsidRPr="00BD259A" w:rsidRDefault="00C529B2" w:rsidP="00C529B2">
      <w:pPr>
        <w:spacing w:after="0" w:line="240" w:lineRule="auto"/>
        <w:ind w:firstLine="851"/>
        <w:jc w:val="center"/>
        <w:rPr>
          <w:rFonts w:ascii="Times New Roman" w:hAnsi="Times New Roman"/>
          <w:noProof/>
          <w:sz w:val="28"/>
          <w:szCs w:val="28"/>
        </w:rPr>
      </w:pPr>
    </w:p>
    <w:p w:rsidR="00C529B2" w:rsidRPr="00EC4112" w:rsidRDefault="00C529B2" w:rsidP="00C529B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w:t>
      </w:r>
      <w:r w:rsidR="0013435B">
        <w:rPr>
          <w:rFonts w:ascii="Times New Roman" w:eastAsiaTheme="minorHAnsi" w:hAnsi="Times New Roman"/>
          <w:sz w:val="28"/>
          <w:szCs w:val="28"/>
        </w:rPr>
        <w:t>торговли и услуги населению</w:t>
      </w:r>
      <w:r>
        <w:rPr>
          <w:rFonts w:ascii="Times New Roman" w:eastAsiaTheme="minorHAnsi" w:hAnsi="Times New Roman"/>
          <w:sz w:val="28"/>
          <w:szCs w:val="28"/>
        </w:rPr>
        <w:t xml:space="preserve">» ситуация выглядит следующим образом: «Избыточно (много)» ответили </w:t>
      </w:r>
      <w:r w:rsidR="000361DB">
        <w:rPr>
          <w:rFonts w:ascii="Times New Roman" w:eastAsiaTheme="minorHAnsi" w:hAnsi="Times New Roman"/>
          <w:sz w:val="28"/>
          <w:szCs w:val="28"/>
        </w:rPr>
        <w:t xml:space="preserve">531 </w:t>
      </w:r>
      <w:r>
        <w:rPr>
          <w:rFonts w:ascii="Times New Roman" w:eastAsiaTheme="minorHAnsi" w:hAnsi="Times New Roman"/>
          <w:sz w:val="28"/>
          <w:szCs w:val="28"/>
        </w:rPr>
        <w:t xml:space="preserve">опрошенных или </w:t>
      </w:r>
      <w:r w:rsidR="000361DB">
        <w:rPr>
          <w:rFonts w:ascii="Times New Roman" w:eastAsiaTheme="minorHAnsi" w:hAnsi="Times New Roman"/>
          <w:sz w:val="28"/>
          <w:szCs w:val="28"/>
        </w:rPr>
        <w:t>13,6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 xml:space="preserve">ответили </w:t>
      </w:r>
      <w:r w:rsidR="000361DB">
        <w:rPr>
          <w:rFonts w:ascii="Times New Roman" w:eastAsiaTheme="minorHAnsi" w:hAnsi="Times New Roman"/>
          <w:sz w:val="28"/>
          <w:szCs w:val="28"/>
        </w:rPr>
        <w:t>2306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респондент</w:t>
      </w:r>
      <w:r w:rsidR="000361DB">
        <w:rPr>
          <w:rFonts w:ascii="Times New Roman" w:eastAsiaTheme="minorHAnsi" w:hAnsi="Times New Roman"/>
          <w:sz w:val="28"/>
          <w:szCs w:val="28"/>
        </w:rPr>
        <w:t>ов</w:t>
      </w:r>
      <w:r w:rsidRPr="00EC4112">
        <w:rPr>
          <w:rFonts w:ascii="Times New Roman" w:eastAsiaTheme="minorHAnsi" w:hAnsi="Times New Roman"/>
          <w:sz w:val="28"/>
          <w:szCs w:val="28"/>
        </w:rPr>
        <w:t xml:space="preserve"> или </w:t>
      </w:r>
      <w:r w:rsidR="0013435B">
        <w:rPr>
          <w:rFonts w:ascii="Times New Roman" w:eastAsiaTheme="minorHAnsi" w:hAnsi="Times New Roman"/>
          <w:sz w:val="28"/>
          <w:szCs w:val="28"/>
        </w:rPr>
        <w:t>5</w:t>
      </w:r>
      <w:r w:rsidR="000361DB">
        <w:rPr>
          <w:rFonts w:ascii="Times New Roman" w:eastAsiaTheme="minorHAnsi" w:hAnsi="Times New Roman"/>
          <w:sz w:val="28"/>
          <w:szCs w:val="28"/>
        </w:rPr>
        <w:t>9,1</w:t>
      </w:r>
      <w:r w:rsidRPr="00EC4112">
        <w:rPr>
          <w:rFonts w:ascii="Times New Roman" w:eastAsiaTheme="minorHAnsi" w:hAnsi="Times New Roman"/>
          <w:sz w:val="28"/>
          <w:szCs w:val="28"/>
        </w:rPr>
        <w:t xml:space="preserve">%; «Мало» - </w:t>
      </w:r>
      <w:r w:rsidR="000361DB">
        <w:rPr>
          <w:rFonts w:ascii="Times New Roman" w:eastAsiaTheme="minorHAnsi" w:hAnsi="Times New Roman"/>
          <w:sz w:val="28"/>
          <w:szCs w:val="28"/>
        </w:rPr>
        <w:t>19,7</w:t>
      </w:r>
      <w:r w:rsidRPr="00EC4112">
        <w:rPr>
          <w:rFonts w:ascii="Times New Roman" w:eastAsiaTheme="minorHAnsi" w:hAnsi="Times New Roman"/>
          <w:sz w:val="28"/>
          <w:szCs w:val="28"/>
        </w:rPr>
        <w:t xml:space="preserve">% или </w:t>
      </w:r>
      <w:r w:rsidR="0013435B">
        <w:rPr>
          <w:rFonts w:ascii="Times New Roman" w:eastAsiaTheme="minorHAnsi" w:hAnsi="Times New Roman"/>
          <w:sz w:val="28"/>
          <w:szCs w:val="28"/>
        </w:rPr>
        <w:t>7</w:t>
      </w:r>
      <w:r w:rsidR="000361DB">
        <w:rPr>
          <w:rFonts w:ascii="Times New Roman" w:eastAsiaTheme="minorHAnsi" w:hAnsi="Times New Roman"/>
          <w:sz w:val="28"/>
          <w:szCs w:val="28"/>
        </w:rPr>
        <w:t>66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0361DB">
        <w:rPr>
          <w:rFonts w:ascii="Times New Roman" w:eastAsiaTheme="minorHAnsi" w:hAnsi="Times New Roman"/>
          <w:sz w:val="28"/>
          <w:szCs w:val="28"/>
        </w:rPr>
        <w:t>110</w:t>
      </w:r>
      <w:r w:rsidRPr="00EC4112">
        <w:rPr>
          <w:rFonts w:ascii="Times New Roman" w:eastAsiaTheme="minorHAnsi" w:hAnsi="Times New Roman"/>
          <w:sz w:val="28"/>
          <w:szCs w:val="28"/>
        </w:rPr>
        <w:t xml:space="preserve"> человек или </w:t>
      </w:r>
      <w:r w:rsidR="0013435B">
        <w:rPr>
          <w:rFonts w:ascii="Times New Roman" w:eastAsiaTheme="minorHAnsi" w:hAnsi="Times New Roman"/>
          <w:sz w:val="28"/>
          <w:szCs w:val="28"/>
        </w:rPr>
        <w:t>2,</w:t>
      </w:r>
      <w:r w:rsidR="000361DB">
        <w:rPr>
          <w:rFonts w:ascii="Times New Roman" w:eastAsiaTheme="minorHAnsi" w:hAnsi="Times New Roman"/>
          <w:sz w:val="28"/>
          <w:szCs w:val="28"/>
        </w:rPr>
        <w:t>8</w:t>
      </w:r>
      <w:r w:rsidRPr="00EC4112">
        <w:rPr>
          <w:rFonts w:ascii="Times New Roman" w:eastAsiaTheme="minorHAnsi" w:hAnsi="Times New Roman"/>
          <w:sz w:val="28"/>
          <w:szCs w:val="28"/>
        </w:rPr>
        <w:t>%.</w:t>
      </w:r>
    </w:p>
    <w:p w:rsidR="00C529B2" w:rsidRPr="00EC4112" w:rsidRDefault="00C529B2" w:rsidP="00C529B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 xml:space="preserve">нем цен на рынках </w:t>
      </w:r>
      <w:r w:rsidR="0013435B">
        <w:rPr>
          <w:rFonts w:ascii="Times New Roman" w:hAnsi="Times New Roman"/>
          <w:sz w:val="28"/>
          <w:szCs w:val="28"/>
        </w:rPr>
        <w:t>в сфере торговли и услуги населению</w:t>
      </w:r>
      <w:r w:rsidRPr="00EC4112">
        <w:rPr>
          <w:rFonts w:ascii="Times New Roman" w:hAnsi="Times New Roman"/>
          <w:sz w:val="28"/>
          <w:szCs w:val="28"/>
        </w:rPr>
        <w:t xml:space="preserve"> «удовлетворительно», «скорее удовлетворительно» ответили </w:t>
      </w:r>
      <w:r w:rsidR="003969EA">
        <w:rPr>
          <w:rFonts w:ascii="Times New Roman" w:hAnsi="Times New Roman"/>
          <w:sz w:val="28"/>
          <w:szCs w:val="28"/>
        </w:rPr>
        <w:t>200</w:t>
      </w:r>
      <w:r w:rsidR="0013435B">
        <w:rPr>
          <w:rFonts w:ascii="Times New Roman" w:hAnsi="Times New Roman"/>
          <w:sz w:val="28"/>
          <w:szCs w:val="28"/>
        </w:rPr>
        <w:t>1</w:t>
      </w:r>
      <w:r w:rsidRPr="00EC4112">
        <w:rPr>
          <w:rFonts w:ascii="Times New Roman" w:hAnsi="Times New Roman"/>
          <w:sz w:val="28"/>
          <w:szCs w:val="28"/>
        </w:rPr>
        <w:t xml:space="preserve"> человек или </w:t>
      </w:r>
      <w:r w:rsidR="00F93AD5">
        <w:rPr>
          <w:rFonts w:ascii="Times New Roman" w:hAnsi="Times New Roman"/>
          <w:sz w:val="28"/>
          <w:szCs w:val="28"/>
        </w:rPr>
        <w:t>51,3</w:t>
      </w:r>
      <w:r w:rsidRPr="00EC4112">
        <w:rPr>
          <w:rFonts w:ascii="Times New Roman" w:hAnsi="Times New Roman"/>
          <w:sz w:val="28"/>
          <w:szCs w:val="28"/>
        </w:rPr>
        <w:t xml:space="preserve">%, «не удовлетворен», «скорее не удовлетворен» ответили </w:t>
      </w:r>
      <w:r w:rsidR="00F93AD5">
        <w:rPr>
          <w:rFonts w:ascii="Times New Roman" w:hAnsi="Times New Roman"/>
          <w:sz w:val="28"/>
          <w:szCs w:val="28"/>
        </w:rPr>
        <w:t xml:space="preserve">815 </w:t>
      </w:r>
      <w:r w:rsidRPr="00EC4112">
        <w:rPr>
          <w:rFonts w:ascii="Times New Roman" w:hAnsi="Times New Roman"/>
          <w:sz w:val="28"/>
          <w:szCs w:val="28"/>
        </w:rPr>
        <w:t xml:space="preserve">человек или </w:t>
      </w:r>
      <w:r w:rsidR="0013435B">
        <w:rPr>
          <w:rFonts w:ascii="Times New Roman" w:hAnsi="Times New Roman"/>
          <w:sz w:val="28"/>
          <w:szCs w:val="28"/>
        </w:rPr>
        <w:t>2</w:t>
      </w:r>
      <w:r w:rsidR="00F93AD5">
        <w:rPr>
          <w:rFonts w:ascii="Times New Roman" w:hAnsi="Times New Roman"/>
          <w:sz w:val="28"/>
          <w:szCs w:val="28"/>
        </w:rPr>
        <w:t>0,9</w:t>
      </w:r>
      <w:r w:rsidRPr="00EC4112">
        <w:rPr>
          <w:rFonts w:ascii="Times New Roman" w:hAnsi="Times New Roman"/>
          <w:sz w:val="28"/>
          <w:szCs w:val="28"/>
        </w:rPr>
        <w:t xml:space="preserve">% населения, «затрудняюсь ответить» - </w:t>
      </w:r>
      <w:r w:rsidR="00F93AD5">
        <w:rPr>
          <w:rFonts w:ascii="Times New Roman" w:hAnsi="Times New Roman"/>
          <w:sz w:val="28"/>
          <w:szCs w:val="28"/>
        </w:rPr>
        <w:t>840</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F93AD5">
        <w:rPr>
          <w:rFonts w:ascii="Times New Roman" w:hAnsi="Times New Roman"/>
          <w:sz w:val="28"/>
          <w:szCs w:val="28"/>
        </w:rPr>
        <w:t>21,5</w:t>
      </w:r>
      <w:r w:rsidR="0013435B">
        <w:rPr>
          <w:rFonts w:ascii="Times New Roman" w:hAnsi="Times New Roman"/>
          <w:sz w:val="28"/>
          <w:szCs w:val="28"/>
        </w:rPr>
        <w:t>1</w:t>
      </w:r>
      <w:r w:rsidRPr="00EC4112">
        <w:rPr>
          <w:rFonts w:ascii="Times New Roman" w:hAnsi="Times New Roman"/>
          <w:sz w:val="28"/>
          <w:szCs w:val="28"/>
        </w:rPr>
        <w:t xml:space="preserve">%. </w:t>
      </w:r>
    </w:p>
    <w:p w:rsidR="00C529B2" w:rsidRPr="00B3563B" w:rsidRDefault="00C529B2" w:rsidP="00C529B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sidR="0013435B">
        <w:rPr>
          <w:rFonts w:ascii="Times New Roman" w:hAnsi="Times New Roman"/>
          <w:sz w:val="28"/>
          <w:szCs w:val="28"/>
        </w:rPr>
        <w:t>в сфере торговли и услуги населению</w:t>
      </w:r>
      <w:r w:rsidRPr="00B3563B">
        <w:rPr>
          <w:rFonts w:ascii="Times New Roman" w:hAnsi="Times New Roman"/>
          <w:sz w:val="28"/>
          <w:szCs w:val="28"/>
        </w:rPr>
        <w:t>, является удовлетворенность населения качеством товаров и услуг. Большинство респондентов удовлетворены</w:t>
      </w:r>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w:t>
      </w:r>
      <w:r w:rsidR="0013435B">
        <w:rPr>
          <w:rFonts w:ascii="Times New Roman" w:hAnsi="Times New Roman"/>
          <w:sz w:val="28"/>
          <w:szCs w:val="28"/>
        </w:rPr>
        <w:t>в сфере торговли и услуги населению</w:t>
      </w:r>
      <w:r>
        <w:rPr>
          <w:rFonts w:ascii="Times New Roman" w:hAnsi="Times New Roman"/>
          <w:sz w:val="28"/>
          <w:szCs w:val="28"/>
        </w:rPr>
        <w:t xml:space="preserve"> </w:t>
      </w:r>
      <w:r w:rsidR="00F93AD5">
        <w:rPr>
          <w:rFonts w:ascii="Times New Roman" w:hAnsi="Times New Roman"/>
          <w:sz w:val="28"/>
          <w:szCs w:val="28"/>
        </w:rPr>
        <w:t>52,9</w:t>
      </w:r>
      <w:r>
        <w:rPr>
          <w:rFonts w:ascii="Times New Roman" w:hAnsi="Times New Roman"/>
          <w:sz w:val="28"/>
          <w:szCs w:val="28"/>
        </w:rPr>
        <w:t xml:space="preserve">%, «Скорее не </w:t>
      </w:r>
      <w:proofErr w:type="gramStart"/>
      <w:r>
        <w:rPr>
          <w:rFonts w:ascii="Times New Roman" w:hAnsi="Times New Roman"/>
          <w:sz w:val="28"/>
          <w:szCs w:val="28"/>
        </w:rPr>
        <w:t>удовлетворен</w:t>
      </w:r>
      <w:proofErr w:type="gramEnd"/>
      <w:r>
        <w:rPr>
          <w:rFonts w:ascii="Times New Roman" w:hAnsi="Times New Roman"/>
          <w:sz w:val="28"/>
          <w:szCs w:val="28"/>
        </w:rPr>
        <w:t xml:space="preserve">» ответили </w:t>
      </w:r>
      <w:r w:rsidR="00F93AD5">
        <w:rPr>
          <w:rFonts w:ascii="Times New Roman" w:hAnsi="Times New Roman"/>
          <w:sz w:val="28"/>
          <w:szCs w:val="28"/>
        </w:rPr>
        <w:t>8,2%, «Не удовлетворены» - 8,2</w:t>
      </w:r>
      <w:r>
        <w:rPr>
          <w:rFonts w:ascii="Times New Roman" w:hAnsi="Times New Roman"/>
          <w:sz w:val="28"/>
          <w:szCs w:val="28"/>
        </w:rPr>
        <w:t>% или 3</w:t>
      </w:r>
      <w:r w:rsidR="00F93AD5">
        <w:rPr>
          <w:rFonts w:ascii="Times New Roman" w:hAnsi="Times New Roman"/>
          <w:sz w:val="28"/>
          <w:szCs w:val="28"/>
        </w:rPr>
        <w:t>21</w:t>
      </w:r>
      <w:r>
        <w:rPr>
          <w:rFonts w:ascii="Times New Roman" w:hAnsi="Times New Roman"/>
          <w:sz w:val="28"/>
          <w:szCs w:val="28"/>
        </w:rPr>
        <w:t xml:space="preserve"> опрошенных.</w:t>
      </w:r>
    </w:p>
    <w:p w:rsidR="00C529B2" w:rsidRPr="00023693" w:rsidRDefault="00C529B2" w:rsidP="00C529B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по уровню доступности» </w:t>
      </w:r>
      <w:r w:rsidR="00F93AD5">
        <w:rPr>
          <w:rFonts w:ascii="Times New Roman" w:hAnsi="Times New Roman"/>
          <w:sz w:val="28"/>
          <w:szCs w:val="28"/>
        </w:rPr>
        <w:t>54,7</w:t>
      </w:r>
      <w:r w:rsidRPr="00023693">
        <w:rPr>
          <w:rFonts w:ascii="Times New Roman" w:hAnsi="Times New Roman"/>
          <w:sz w:val="28"/>
          <w:szCs w:val="28"/>
        </w:rPr>
        <w:t xml:space="preserve">% опрошенных удовлетворены и скорее удовлетворены качеством, </w:t>
      </w:r>
      <w:r w:rsidR="00F93AD5">
        <w:rPr>
          <w:rFonts w:ascii="Times New Roman" w:hAnsi="Times New Roman"/>
          <w:sz w:val="28"/>
          <w:szCs w:val="28"/>
        </w:rPr>
        <w:t>6,5</w:t>
      </w:r>
      <w:r w:rsidRPr="00023693">
        <w:rPr>
          <w:rFonts w:ascii="Times New Roman" w:hAnsi="Times New Roman"/>
          <w:sz w:val="28"/>
          <w:szCs w:val="28"/>
        </w:rPr>
        <w:t xml:space="preserve">% - скорее не удовлетворены – </w:t>
      </w:r>
      <w:r w:rsidR="00F93AD5">
        <w:rPr>
          <w:rFonts w:ascii="Times New Roman" w:hAnsi="Times New Roman"/>
          <w:sz w:val="28"/>
          <w:szCs w:val="28"/>
        </w:rPr>
        <w:t>8,0</w:t>
      </w:r>
      <w:r w:rsidRPr="00023693">
        <w:rPr>
          <w:rFonts w:ascii="Times New Roman" w:hAnsi="Times New Roman"/>
          <w:sz w:val="28"/>
          <w:szCs w:val="28"/>
        </w:rPr>
        <w:t>% - не удовлетворены.</w:t>
      </w:r>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ситуация выглядит следующим образом: «снизился» считают </w:t>
      </w:r>
      <w:r w:rsidR="00F93AD5">
        <w:rPr>
          <w:rFonts w:ascii="Times New Roman" w:hAnsi="Times New Roman"/>
          <w:sz w:val="28"/>
          <w:szCs w:val="28"/>
        </w:rPr>
        <w:t>85</w:t>
      </w:r>
      <w:r>
        <w:rPr>
          <w:rFonts w:ascii="Times New Roman" w:hAnsi="Times New Roman"/>
          <w:sz w:val="28"/>
          <w:szCs w:val="28"/>
        </w:rPr>
        <w:t xml:space="preserve"> опрошенных или 2</w:t>
      </w:r>
      <w:r w:rsidR="00F93AD5">
        <w:rPr>
          <w:rFonts w:ascii="Times New Roman" w:hAnsi="Times New Roman"/>
          <w:sz w:val="28"/>
          <w:szCs w:val="28"/>
        </w:rPr>
        <w:t>,2</w:t>
      </w:r>
      <w:r w:rsidRPr="00023693">
        <w:rPr>
          <w:rFonts w:ascii="Times New Roman" w:hAnsi="Times New Roman"/>
          <w:sz w:val="28"/>
          <w:szCs w:val="28"/>
        </w:rPr>
        <w:t xml:space="preserve">%, «не изменился» - </w:t>
      </w:r>
      <w:r w:rsidR="00F93AD5">
        <w:rPr>
          <w:rFonts w:ascii="Times New Roman" w:hAnsi="Times New Roman"/>
          <w:sz w:val="28"/>
          <w:szCs w:val="28"/>
        </w:rPr>
        <w:t>560</w:t>
      </w:r>
      <w:r w:rsidRPr="00023693">
        <w:rPr>
          <w:rFonts w:ascii="Times New Roman" w:hAnsi="Times New Roman"/>
          <w:sz w:val="28"/>
          <w:szCs w:val="28"/>
        </w:rPr>
        <w:t xml:space="preserve"> человек или </w:t>
      </w:r>
      <w:r>
        <w:rPr>
          <w:rFonts w:ascii="Times New Roman" w:hAnsi="Times New Roman"/>
          <w:sz w:val="28"/>
          <w:szCs w:val="28"/>
        </w:rPr>
        <w:t>1</w:t>
      </w:r>
      <w:r w:rsidR="00F93AD5">
        <w:rPr>
          <w:rFonts w:ascii="Times New Roman" w:hAnsi="Times New Roman"/>
          <w:sz w:val="28"/>
          <w:szCs w:val="28"/>
        </w:rPr>
        <w:t>4,4</w:t>
      </w:r>
      <w:r>
        <w:rPr>
          <w:rFonts w:ascii="Times New Roman" w:hAnsi="Times New Roman"/>
          <w:sz w:val="28"/>
          <w:szCs w:val="28"/>
        </w:rPr>
        <w:t xml:space="preserve">%, «увеличился» ответили </w:t>
      </w:r>
      <w:r w:rsidR="00F93AD5">
        <w:rPr>
          <w:rFonts w:ascii="Times New Roman" w:hAnsi="Times New Roman"/>
          <w:sz w:val="28"/>
          <w:szCs w:val="28"/>
        </w:rPr>
        <w:t>2135</w:t>
      </w:r>
      <w:r w:rsidRPr="00023693">
        <w:rPr>
          <w:rFonts w:ascii="Times New Roman" w:hAnsi="Times New Roman"/>
          <w:sz w:val="28"/>
          <w:szCs w:val="28"/>
        </w:rPr>
        <w:t xml:space="preserve"> респондентов или </w:t>
      </w:r>
      <w:r w:rsidR="00F93AD5">
        <w:rPr>
          <w:rFonts w:ascii="Times New Roman" w:hAnsi="Times New Roman"/>
          <w:sz w:val="28"/>
          <w:szCs w:val="28"/>
        </w:rPr>
        <w:t>54</w:t>
      </w:r>
      <w:r w:rsidR="0013435B">
        <w:rPr>
          <w:rFonts w:ascii="Times New Roman" w:hAnsi="Times New Roman"/>
          <w:sz w:val="28"/>
          <w:szCs w:val="28"/>
        </w:rPr>
        <w:t>,8</w:t>
      </w:r>
      <w:r w:rsidRPr="00023693">
        <w:rPr>
          <w:rFonts w:ascii="Times New Roman" w:hAnsi="Times New Roman"/>
          <w:sz w:val="28"/>
          <w:szCs w:val="28"/>
        </w:rPr>
        <w:t xml:space="preserve">%, «затрудняюсь ответить» - </w:t>
      </w:r>
      <w:r w:rsidR="00F93AD5">
        <w:rPr>
          <w:rFonts w:ascii="Times New Roman" w:hAnsi="Times New Roman"/>
          <w:sz w:val="28"/>
          <w:szCs w:val="28"/>
        </w:rPr>
        <w:t>844</w:t>
      </w:r>
      <w:r w:rsidRPr="00023693">
        <w:rPr>
          <w:rFonts w:ascii="Times New Roman" w:hAnsi="Times New Roman"/>
          <w:sz w:val="28"/>
          <w:szCs w:val="28"/>
        </w:rPr>
        <w:t xml:space="preserve"> человек или </w:t>
      </w:r>
      <w:r w:rsidR="00F93AD5">
        <w:rPr>
          <w:rFonts w:ascii="Times New Roman" w:hAnsi="Times New Roman"/>
          <w:sz w:val="28"/>
          <w:szCs w:val="28"/>
        </w:rPr>
        <w:t>21,7</w:t>
      </w:r>
      <w:r w:rsidRPr="00023693">
        <w:rPr>
          <w:rFonts w:ascii="Times New Roman" w:hAnsi="Times New Roman"/>
          <w:sz w:val="28"/>
          <w:szCs w:val="28"/>
        </w:rPr>
        <w:t>%.</w:t>
      </w:r>
    </w:p>
    <w:p w:rsidR="00C529B2" w:rsidRPr="00023693"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13435B">
        <w:rPr>
          <w:rFonts w:ascii="Times New Roman" w:hAnsi="Times New Roman"/>
          <w:sz w:val="28"/>
          <w:szCs w:val="28"/>
        </w:rPr>
        <w:t>в сфере торговли и услуги населению</w:t>
      </w:r>
      <w:r w:rsidR="0013435B"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F93AD5">
        <w:rPr>
          <w:rFonts w:ascii="Times New Roman" w:hAnsi="Times New Roman"/>
          <w:sz w:val="28"/>
          <w:szCs w:val="28"/>
        </w:rPr>
        <w:t>11,3</w:t>
      </w:r>
      <w:r w:rsidRPr="00023693">
        <w:rPr>
          <w:rFonts w:ascii="Times New Roman" w:hAnsi="Times New Roman"/>
          <w:sz w:val="28"/>
          <w:szCs w:val="28"/>
        </w:rPr>
        <w:t xml:space="preserve">% опрошенных или </w:t>
      </w:r>
      <w:r w:rsidR="00F93AD5">
        <w:rPr>
          <w:rFonts w:ascii="Times New Roman" w:hAnsi="Times New Roman"/>
          <w:sz w:val="28"/>
          <w:szCs w:val="28"/>
        </w:rPr>
        <w:t>442</w:t>
      </w:r>
      <w:r w:rsidRPr="00023693">
        <w:rPr>
          <w:rFonts w:ascii="Times New Roman" w:hAnsi="Times New Roman"/>
          <w:sz w:val="28"/>
          <w:szCs w:val="28"/>
        </w:rPr>
        <w:t xml:space="preserve"> человек, </w:t>
      </w:r>
      <w:r w:rsidR="00F93AD5">
        <w:rPr>
          <w:rFonts w:ascii="Times New Roman" w:hAnsi="Times New Roman"/>
          <w:sz w:val="28"/>
          <w:szCs w:val="28"/>
        </w:rPr>
        <w:t>30,3</w:t>
      </w:r>
      <w:r w:rsidRPr="00023693">
        <w:rPr>
          <w:rFonts w:ascii="Times New Roman" w:hAnsi="Times New Roman"/>
          <w:sz w:val="28"/>
          <w:szCs w:val="28"/>
        </w:rPr>
        <w:t xml:space="preserve">% считают, что не изменился, повысился – </w:t>
      </w:r>
      <w:r w:rsidR="00F93AD5">
        <w:rPr>
          <w:rFonts w:ascii="Times New Roman" w:hAnsi="Times New Roman"/>
          <w:sz w:val="28"/>
          <w:szCs w:val="28"/>
        </w:rPr>
        <w:t>22,0</w:t>
      </w:r>
      <w:r w:rsidRPr="00023693">
        <w:rPr>
          <w:rFonts w:ascii="Times New Roman" w:hAnsi="Times New Roman"/>
          <w:sz w:val="28"/>
          <w:szCs w:val="28"/>
        </w:rPr>
        <w:t xml:space="preserve">% и затрудняюсь ответить – </w:t>
      </w:r>
      <w:r w:rsidR="00F93AD5">
        <w:rPr>
          <w:rFonts w:ascii="Times New Roman" w:hAnsi="Times New Roman"/>
          <w:sz w:val="28"/>
          <w:szCs w:val="28"/>
        </w:rPr>
        <w:t>29,4</w:t>
      </w:r>
      <w:r w:rsidRPr="00023693">
        <w:rPr>
          <w:rFonts w:ascii="Times New Roman" w:hAnsi="Times New Roman"/>
          <w:sz w:val="28"/>
          <w:szCs w:val="28"/>
        </w:rPr>
        <w:t>%.</w:t>
      </w:r>
    </w:p>
    <w:p w:rsidR="00C529B2" w:rsidRPr="002953B2" w:rsidRDefault="00C529B2" w:rsidP="00C529B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lastRenderedPageBreak/>
        <w:t xml:space="preserve">На вопрос «Укажите как изменился уровень доступности товаров и услуг на товарных рынках </w:t>
      </w:r>
      <w:r w:rsidR="0013435B">
        <w:rPr>
          <w:rFonts w:ascii="Times New Roman" w:hAnsi="Times New Roman"/>
          <w:sz w:val="28"/>
          <w:szCs w:val="28"/>
        </w:rPr>
        <w:t>в сфере торговли и услуги населению</w:t>
      </w:r>
      <w:r w:rsidRPr="00023693">
        <w:rPr>
          <w:rFonts w:ascii="Times New Roman" w:hAnsi="Times New Roman"/>
          <w:sz w:val="28"/>
          <w:szCs w:val="28"/>
        </w:rPr>
        <w:t xml:space="preserve"> в течение последних 3 лет» </w:t>
      </w:r>
      <w:r w:rsidR="00F93AD5">
        <w:rPr>
          <w:rFonts w:ascii="Times New Roman" w:hAnsi="Times New Roman"/>
          <w:sz w:val="28"/>
          <w:szCs w:val="28"/>
        </w:rPr>
        <w:t>301 человек или 7,7</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631642">
        <w:rPr>
          <w:rFonts w:ascii="Times New Roman" w:hAnsi="Times New Roman"/>
          <w:sz w:val="28"/>
          <w:szCs w:val="28"/>
        </w:rPr>
        <w:t>32,4</w:t>
      </w:r>
      <w:r>
        <w:rPr>
          <w:rFonts w:ascii="Times New Roman" w:hAnsi="Times New Roman"/>
          <w:sz w:val="28"/>
          <w:szCs w:val="28"/>
        </w:rPr>
        <w:t xml:space="preserve">% - не изменился, повысился – </w:t>
      </w:r>
      <w:r w:rsidR="00631642">
        <w:rPr>
          <w:rFonts w:ascii="Times New Roman" w:hAnsi="Times New Roman"/>
          <w:sz w:val="28"/>
          <w:szCs w:val="28"/>
        </w:rPr>
        <w:t>22,9</w:t>
      </w:r>
      <w:r>
        <w:rPr>
          <w:rFonts w:ascii="Times New Roman" w:hAnsi="Times New Roman"/>
          <w:sz w:val="28"/>
          <w:szCs w:val="28"/>
        </w:rPr>
        <w:t xml:space="preserve">% и </w:t>
      </w:r>
      <w:r w:rsidR="00631642">
        <w:rPr>
          <w:rFonts w:ascii="Times New Roman" w:hAnsi="Times New Roman"/>
          <w:sz w:val="28"/>
          <w:szCs w:val="28"/>
        </w:rPr>
        <w:t>29,4</w:t>
      </w:r>
      <w:r>
        <w:rPr>
          <w:rFonts w:ascii="Times New Roman" w:hAnsi="Times New Roman"/>
          <w:sz w:val="28"/>
          <w:szCs w:val="28"/>
        </w:rPr>
        <w:t>% затрудняется ответить.</w:t>
      </w:r>
    </w:p>
    <w:p w:rsidR="002021F6" w:rsidRDefault="002021F6" w:rsidP="002021F6">
      <w:pPr>
        <w:pStyle w:val="ac"/>
        <w:jc w:val="center"/>
        <w:rPr>
          <w:rFonts w:ascii="Times New Roman" w:hAnsi="Times New Roman"/>
          <w:b/>
          <w:i/>
          <w:sz w:val="28"/>
          <w:szCs w:val="28"/>
        </w:rPr>
      </w:pP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в сфере торговли и услуги населению</w:t>
      </w:r>
      <w:r w:rsidRPr="00F02175">
        <w:rPr>
          <w:rFonts w:ascii="Times New Roman" w:eastAsiaTheme="minorEastAsia" w:hAnsi="Times New Roman"/>
          <w:b/>
          <w:sz w:val="28"/>
          <w:szCs w:val="28"/>
        </w:rPr>
        <w:t xml:space="preserve"> в течение последних 3 лет</w:t>
      </w:r>
    </w:p>
    <w:p w:rsidR="00900261" w:rsidRDefault="00900261" w:rsidP="00900261">
      <w:pPr>
        <w:pStyle w:val="ac"/>
        <w:jc w:val="right"/>
        <w:rPr>
          <w:rFonts w:ascii="Times New Roman" w:hAnsi="Times New Roman"/>
          <w:bCs/>
          <w:sz w:val="24"/>
          <w:szCs w:val="24"/>
        </w:rPr>
      </w:pPr>
    </w:p>
    <w:p w:rsidR="00900261" w:rsidRPr="00062A23" w:rsidRDefault="00900261" w:rsidP="00900261">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9606" w:type="dxa"/>
        <w:tblLayout w:type="fixed"/>
        <w:tblLook w:val="04A0"/>
      </w:tblPr>
      <w:tblGrid>
        <w:gridCol w:w="2943"/>
        <w:gridCol w:w="1843"/>
        <w:gridCol w:w="1701"/>
        <w:gridCol w:w="1559"/>
        <w:gridCol w:w="1560"/>
      </w:tblGrid>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 xml:space="preserve">Рынки в сфере торговли и услуги населению </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C4764B">
            <w:pPr>
              <w:ind w:firstLine="34"/>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442</w:t>
            </w:r>
          </w:p>
        </w:tc>
        <w:tc>
          <w:tcPr>
            <w:tcW w:w="1701"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1180</w:t>
            </w:r>
          </w:p>
        </w:tc>
        <w:tc>
          <w:tcPr>
            <w:tcW w:w="1559" w:type="dxa"/>
            <w:vAlign w:val="center"/>
          </w:tcPr>
          <w:p w:rsidR="00C4764B" w:rsidRPr="00F02175" w:rsidRDefault="00631642" w:rsidP="00C4764B">
            <w:pPr>
              <w:ind w:firstLine="34"/>
              <w:jc w:val="center"/>
              <w:rPr>
                <w:rFonts w:ascii="Times New Roman" w:hAnsi="Times New Roman"/>
                <w:sz w:val="24"/>
                <w:szCs w:val="24"/>
              </w:rPr>
            </w:pPr>
            <w:r>
              <w:rPr>
                <w:rFonts w:ascii="Times New Roman" w:hAnsi="Times New Roman"/>
                <w:sz w:val="24"/>
                <w:szCs w:val="24"/>
              </w:rPr>
              <w:t>857</w:t>
            </w:r>
          </w:p>
        </w:tc>
        <w:tc>
          <w:tcPr>
            <w:tcW w:w="1560"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1146</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301</w:t>
            </w:r>
          </w:p>
        </w:tc>
        <w:tc>
          <w:tcPr>
            <w:tcW w:w="1701"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1262</w:t>
            </w:r>
          </w:p>
        </w:tc>
        <w:tc>
          <w:tcPr>
            <w:tcW w:w="1559" w:type="dxa"/>
            <w:vAlign w:val="center"/>
          </w:tcPr>
          <w:p w:rsidR="00C4764B" w:rsidRPr="00F02175" w:rsidRDefault="00631642" w:rsidP="00C4764B">
            <w:pPr>
              <w:ind w:firstLine="34"/>
              <w:jc w:val="center"/>
              <w:rPr>
                <w:rFonts w:ascii="Times New Roman" w:hAnsi="Times New Roman"/>
                <w:sz w:val="24"/>
                <w:szCs w:val="24"/>
              </w:rPr>
            </w:pPr>
            <w:r>
              <w:rPr>
                <w:rFonts w:ascii="Times New Roman" w:hAnsi="Times New Roman"/>
                <w:sz w:val="24"/>
                <w:szCs w:val="24"/>
              </w:rPr>
              <w:t>891</w:t>
            </w:r>
          </w:p>
        </w:tc>
        <w:tc>
          <w:tcPr>
            <w:tcW w:w="1560" w:type="dxa"/>
            <w:vAlign w:val="center"/>
          </w:tcPr>
          <w:p w:rsidR="00C4764B" w:rsidRPr="00F02175" w:rsidRDefault="00631642" w:rsidP="00C4764B">
            <w:pPr>
              <w:jc w:val="center"/>
              <w:rPr>
                <w:rFonts w:ascii="Times New Roman" w:hAnsi="Times New Roman"/>
                <w:sz w:val="24"/>
                <w:szCs w:val="24"/>
              </w:rPr>
            </w:pPr>
            <w:r>
              <w:rPr>
                <w:rFonts w:ascii="Times New Roman" w:hAnsi="Times New Roman"/>
                <w:sz w:val="24"/>
                <w:szCs w:val="24"/>
              </w:rPr>
              <w:t>1146</w:t>
            </w:r>
          </w:p>
        </w:tc>
      </w:tr>
    </w:tbl>
    <w:p w:rsidR="00C4764B" w:rsidRPr="002021F6" w:rsidRDefault="00C4764B" w:rsidP="002021F6">
      <w:pPr>
        <w:pStyle w:val="ac"/>
        <w:jc w:val="center"/>
        <w:rPr>
          <w:rFonts w:ascii="Times New Roman" w:hAnsi="Times New Roman"/>
          <w:b/>
          <w:i/>
          <w:sz w:val="28"/>
          <w:szCs w:val="28"/>
        </w:rPr>
      </w:pPr>
    </w:p>
    <w:p w:rsidR="00C76EC1" w:rsidRPr="00D756D4" w:rsidRDefault="002021F6" w:rsidP="00B838D4">
      <w:pPr>
        <w:pStyle w:val="ac"/>
        <w:jc w:val="center"/>
        <w:rPr>
          <w:rFonts w:ascii="Times New Roman" w:hAnsi="Times New Roman"/>
          <w:b/>
          <w:sz w:val="28"/>
          <w:szCs w:val="28"/>
        </w:rPr>
      </w:pPr>
      <w:r w:rsidRPr="00D756D4">
        <w:rPr>
          <w:rFonts w:ascii="Times New Roman" w:hAnsi="Times New Roman"/>
          <w:b/>
          <w:sz w:val="28"/>
          <w:szCs w:val="28"/>
        </w:rPr>
        <w:t>С</w:t>
      </w:r>
      <w:r w:rsidR="005F1B81" w:rsidRPr="00D756D4">
        <w:rPr>
          <w:rFonts w:ascii="Times New Roman" w:hAnsi="Times New Roman"/>
          <w:b/>
          <w:sz w:val="28"/>
          <w:szCs w:val="28"/>
        </w:rPr>
        <w:t>ФЕРА САНАТОРНО КУРОТНЫЙ КОМПЛЕКС</w:t>
      </w:r>
    </w:p>
    <w:p w:rsidR="005F1B81" w:rsidRPr="00D756D4" w:rsidRDefault="005F1B81" w:rsidP="00B838D4">
      <w:pPr>
        <w:pStyle w:val="ac"/>
        <w:jc w:val="center"/>
        <w:rPr>
          <w:rFonts w:ascii="Times New Roman" w:hAnsi="Times New Roman"/>
          <w:b/>
          <w:sz w:val="28"/>
          <w:szCs w:val="28"/>
        </w:rPr>
      </w:pPr>
    </w:p>
    <w:p w:rsidR="00B838D4" w:rsidRPr="005F1B81" w:rsidRDefault="00165EE0" w:rsidP="00B838D4">
      <w:pPr>
        <w:pStyle w:val="ac"/>
        <w:jc w:val="center"/>
        <w:rPr>
          <w:rFonts w:ascii="Times New Roman" w:hAnsi="Times New Roman"/>
          <w:b/>
          <w:i/>
          <w:sz w:val="28"/>
          <w:szCs w:val="28"/>
        </w:rPr>
      </w:pPr>
      <w:r>
        <w:rPr>
          <w:rFonts w:ascii="Times New Roman" w:hAnsi="Times New Roman"/>
          <w:b/>
          <w:i/>
          <w:sz w:val="28"/>
          <w:szCs w:val="28"/>
        </w:rPr>
        <w:t>40</w:t>
      </w:r>
      <w:r w:rsidR="00B838D4" w:rsidRPr="005F1B81">
        <w:rPr>
          <w:rFonts w:ascii="Times New Roman" w:hAnsi="Times New Roman"/>
          <w:b/>
          <w:i/>
          <w:sz w:val="28"/>
          <w:szCs w:val="28"/>
        </w:rPr>
        <w:t xml:space="preserve">. Рынок гостиничных услуг. </w:t>
      </w:r>
    </w:p>
    <w:p w:rsidR="00B838D4" w:rsidRPr="00062A23" w:rsidRDefault="00B838D4" w:rsidP="00B838D4">
      <w:pPr>
        <w:pStyle w:val="ac"/>
        <w:jc w:val="center"/>
        <w:rPr>
          <w:rFonts w:ascii="Times New Roman" w:hAnsi="Times New Roman"/>
          <w:i/>
          <w:sz w:val="28"/>
          <w:szCs w:val="28"/>
          <w:highlight w:val="yellow"/>
        </w:rPr>
      </w:pPr>
    </w:p>
    <w:p w:rsidR="00B838D4" w:rsidRPr="00F20D5E" w:rsidRDefault="00B838D4" w:rsidP="00B838D4">
      <w:pPr>
        <w:pStyle w:val="ac"/>
        <w:ind w:firstLine="708"/>
        <w:jc w:val="both"/>
        <w:rPr>
          <w:rFonts w:ascii="Times New Roman" w:hAnsi="Times New Roman"/>
          <w:sz w:val="28"/>
          <w:szCs w:val="28"/>
        </w:rPr>
      </w:pPr>
      <w:r w:rsidRPr="00F20D5E">
        <w:rPr>
          <w:rFonts w:ascii="Times New Roman" w:hAnsi="Times New Roman"/>
          <w:sz w:val="28"/>
          <w:szCs w:val="28"/>
        </w:rPr>
        <w:t>По итогам 202</w:t>
      </w:r>
      <w:r w:rsidR="00631642">
        <w:rPr>
          <w:rFonts w:ascii="Times New Roman" w:hAnsi="Times New Roman"/>
          <w:sz w:val="28"/>
          <w:szCs w:val="28"/>
        </w:rPr>
        <w:t>3</w:t>
      </w:r>
      <w:r w:rsidRPr="00F20D5E">
        <w:rPr>
          <w:rFonts w:ascii="Times New Roman" w:hAnsi="Times New Roman"/>
          <w:sz w:val="28"/>
          <w:szCs w:val="28"/>
        </w:rPr>
        <w:t xml:space="preserve"> года на территории района оказывают гостиничные услуги 1</w:t>
      </w:r>
      <w:r w:rsidR="00631642">
        <w:rPr>
          <w:rFonts w:ascii="Times New Roman" w:hAnsi="Times New Roman"/>
          <w:sz w:val="28"/>
          <w:szCs w:val="28"/>
        </w:rPr>
        <w:t>6</w:t>
      </w:r>
      <w:r w:rsidRPr="00F20D5E">
        <w:rPr>
          <w:rFonts w:ascii="Times New Roman" w:hAnsi="Times New Roman"/>
          <w:sz w:val="28"/>
          <w:szCs w:val="28"/>
        </w:rPr>
        <w:t xml:space="preserve"> средств размещения, с номе</w:t>
      </w:r>
      <w:r w:rsidR="00F20D5E" w:rsidRPr="00F20D5E">
        <w:rPr>
          <w:rFonts w:ascii="Times New Roman" w:hAnsi="Times New Roman"/>
          <w:sz w:val="28"/>
          <w:szCs w:val="28"/>
        </w:rPr>
        <w:t xml:space="preserve">рным фондом более 15 номеров – </w:t>
      </w:r>
      <w:r w:rsidR="00631642">
        <w:rPr>
          <w:rFonts w:ascii="Times New Roman" w:hAnsi="Times New Roman"/>
          <w:sz w:val="28"/>
          <w:szCs w:val="28"/>
        </w:rPr>
        <w:t>3</w:t>
      </w:r>
      <w:r w:rsidRPr="00F20D5E">
        <w:rPr>
          <w:rFonts w:ascii="Times New Roman" w:hAnsi="Times New Roman"/>
          <w:sz w:val="28"/>
          <w:szCs w:val="28"/>
        </w:rPr>
        <w:t xml:space="preserve"> гостиницы и менее 15 номеров – 13 средств размещения. </w:t>
      </w:r>
    </w:p>
    <w:p w:rsidR="00B838D4" w:rsidRPr="00EA7323" w:rsidRDefault="00B838D4" w:rsidP="00B838D4">
      <w:pPr>
        <w:pStyle w:val="ac"/>
        <w:ind w:firstLine="708"/>
        <w:jc w:val="both"/>
        <w:rPr>
          <w:rFonts w:ascii="Times New Roman" w:hAnsi="Times New Roman"/>
          <w:sz w:val="28"/>
          <w:szCs w:val="28"/>
        </w:rPr>
      </w:pPr>
      <w:r w:rsidRPr="00EA7323">
        <w:rPr>
          <w:rFonts w:ascii="Times New Roman" w:hAnsi="Times New Roman"/>
          <w:sz w:val="28"/>
          <w:szCs w:val="28"/>
        </w:rPr>
        <w:t>По состоянию на 01.01.202</w:t>
      </w:r>
      <w:r w:rsidR="00631642">
        <w:rPr>
          <w:rFonts w:ascii="Times New Roman" w:hAnsi="Times New Roman"/>
          <w:sz w:val="28"/>
          <w:szCs w:val="28"/>
        </w:rPr>
        <w:t>4</w:t>
      </w:r>
      <w:r w:rsidRPr="00EA7323">
        <w:rPr>
          <w:rFonts w:ascii="Times New Roman" w:hAnsi="Times New Roman"/>
          <w:sz w:val="28"/>
          <w:szCs w:val="28"/>
        </w:rPr>
        <w:t xml:space="preserve"> на территории района проклассифицировано 1</w:t>
      </w:r>
      <w:r w:rsidR="00631642">
        <w:rPr>
          <w:rFonts w:ascii="Times New Roman" w:hAnsi="Times New Roman"/>
          <w:sz w:val="28"/>
          <w:szCs w:val="28"/>
        </w:rPr>
        <w:t>5</w:t>
      </w:r>
      <w:r w:rsidRPr="00EA7323">
        <w:rPr>
          <w:rFonts w:ascii="Times New Roman" w:hAnsi="Times New Roman"/>
          <w:sz w:val="28"/>
          <w:szCs w:val="28"/>
        </w:rPr>
        <w:t xml:space="preserve"> средств размещения</w:t>
      </w:r>
      <w:r w:rsidR="00EA7323" w:rsidRPr="00EA7323">
        <w:rPr>
          <w:rFonts w:ascii="Times New Roman" w:hAnsi="Times New Roman"/>
          <w:sz w:val="28"/>
          <w:szCs w:val="28"/>
        </w:rPr>
        <w:t xml:space="preserve"> и получен 1 (один) сертификат соответствия.</w:t>
      </w:r>
    </w:p>
    <w:p w:rsidR="00B838D4" w:rsidRDefault="00B838D4" w:rsidP="00B838D4">
      <w:pPr>
        <w:pStyle w:val="ac"/>
        <w:ind w:firstLine="708"/>
        <w:jc w:val="both"/>
        <w:rPr>
          <w:rFonts w:ascii="Times New Roman" w:hAnsi="Times New Roman"/>
          <w:sz w:val="28"/>
          <w:szCs w:val="28"/>
        </w:rPr>
      </w:pPr>
      <w:r w:rsidRPr="006D4DDA">
        <w:rPr>
          <w:rFonts w:ascii="Times New Roman" w:hAnsi="Times New Roman"/>
          <w:sz w:val="28"/>
          <w:szCs w:val="28"/>
        </w:rPr>
        <w:t>Кроме того, по состоянию на 01.01.202</w:t>
      </w:r>
      <w:r w:rsidR="00631642">
        <w:rPr>
          <w:rFonts w:ascii="Times New Roman" w:hAnsi="Times New Roman"/>
          <w:sz w:val="28"/>
          <w:szCs w:val="28"/>
        </w:rPr>
        <w:t>4</w:t>
      </w:r>
      <w:r w:rsidRPr="006D4DDA">
        <w:rPr>
          <w:rFonts w:ascii="Times New Roman" w:hAnsi="Times New Roman"/>
          <w:sz w:val="28"/>
          <w:szCs w:val="28"/>
        </w:rPr>
        <w:t xml:space="preserve"> в Единый реестр субъектов, объектов туристской индустрии и туристических ресурсов  Краснодарского края отделом культуры </w:t>
      </w:r>
      <w:r w:rsidR="00900261">
        <w:rPr>
          <w:rFonts w:ascii="Times New Roman" w:hAnsi="Times New Roman"/>
          <w:sz w:val="28"/>
          <w:szCs w:val="28"/>
        </w:rPr>
        <w:t xml:space="preserve">администрации муниципального образования </w:t>
      </w:r>
      <w:proofErr w:type="spellStart"/>
      <w:r w:rsidR="00900261">
        <w:rPr>
          <w:rFonts w:ascii="Times New Roman" w:hAnsi="Times New Roman"/>
          <w:sz w:val="28"/>
          <w:szCs w:val="28"/>
        </w:rPr>
        <w:t>Усть-абинский</w:t>
      </w:r>
      <w:proofErr w:type="spellEnd"/>
      <w:r w:rsidR="00900261">
        <w:rPr>
          <w:rFonts w:ascii="Times New Roman" w:hAnsi="Times New Roman"/>
          <w:sz w:val="28"/>
          <w:szCs w:val="28"/>
        </w:rPr>
        <w:t xml:space="preserve"> район </w:t>
      </w:r>
      <w:r w:rsidRPr="006D4DDA">
        <w:rPr>
          <w:rFonts w:ascii="Times New Roman" w:hAnsi="Times New Roman"/>
          <w:sz w:val="28"/>
          <w:szCs w:val="28"/>
        </w:rPr>
        <w:t>внесены сведения по трем объектам: МБУК «Муниципальный историко-краеведческий музей Усть-Лабинского района», Исторический комплекс «</w:t>
      </w:r>
      <w:proofErr w:type="spellStart"/>
      <w:r w:rsidRPr="006D4DDA">
        <w:rPr>
          <w:rFonts w:ascii="Times New Roman" w:hAnsi="Times New Roman"/>
          <w:sz w:val="28"/>
          <w:szCs w:val="28"/>
        </w:rPr>
        <w:t>Усть-Лабинская</w:t>
      </w:r>
      <w:proofErr w:type="spellEnd"/>
      <w:r w:rsidRPr="006D4DDA">
        <w:rPr>
          <w:rFonts w:ascii="Times New Roman" w:hAnsi="Times New Roman"/>
          <w:sz w:val="28"/>
          <w:szCs w:val="28"/>
        </w:rPr>
        <w:t xml:space="preserve"> (Александровская) крепость», Отдел народного декоративного прикладного творчества им. И.А. </w:t>
      </w:r>
      <w:proofErr w:type="spellStart"/>
      <w:r w:rsidRPr="006D4DDA">
        <w:rPr>
          <w:rFonts w:ascii="Times New Roman" w:hAnsi="Times New Roman"/>
          <w:sz w:val="28"/>
          <w:szCs w:val="28"/>
        </w:rPr>
        <w:t>Дончакова</w:t>
      </w:r>
      <w:proofErr w:type="spellEnd"/>
      <w:r w:rsidRPr="006D4DDA">
        <w:rPr>
          <w:rFonts w:ascii="Times New Roman" w:hAnsi="Times New Roman"/>
          <w:sz w:val="28"/>
          <w:szCs w:val="28"/>
        </w:rPr>
        <w:t>.</w:t>
      </w:r>
    </w:p>
    <w:p w:rsidR="00667526" w:rsidRPr="00667526" w:rsidRDefault="00667526" w:rsidP="00667526">
      <w:pPr>
        <w:pStyle w:val="ac"/>
        <w:ind w:firstLine="708"/>
        <w:jc w:val="both"/>
        <w:rPr>
          <w:rFonts w:ascii="Times New Roman" w:hAnsi="Times New Roman"/>
          <w:sz w:val="28"/>
          <w:szCs w:val="28"/>
        </w:rPr>
      </w:pPr>
      <w:r w:rsidRPr="00667526">
        <w:rPr>
          <w:rFonts w:ascii="Times New Roman" w:hAnsi="Times New Roman"/>
          <w:sz w:val="28"/>
          <w:szCs w:val="28"/>
        </w:rPr>
        <w:t>Также</w:t>
      </w:r>
      <w:r w:rsidR="00883C7C">
        <w:rPr>
          <w:rFonts w:ascii="Times New Roman" w:hAnsi="Times New Roman"/>
          <w:sz w:val="28"/>
          <w:szCs w:val="28"/>
        </w:rPr>
        <w:t>,</w:t>
      </w:r>
      <w:r w:rsidRPr="00667526">
        <w:rPr>
          <w:rFonts w:ascii="Times New Roman" w:hAnsi="Times New Roman"/>
          <w:sz w:val="28"/>
          <w:szCs w:val="28"/>
        </w:rPr>
        <w:t xml:space="preserve"> на территории Усть-Лабинского района осуществляет свою деятельность туроператор ООО «Дорогами добра».</w:t>
      </w:r>
    </w:p>
    <w:p w:rsidR="00667526" w:rsidRDefault="00667526" w:rsidP="00667526">
      <w:pPr>
        <w:pStyle w:val="ac"/>
        <w:ind w:firstLine="708"/>
        <w:jc w:val="both"/>
        <w:rPr>
          <w:rFonts w:ascii="Times New Roman" w:hAnsi="Times New Roman"/>
          <w:sz w:val="28"/>
          <w:szCs w:val="28"/>
        </w:rPr>
      </w:pPr>
      <w:r w:rsidRPr="00667526">
        <w:rPr>
          <w:rFonts w:ascii="Times New Roman" w:eastAsiaTheme="minorHAnsi" w:hAnsi="Times New Roman"/>
          <w:sz w:val="28"/>
          <w:szCs w:val="28"/>
        </w:rPr>
        <w:t>Доля организаций час</w:t>
      </w:r>
      <w:r w:rsidRPr="00667526">
        <w:rPr>
          <w:rFonts w:ascii="Times New Roman" w:hAnsi="Times New Roman"/>
          <w:sz w:val="28"/>
          <w:szCs w:val="28"/>
        </w:rPr>
        <w:t>тной собственности на рынке гостиничных услуг составляет 100%.</w:t>
      </w:r>
    </w:p>
    <w:p w:rsidR="00C4764B" w:rsidRPr="00667526" w:rsidRDefault="00C4764B" w:rsidP="00667526">
      <w:pPr>
        <w:pStyle w:val="ac"/>
        <w:ind w:firstLine="708"/>
        <w:jc w:val="both"/>
        <w:rPr>
          <w:rFonts w:ascii="Times New Roman" w:hAnsi="Times New Roman"/>
          <w:sz w:val="28"/>
          <w:szCs w:val="28"/>
        </w:rPr>
      </w:pPr>
    </w:p>
    <w:p w:rsidR="00C4764B" w:rsidRPr="009401D2" w:rsidRDefault="00C4764B" w:rsidP="00C4764B">
      <w:pPr>
        <w:spacing w:after="0" w:line="240" w:lineRule="auto"/>
        <w:jc w:val="center"/>
        <w:rPr>
          <w:rFonts w:ascii="Times New Roman" w:eastAsia="Times New Roman" w:hAnsi="Times New Roman"/>
          <w:b/>
          <w:sz w:val="28"/>
          <w:szCs w:val="28"/>
          <w:lang w:eastAsia="ru-RU"/>
        </w:rPr>
      </w:pPr>
      <w:r>
        <w:rPr>
          <w:rFonts w:ascii="Times New Roman" w:hAnsi="Times New Roman"/>
          <w:color w:val="000000"/>
          <w:sz w:val="28"/>
          <w:szCs w:val="28"/>
          <w:shd w:val="clear" w:color="auto" w:fill="FFFFFF"/>
        </w:rPr>
        <w:t xml:space="preserve"> </w:t>
      </w: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proofErr w:type="spellStart"/>
      <w:r>
        <w:rPr>
          <w:rFonts w:ascii="Times New Roman" w:eastAsia="Times New Roman" w:hAnsi="Times New Roman"/>
          <w:b/>
          <w:sz w:val="28"/>
          <w:szCs w:val="28"/>
          <w:lang w:eastAsia="ru-RU"/>
        </w:rPr>
        <w:t>санаторно</w:t>
      </w:r>
      <w:proofErr w:type="spellEnd"/>
      <w:r>
        <w:rPr>
          <w:rFonts w:ascii="Times New Roman" w:eastAsia="Times New Roman" w:hAnsi="Times New Roman"/>
          <w:b/>
          <w:sz w:val="28"/>
          <w:szCs w:val="28"/>
          <w:lang w:eastAsia="ru-RU"/>
        </w:rPr>
        <w:t xml:space="preserve"> – курортный комплекс</w:t>
      </w:r>
      <w:r w:rsidRPr="009401D2">
        <w:rPr>
          <w:rFonts w:ascii="Times New Roman" w:eastAsia="Times New Roman" w:hAnsi="Times New Roman"/>
          <w:b/>
          <w:sz w:val="28"/>
          <w:szCs w:val="28"/>
          <w:lang w:eastAsia="ru-RU"/>
        </w:rPr>
        <w:t>.</w:t>
      </w:r>
    </w:p>
    <w:p w:rsidR="00C4764B" w:rsidRPr="00BD259A" w:rsidRDefault="00C4764B" w:rsidP="00C4764B">
      <w:pPr>
        <w:spacing w:after="0" w:line="240" w:lineRule="auto"/>
        <w:ind w:firstLine="851"/>
        <w:jc w:val="center"/>
        <w:rPr>
          <w:rFonts w:ascii="Times New Roman" w:hAnsi="Times New Roman"/>
          <w:noProof/>
          <w:sz w:val="28"/>
          <w:szCs w:val="28"/>
        </w:rPr>
      </w:pPr>
    </w:p>
    <w:p w:rsidR="00C4764B" w:rsidRPr="00EC4112" w:rsidRDefault="00C4764B" w:rsidP="00C4764B">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w:t>
      </w:r>
      <w:proofErr w:type="spellStart"/>
      <w:r>
        <w:rPr>
          <w:rFonts w:ascii="Times New Roman" w:eastAsiaTheme="minorHAnsi" w:hAnsi="Times New Roman"/>
          <w:sz w:val="28"/>
          <w:szCs w:val="28"/>
        </w:rPr>
        <w:t>санаторно</w:t>
      </w:r>
      <w:proofErr w:type="spellEnd"/>
      <w:r>
        <w:rPr>
          <w:rFonts w:ascii="Times New Roman" w:eastAsiaTheme="minorHAnsi" w:hAnsi="Times New Roman"/>
          <w:sz w:val="28"/>
          <w:szCs w:val="28"/>
        </w:rPr>
        <w:t xml:space="preserve"> – курортный комплекс» ситуация выглядит следующим образом: «Избыточно (много)» ответили </w:t>
      </w:r>
      <w:r w:rsidR="00631642">
        <w:rPr>
          <w:rFonts w:ascii="Times New Roman" w:eastAsiaTheme="minorHAnsi" w:hAnsi="Times New Roman"/>
          <w:sz w:val="28"/>
          <w:szCs w:val="28"/>
        </w:rPr>
        <w:t>356</w:t>
      </w:r>
      <w:r>
        <w:rPr>
          <w:rFonts w:ascii="Times New Roman" w:eastAsiaTheme="minorHAnsi" w:hAnsi="Times New Roman"/>
          <w:sz w:val="28"/>
          <w:szCs w:val="28"/>
        </w:rPr>
        <w:t xml:space="preserve"> опрошенных или </w:t>
      </w:r>
      <w:r w:rsidR="00631642">
        <w:rPr>
          <w:rFonts w:ascii="Times New Roman" w:eastAsiaTheme="minorHAnsi" w:hAnsi="Times New Roman"/>
          <w:sz w:val="28"/>
          <w:szCs w:val="28"/>
        </w:rPr>
        <w:t>9,1</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ответили 1</w:t>
      </w:r>
      <w:r w:rsidR="00631642">
        <w:rPr>
          <w:rFonts w:ascii="Times New Roman" w:eastAsiaTheme="minorHAnsi" w:hAnsi="Times New Roman"/>
          <w:sz w:val="28"/>
          <w:szCs w:val="28"/>
        </w:rPr>
        <w:t>255</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2E51E9">
        <w:rPr>
          <w:rFonts w:ascii="Times New Roman" w:eastAsiaTheme="minorHAnsi" w:hAnsi="Times New Roman"/>
          <w:sz w:val="28"/>
          <w:szCs w:val="28"/>
        </w:rPr>
        <w:t>32,</w:t>
      </w:r>
      <w:r w:rsidR="00631642">
        <w:rPr>
          <w:rFonts w:ascii="Times New Roman" w:eastAsiaTheme="minorHAnsi" w:hAnsi="Times New Roman"/>
          <w:sz w:val="28"/>
          <w:szCs w:val="28"/>
        </w:rPr>
        <w:t>2</w:t>
      </w:r>
      <w:r w:rsidRPr="00EC4112">
        <w:rPr>
          <w:rFonts w:ascii="Times New Roman" w:eastAsiaTheme="minorHAnsi" w:hAnsi="Times New Roman"/>
          <w:sz w:val="28"/>
          <w:szCs w:val="28"/>
        </w:rPr>
        <w:t xml:space="preserve">%; «Мало» - </w:t>
      </w:r>
      <w:r w:rsidR="00631642">
        <w:rPr>
          <w:rFonts w:ascii="Times New Roman" w:eastAsiaTheme="minorHAnsi" w:hAnsi="Times New Roman"/>
          <w:sz w:val="28"/>
          <w:szCs w:val="28"/>
        </w:rPr>
        <w:t>25,2</w:t>
      </w:r>
      <w:r w:rsidRPr="00EC4112">
        <w:rPr>
          <w:rFonts w:ascii="Times New Roman" w:eastAsiaTheme="minorHAnsi" w:hAnsi="Times New Roman"/>
          <w:sz w:val="28"/>
          <w:szCs w:val="28"/>
        </w:rPr>
        <w:t xml:space="preserve">% или </w:t>
      </w:r>
      <w:r w:rsidR="00631642">
        <w:rPr>
          <w:rFonts w:ascii="Times New Roman" w:eastAsiaTheme="minorHAnsi" w:hAnsi="Times New Roman"/>
          <w:sz w:val="28"/>
          <w:szCs w:val="28"/>
        </w:rPr>
        <w:t>981</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sidR="00631642">
        <w:rPr>
          <w:rFonts w:ascii="Times New Roman" w:eastAsiaTheme="minorHAnsi" w:hAnsi="Times New Roman"/>
          <w:sz w:val="28"/>
          <w:szCs w:val="28"/>
        </w:rPr>
        <w:t>1069</w:t>
      </w:r>
      <w:r w:rsidRPr="00EC4112">
        <w:rPr>
          <w:rFonts w:ascii="Times New Roman" w:eastAsiaTheme="minorHAnsi" w:hAnsi="Times New Roman"/>
          <w:sz w:val="28"/>
          <w:szCs w:val="28"/>
        </w:rPr>
        <w:t xml:space="preserve"> человек или </w:t>
      </w:r>
      <w:r w:rsidR="00631642">
        <w:rPr>
          <w:rFonts w:ascii="Times New Roman" w:eastAsiaTheme="minorHAnsi" w:hAnsi="Times New Roman"/>
          <w:sz w:val="28"/>
          <w:szCs w:val="28"/>
        </w:rPr>
        <w:t>27,4</w:t>
      </w:r>
      <w:r w:rsidRPr="00EC4112">
        <w:rPr>
          <w:rFonts w:ascii="Times New Roman" w:eastAsiaTheme="minorHAnsi" w:hAnsi="Times New Roman"/>
          <w:sz w:val="28"/>
          <w:szCs w:val="28"/>
        </w:rPr>
        <w:t>%.</w:t>
      </w:r>
    </w:p>
    <w:p w:rsidR="00C4764B" w:rsidRPr="00EC4112" w:rsidRDefault="00C4764B" w:rsidP="00C4764B">
      <w:pPr>
        <w:spacing w:after="0" w:line="240" w:lineRule="auto"/>
        <w:ind w:firstLine="709"/>
        <w:jc w:val="both"/>
        <w:rPr>
          <w:rFonts w:ascii="Times New Roman" w:hAnsi="Times New Roman"/>
          <w:sz w:val="28"/>
          <w:szCs w:val="28"/>
        </w:rPr>
      </w:pPr>
      <w:r w:rsidRPr="00EC4112">
        <w:rPr>
          <w:rFonts w:ascii="Times New Roman" w:hAnsi="Times New Roman"/>
          <w:sz w:val="28"/>
          <w:szCs w:val="28"/>
        </w:rPr>
        <w:lastRenderedPageBreak/>
        <w:t>По критерию удовлетворенности уров</w:t>
      </w:r>
      <w:r>
        <w:rPr>
          <w:rFonts w:ascii="Times New Roman" w:hAnsi="Times New Roman"/>
          <w:sz w:val="28"/>
          <w:szCs w:val="28"/>
        </w:rPr>
        <w:t xml:space="preserve">нем цен на рынках 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w:t>
      </w:r>
      <w:r w:rsidRPr="00EC4112">
        <w:rPr>
          <w:rFonts w:ascii="Times New Roman" w:hAnsi="Times New Roman"/>
          <w:sz w:val="28"/>
          <w:szCs w:val="28"/>
        </w:rPr>
        <w:t xml:space="preserve"> «удовлетворительно», «скорее удовлетворительно» ответили </w:t>
      </w:r>
      <w:r w:rsidR="00631642">
        <w:rPr>
          <w:rFonts w:ascii="Times New Roman" w:hAnsi="Times New Roman"/>
          <w:sz w:val="28"/>
          <w:szCs w:val="28"/>
        </w:rPr>
        <w:t>1359</w:t>
      </w:r>
      <w:r w:rsidRPr="00EC4112">
        <w:rPr>
          <w:rFonts w:ascii="Times New Roman" w:hAnsi="Times New Roman"/>
          <w:sz w:val="28"/>
          <w:szCs w:val="28"/>
        </w:rPr>
        <w:t xml:space="preserve"> человек или </w:t>
      </w:r>
      <w:r w:rsidR="00036ED4">
        <w:rPr>
          <w:rFonts w:ascii="Times New Roman" w:hAnsi="Times New Roman"/>
          <w:sz w:val="28"/>
          <w:szCs w:val="28"/>
        </w:rPr>
        <w:t>34,</w:t>
      </w:r>
      <w:r w:rsidR="00631642">
        <w:rPr>
          <w:rFonts w:ascii="Times New Roman" w:hAnsi="Times New Roman"/>
          <w:sz w:val="28"/>
          <w:szCs w:val="28"/>
        </w:rPr>
        <w:t>9</w:t>
      </w:r>
      <w:r w:rsidRPr="00EC4112">
        <w:rPr>
          <w:rFonts w:ascii="Times New Roman" w:hAnsi="Times New Roman"/>
          <w:sz w:val="28"/>
          <w:szCs w:val="28"/>
        </w:rPr>
        <w:t xml:space="preserve">%, «не удовлетворен», «скорее не удовлетворен» ответили </w:t>
      </w:r>
      <w:r w:rsidR="00631642">
        <w:rPr>
          <w:rFonts w:ascii="Times New Roman" w:hAnsi="Times New Roman"/>
          <w:sz w:val="28"/>
          <w:szCs w:val="28"/>
        </w:rPr>
        <w:t>973</w:t>
      </w:r>
      <w:r w:rsidRPr="00EC4112">
        <w:rPr>
          <w:rFonts w:ascii="Times New Roman" w:hAnsi="Times New Roman"/>
          <w:sz w:val="28"/>
          <w:szCs w:val="28"/>
        </w:rPr>
        <w:t xml:space="preserve"> человек или </w:t>
      </w:r>
      <w:r w:rsidR="00631642">
        <w:rPr>
          <w:rFonts w:ascii="Times New Roman" w:hAnsi="Times New Roman"/>
          <w:sz w:val="28"/>
          <w:szCs w:val="28"/>
        </w:rPr>
        <w:t>25,0</w:t>
      </w:r>
      <w:r w:rsidRPr="00EC4112">
        <w:rPr>
          <w:rFonts w:ascii="Times New Roman" w:hAnsi="Times New Roman"/>
          <w:sz w:val="28"/>
          <w:szCs w:val="28"/>
        </w:rPr>
        <w:t xml:space="preserve">% населения, «затрудняюсь ответить» - </w:t>
      </w:r>
      <w:r w:rsidR="00942B3D">
        <w:rPr>
          <w:rFonts w:ascii="Times New Roman" w:hAnsi="Times New Roman"/>
          <w:sz w:val="28"/>
          <w:szCs w:val="28"/>
        </w:rPr>
        <w:t>1267</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942B3D">
        <w:rPr>
          <w:rFonts w:ascii="Times New Roman" w:hAnsi="Times New Roman"/>
          <w:sz w:val="28"/>
          <w:szCs w:val="28"/>
        </w:rPr>
        <w:t>32,5</w:t>
      </w:r>
      <w:r w:rsidRPr="00EC4112">
        <w:rPr>
          <w:rFonts w:ascii="Times New Roman" w:hAnsi="Times New Roman"/>
          <w:sz w:val="28"/>
          <w:szCs w:val="28"/>
        </w:rPr>
        <w:t xml:space="preserve">%. </w:t>
      </w:r>
    </w:p>
    <w:p w:rsidR="00C4764B" w:rsidRPr="00B3563B" w:rsidRDefault="00C4764B" w:rsidP="00C4764B">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 xml:space="preserve">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в сфере </w:t>
      </w:r>
      <w:proofErr w:type="spellStart"/>
      <w:r w:rsidR="00036ED4">
        <w:rPr>
          <w:rFonts w:ascii="Times New Roman" w:hAnsi="Times New Roman"/>
          <w:sz w:val="28"/>
          <w:szCs w:val="28"/>
        </w:rPr>
        <w:t>санаторно</w:t>
      </w:r>
      <w:proofErr w:type="spellEnd"/>
      <w:r w:rsidR="00036ED4">
        <w:rPr>
          <w:rFonts w:ascii="Times New Roman" w:hAnsi="Times New Roman"/>
          <w:sz w:val="28"/>
          <w:szCs w:val="28"/>
        </w:rPr>
        <w:t xml:space="preserve"> – курортный комплекс </w:t>
      </w:r>
      <w:r w:rsidR="00942B3D">
        <w:rPr>
          <w:rFonts w:ascii="Times New Roman" w:hAnsi="Times New Roman"/>
          <w:sz w:val="28"/>
          <w:szCs w:val="28"/>
        </w:rPr>
        <w:t>36,2</w:t>
      </w:r>
      <w:r>
        <w:rPr>
          <w:rFonts w:ascii="Times New Roman" w:hAnsi="Times New Roman"/>
          <w:sz w:val="28"/>
          <w:szCs w:val="28"/>
        </w:rPr>
        <w:t xml:space="preserve">%, «Скорее не удовлетворен» ответили </w:t>
      </w:r>
      <w:r w:rsidR="00942B3D">
        <w:rPr>
          <w:rFonts w:ascii="Times New Roman" w:hAnsi="Times New Roman"/>
          <w:sz w:val="28"/>
          <w:szCs w:val="28"/>
        </w:rPr>
        <w:t>7,2</w:t>
      </w:r>
      <w:r>
        <w:rPr>
          <w:rFonts w:ascii="Times New Roman" w:hAnsi="Times New Roman"/>
          <w:sz w:val="28"/>
          <w:szCs w:val="28"/>
        </w:rPr>
        <w:t xml:space="preserve">%, «Не удовлетворены» - </w:t>
      </w:r>
      <w:r w:rsidR="00942B3D">
        <w:rPr>
          <w:rFonts w:ascii="Times New Roman" w:hAnsi="Times New Roman"/>
          <w:sz w:val="28"/>
          <w:szCs w:val="28"/>
        </w:rPr>
        <w:t>13,8</w:t>
      </w:r>
      <w:r w:rsidR="00036ED4">
        <w:rPr>
          <w:rFonts w:ascii="Times New Roman" w:hAnsi="Times New Roman"/>
          <w:sz w:val="28"/>
          <w:szCs w:val="28"/>
        </w:rPr>
        <w:t>% или 539</w:t>
      </w:r>
      <w:r>
        <w:rPr>
          <w:rFonts w:ascii="Times New Roman" w:hAnsi="Times New Roman"/>
          <w:sz w:val="28"/>
          <w:szCs w:val="28"/>
        </w:rPr>
        <w:t xml:space="preserve"> опрошенных.</w:t>
      </w:r>
    </w:p>
    <w:p w:rsidR="00C4764B" w:rsidRPr="00023693" w:rsidRDefault="00C4764B" w:rsidP="00C4764B">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 xml:space="preserve">в сфере </w:t>
      </w:r>
      <w:proofErr w:type="spellStart"/>
      <w:r w:rsidR="00151FD6">
        <w:rPr>
          <w:rFonts w:ascii="Times New Roman" w:hAnsi="Times New Roman"/>
          <w:sz w:val="28"/>
          <w:szCs w:val="28"/>
        </w:rPr>
        <w:t>санаторно</w:t>
      </w:r>
      <w:proofErr w:type="spellEnd"/>
      <w:r w:rsidR="00151FD6">
        <w:rPr>
          <w:rFonts w:ascii="Times New Roman" w:hAnsi="Times New Roman"/>
          <w:sz w:val="28"/>
          <w:szCs w:val="28"/>
        </w:rPr>
        <w:t xml:space="preserve"> – курортный комплекс</w:t>
      </w:r>
      <w:r w:rsidRPr="00023693">
        <w:rPr>
          <w:rFonts w:ascii="Times New Roman" w:hAnsi="Times New Roman"/>
          <w:sz w:val="28"/>
          <w:szCs w:val="28"/>
        </w:rPr>
        <w:t xml:space="preserve">» </w:t>
      </w:r>
      <w:r w:rsidR="00151FD6">
        <w:rPr>
          <w:rFonts w:ascii="Times New Roman" w:hAnsi="Times New Roman"/>
          <w:sz w:val="28"/>
          <w:szCs w:val="28"/>
        </w:rPr>
        <w:t>37,</w:t>
      </w:r>
      <w:r w:rsidR="00942B3D">
        <w:rPr>
          <w:rFonts w:ascii="Times New Roman" w:hAnsi="Times New Roman"/>
          <w:sz w:val="28"/>
          <w:szCs w:val="28"/>
        </w:rPr>
        <w:t>4</w:t>
      </w:r>
      <w:r w:rsidRPr="00023693">
        <w:rPr>
          <w:rFonts w:ascii="Times New Roman" w:hAnsi="Times New Roman"/>
          <w:sz w:val="28"/>
          <w:szCs w:val="28"/>
        </w:rPr>
        <w:t xml:space="preserve">% опрошенных удовлетворены и скорее удовлетворены </w:t>
      </w:r>
      <w:r w:rsidR="00942B3D">
        <w:rPr>
          <w:rFonts w:ascii="Times New Roman" w:hAnsi="Times New Roman"/>
          <w:sz w:val="28"/>
          <w:szCs w:val="28"/>
        </w:rPr>
        <w:t>доступностью</w:t>
      </w:r>
      <w:r w:rsidRPr="00023693">
        <w:rPr>
          <w:rFonts w:ascii="Times New Roman" w:hAnsi="Times New Roman"/>
          <w:sz w:val="28"/>
          <w:szCs w:val="28"/>
        </w:rPr>
        <w:t xml:space="preserve">, </w:t>
      </w:r>
      <w:r w:rsidR="00942B3D">
        <w:rPr>
          <w:rFonts w:ascii="Times New Roman" w:hAnsi="Times New Roman"/>
          <w:sz w:val="28"/>
          <w:szCs w:val="28"/>
        </w:rPr>
        <w:t>6,4</w:t>
      </w:r>
      <w:r w:rsidRPr="00023693">
        <w:rPr>
          <w:rFonts w:ascii="Times New Roman" w:hAnsi="Times New Roman"/>
          <w:sz w:val="28"/>
          <w:szCs w:val="28"/>
        </w:rPr>
        <w:t xml:space="preserve">% - скорее не удовлетворены – </w:t>
      </w:r>
      <w:r w:rsidR="00942B3D">
        <w:rPr>
          <w:rFonts w:ascii="Times New Roman" w:hAnsi="Times New Roman"/>
          <w:sz w:val="28"/>
          <w:szCs w:val="28"/>
        </w:rPr>
        <w:t>13,5</w:t>
      </w:r>
      <w:r w:rsidRPr="00023693">
        <w:rPr>
          <w:rFonts w:ascii="Times New Roman" w:hAnsi="Times New Roman"/>
          <w:sz w:val="28"/>
          <w:szCs w:val="28"/>
        </w:rPr>
        <w:t>% - не удовлетворены.</w:t>
      </w:r>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proofErr w:type="spellStart"/>
      <w:r w:rsidR="009861D4">
        <w:rPr>
          <w:rFonts w:ascii="Times New Roman" w:hAnsi="Times New Roman"/>
          <w:sz w:val="28"/>
          <w:szCs w:val="28"/>
        </w:rPr>
        <w:t>санаторно</w:t>
      </w:r>
      <w:proofErr w:type="spellEnd"/>
      <w:r w:rsidR="009861D4">
        <w:rPr>
          <w:rFonts w:ascii="Times New Roman" w:hAnsi="Times New Roman"/>
          <w:sz w:val="28"/>
          <w:szCs w:val="28"/>
        </w:rPr>
        <w:t xml:space="preserve"> – курортный комплекс</w:t>
      </w:r>
      <w:r w:rsidRPr="00023693">
        <w:rPr>
          <w:rFonts w:ascii="Times New Roman" w:hAnsi="Times New Roman"/>
          <w:sz w:val="28"/>
          <w:szCs w:val="28"/>
        </w:rPr>
        <w:t xml:space="preserve"> ситуация выглядит следующим образом: «снизился» считают </w:t>
      </w:r>
      <w:r w:rsidR="00942B3D">
        <w:rPr>
          <w:rFonts w:ascii="Times New Roman" w:hAnsi="Times New Roman"/>
          <w:sz w:val="28"/>
          <w:szCs w:val="28"/>
        </w:rPr>
        <w:t>86</w:t>
      </w:r>
      <w:r>
        <w:rPr>
          <w:rFonts w:ascii="Times New Roman" w:hAnsi="Times New Roman"/>
          <w:sz w:val="28"/>
          <w:szCs w:val="28"/>
        </w:rPr>
        <w:t xml:space="preserve"> опрошенных или 2</w:t>
      </w:r>
      <w:r w:rsidR="00942B3D">
        <w:rPr>
          <w:rFonts w:ascii="Times New Roman" w:hAnsi="Times New Roman"/>
          <w:sz w:val="28"/>
          <w:szCs w:val="28"/>
        </w:rPr>
        <w:t>,</w:t>
      </w:r>
      <w:r w:rsidR="009861D4">
        <w:rPr>
          <w:rFonts w:ascii="Times New Roman" w:hAnsi="Times New Roman"/>
          <w:sz w:val="28"/>
          <w:szCs w:val="28"/>
        </w:rPr>
        <w:t>21</w:t>
      </w:r>
      <w:r w:rsidRPr="00023693">
        <w:rPr>
          <w:rFonts w:ascii="Times New Roman" w:hAnsi="Times New Roman"/>
          <w:sz w:val="28"/>
          <w:szCs w:val="28"/>
        </w:rPr>
        <w:t xml:space="preserve">%, «не изменился» - </w:t>
      </w:r>
      <w:r w:rsidR="00942B3D">
        <w:rPr>
          <w:rFonts w:ascii="Times New Roman" w:hAnsi="Times New Roman"/>
          <w:sz w:val="28"/>
          <w:szCs w:val="28"/>
        </w:rPr>
        <w:t>504</w:t>
      </w:r>
      <w:r w:rsidRPr="00023693">
        <w:rPr>
          <w:rFonts w:ascii="Times New Roman" w:hAnsi="Times New Roman"/>
          <w:sz w:val="28"/>
          <w:szCs w:val="28"/>
        </w:rPr>
        <w:t xml:space="preserve"> человек или </w:t>
      </w:r>
      <w:r>
        <w:rPr>
          <w:rFonts w:ascii="Times New Roman" w:hAnsi="Times New Roman"/>
          <w:sz w:val="28"/>
          <w:szCs w:val="28"/>
        </w:rPr>
        <w:t>1</w:t>
      </w:r>
      <w:r w:rsidR="00942B3D">
        <w:rPr>
          <w:rFonts w:ascii="Times New Roman" w:hAnsi="Times New Roman"/>
          <w:sz w:val="28"/>
          <w:szCs w:val="28"/>
        </w:rPr>
        <w:t>2,9</w:t>
      </w:r>
      <w:r>
        <w:rPr>
          <w:rFonts w:ascii="Times New Roman" w:hAnsi="Times New Roman"/>
          <w:sz w:val="28"/>
          <w:szCs w:val="28"/>
        </w:rPr>
        <w:t xml:space="preserve">%, «увеличился» ответили </w:t>
      </w:r>
      <w:r w:rsidR="00942B3D">
        <w:rPr>
          <w:rFonts w:ascii="Times New Roman" w:hAnsi="Times New Roman"/>
          <w:sz w:val="28"/>
          <w:szCs w:val="28"/>
        </w:rPr>
        <w:t>1584</w:t>
      </w:r>
      <w:r w:rsidR="00900261">
        <w:rPr>
          <w:rFonts w:ascii="Times New Roman" w:hAnsi="Times New Roman"/>
          <w:sz w:val="28"/>
          <w:szCs w:val="28"/>
        </w:rPr>
        <w:t xml:space="preserve"> </w:t>
      </w:r>
      <w:r w:rsidRPr="00023693">
        <w:rPr>
          <w:rFonts w:ascii="Times New Roman" w:hAnsi="Times New Roman"/>
          <w:sz w:val="28"/>
          <w:szCs w:val="28"/>
        </w:rPr>
        <w:t xml:space="preserve">респондентов или </w:t>
      </w:r>
      <w:r w:rsidR="00942B3D">
        <w:rPr>
          <w:rFonts w:ascii="Times New Roman" w:hAnsi="Times New Roman"/>
          <w:sz w:val="28"/>
          <w:szCs w:val="28"/>
        </w:rPr>
        <w:t>40,6</w:t>
      </w:r>
      <w:r w:rsidRPr="00023693">
        <w:rPr>
          <w:rFonts w:ascii="Times New Roman" w:hAnsi="Times New Roman"/>
          <w:sz w:val="28"/>
          <w:szCs w:val="28"/>
        </w:rPr>
        <w:t xml:space="preserve">%, «затрудняюсь ответить» - </w:t>
      </w:r>
      <w:r w:rsidR="009861D4">
        <w:rPr>
          <w:rFonts w:ascii="Times New Roman" w:hAnsi="Times New Roman"/>
          <w:sz w:val="28"/>
          <w:szCs w:val="28"/>
        </w:rPr>
        <w:t>1</w:t>
      </w:r>
      <w:r w:rsidR="00942B3D">
        <w:rPr>
          <w:rFonts w:ascii="Times New Roman" w:hAnsi="Times New Roman"/>
          <w:sz w:val="28"/>
          <w:szCs w:val="28"/>
        </w:rPr>
        <w:t xml:space="preserve">391 </w:t>
      </w:r>
      <w:r w:rsidRPr="00023693">
        <w:rPr>
          <w:rFonts w:ascii="Times New Roman" w:hAnsi="Times New Roman"/>
          <w:sz w:val="28"/>
          <w:szCs w:val="28"/>
        </w:rPr>
        <w:t xml:space="preserve">человек или </w:t>
      </w:r>
      <w:r w:rsidR="00942B3D">
        <w:rPr>
          <w:rFonts w:ascii="Times New Roman" w:hAnsi="Times New Roman"/>
          <w:sz w:val="28"/>
          <w:szCs w:val="28"/>
        </w:rPr>
        <w:t>35,7</w:t>
      </w:r>
      <w:r w:rsidRPr="00023693">
        <w:rPr>
          <w:rFonts w:ascii="Times New Roman" w:hAnsi="Times New Roman"/>
          <w:sz w:val="28"/>
          <w:szCs w:val="28"/>
        </w:rPr>
        <w:t>%.</w:t>
      </w:r>
      <w:proofErr w:type="gramEnd"/>
    </w:p>
    <w:p w:rsidR="00C4764B" w:rsidRPr="00023693"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proofErr w:type="spellStart"/>
      <w:r w:rsidR="009861D4">
        <w:rPr>
          <w:rFonts w:ascii="Times New Roman" w:hAnsi="Times New Roman"/>
          <w:sz w:val="28"/>
          <w:szCs w:val="28"/>
        </w:rPr>
        <w:t>санаторно</w:t>
      </w:r>
      <w:proofErr w:type="spellEnd"/>
      <w:r w:rsidR="009861D4">
        <w:rPr>
          <w:rFonts w:ascii="Times New Roman" w:hAnsi="Times New Roman"/>
          <w:sz w:val="28"/>
          <w:szCs w:val="28"/>
        </w:rPr>
        <w:t xml:space="preserve"> – курортный комплекс</w:t>
      </w:r>
      <w:r w:rsidR="009861D4"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142988">
        <w:rPr>
          <w:rFonts w:ascii="Times New Roman" w:hAnsi="Times New Roman"/>
          <w:sz w:val="28"/>
          <w:szCs w:val="28"/>
        </w:rPr>
        <w:t>8,7</w:t>
      </w:r>
      <w:r w:rsidRPr="00023693">
        <w:rPr>
          <w:rFonts w:ascii="Times New Roman" w:hAnsi="Times New Roman"/>
          <w:sz w:val="28"/>
          <w:szCs w:val="28"/>
        </w:rPr>
        <w:t xml:space="preserve">% опрошенных или </w:t>
      </w:r>
      <w:r w:rsidR="00142988">
        <w:rPr>
          <w:rFonts w:ascii="Times New Roman" w:hAnsi="Times New Roman"/>
          <w:sz w:val="28"/>
          <w:szCs w:val="28"/>
        </w:rPr>
        <w:t>338</w:t>
      </w:r>
      <w:r w:rsidR="009861D4">
        <w:rPr>
          <w:rFonts w:ascii="Times New Roman" w:hAnsi="Times New Roman"/>
          <w:sz w:val="28"/>
          <w:szCs w:val="28"/>
        </w:rPr>
        <w:t xml:space="preserve"> </w:t>
      </w:r>
      <w:r w:rsidRPr="00023693">
        <w:rPr>
          <w:rFonts w:ascii="Times New Roman" w:hAnsi="Times New Roman"/>
          <w:sz w:val="28"/>
          <w:szCs w:val="28"/>
        </w:rPr>
        <w:t>человек</w:t>
      </w:r>
      <w:r w:rsidR="009861D4">
        <w:rPr>
          <w:rFonts w:ascii="Times New Roman" w:hAnsi="Times New Roman"/>
          <w:sz w:val="28"/>
          <w:szCs w:val="28"/>
        </w:rPr>
        <w:t>а</w:t>
      </w:r>
      <w:r w:rsidRPr="00023693">
        <w:rPr>
          <w:rFonts w:ascii="Times New Roman" w:hAnsi="Times New Roman"/>
          <w:sz w:val="28"/>
          <w:szCs w:val="28"/>
        </w:rPr>
        <w:t xml:space="preserve">, </w:t>
      </w:r>
      <w:r w:rsidR="00142988">
        <w:rPr>
          <w:rFonts w:ascii="Times New Roman" w:hAnsi="Times New Roman"/>
          <w:sz w:val="28"/>
          <w:szCs w:val="28"/>
        </w:rPr>
        <w:t>25,6</w:t>
      </w:r>
      <w:r w:rsidRPr="00023693">
        <w:rPr>
          <w:rFonts w:ascii="Times New Roman" w:hAnsi="Times New Roman"/>
          <w:sz w:val="28"/>
          <w:szCs w:val="28"/>
        </w:rPr>
        <w:t xml:space="preserve">% считают, что не изменился, повысился – </w:t>
      </w:r>
      <w:r w:rsidR="00142988">
        <w:rPr>
          <w:rFonts w:ascii="Times New Roman" w:hAnsi="Times New Roman"/>
          <w:sz w:val="28"/>
          <w:szCs w:val="28"/>
        </w:rPr>
        <w:t>16,5</w:t>
      </w:r>
      <w:r w:rsidRPr="00023693">
        <w:rPr>
          <w:rFonts w:ascii="Times New Roman" w:hAnsi="Times New Roman"/>
          <w:sz w:val="28"/>
          <w:szCs w:val="28"/>
        </w:rPr>
        <w:t xml:space="preserve">% и затрудняюсь ответить – </w:t>
      </w:r>
      <w:r w:rsidR="00142988">
        <w:rPr>
          <w:rFonts w:ascii="Times New Roman" w:hAnsi="Times New Roman"/>
          <w:sz w:val="28"/>
          <w:szCs w:val="28"/>
        </w:rPr>
        <w:t>40,5</w:t>
      </w:r>
      <w:r w:rsidRPr="00023693">
        <w:rPr>
          <w:rFonts w:ascii="Times New Roman" w:hAnsi="Times New Roman"/>
          <w:sz w:val="28"/>
          <w:szCs w:val="28"/>
        </w:rPr>
        <w:t>%.</w:t>
      </w:r>
    </w:p>
    <w:p w:rsidR="00C4764B" w:rsidRPr="002953B2" w:rsidRDefault="00C4764B" w:rsidP="00C4764B">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proofErr w:type="spellStart"/>
      <w:r w:rsidR="008A2C7E">
        <w:rPr>
          <w:rFonts w:ascii="Times New Roman" w:hAnsi="Times New Roman"/>
          <w:sz w:val="28"/>
          <w:szCs w:val="28"/>
        </w:rPr>
        <w:t>санаторно</w:t>
      </w:r>
      <w:proofErr w:type="spellEnd"/>
      <w:r w:rsidR="008A2C7E">
        <w:rPr>
          <w:rFonts w:ascii="Times New Roman" w:hAnsi="Times New Roman"/>
          <w:sz w:val="28"/>
          <w:szCs w:val="28"/>
        </w:rPr>
        <w:t xml:space="preserve"> – курортный комплекс</w:t>
      </w:r>
      <w:r w:rsidR="008A2C7E" w:rsidRPr="00023693">
        <w:rPr>
          <w:rFonts w:ascii="Times New Roman" w:hAnsi="Times New Roman"/>
          <w:sz w:val="28"/>
          <w:szCs w:val="28"/>
        </w:rPr>
        <w:t xml:space="preserve"> </w:t>
      </w:r>
      <w:r w:rsidRPr="00023693">
        <w:rPr>
          <w:rFonts w:ascii="Times New Roman" w:hAnsi="Times New Roman"/>
          <w:sz w:val="28"/>
          <w:szCs w:val="28"/>
        </w:rPr>
        <w:t xml:space="preserve">в течение последних 3 лет» </w:t>
      </w:r>
      <w:r w:rsidR="00142988">
        <w:rPr>
          <w:rFonts w:ascii="Times New Roman" w:hAnsi="Times New Roman"/>
          <w:sz w:val="28"/>
          <w:szCs w:val="28"/>
        </w:rPr>
        <w:t>287 человек или 7,4</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Pr>
          <w:rFonts w:ascii="Times New Roman" w:hAnsi="Times New Roman"/>
          <w:sz w:val="28"/>
          <w:szCs w:val="28"/>
        </w:rPr>
        <w:t xml:space="preserve">, </w:t>
      </w:r>
      <w:r w:rsidR="00142988">
        <w:rPr>
          <w:rFonts w:ascii="Times New Roman" w:hAnsi="Times New Roman"/>
          <w:sz w:val="28"/>
          <w:szCs w:val="28"/>
        </w:rPr>
        <w:t>26,9</w:t>
      </w:r>
      <w:r>
        <w:rPr>
          <w:rFonts w:ascii="Times New Roman" w:hAnsi="Times New Roman"/>
          <w:sz w:val="28"/>
          <w:szCs w:val="28"/>
        </w:rPr>
        <w:t xml:space="preserve">% - не изменился, повысился – </w:t>
      </w:r>
      <w:r w:rsidR="00142988">
        <w:rPr>
          <w:rFonts w:ascii="Times New Roman" w:hAnsi="Times New Roman"/>
          <w:sz w:val="28"/>
          <w:szCs w:val="28"/>
        </w:rPr>
        <w:t>16,2</w:t>
      </w:r>
      <w:r>
        <w:rPr>
          <w:rFonts w:ascii="Times New Roman" w:hAnsi="Times New Roman"/>
          <w:sz w:val="28"/>
          <w:szCs w:val="28"/>
        </w:rPr>
        <w:t xml:space="preserve">% и </w:t>
      </w:r>
      <w:r w:rsidR="00B161F3">
        <w:rPr>
          <w:rFonts w:ascii="Times New Roman" w:hAnsi="Times New Roman"/>
          <w:sz w:val="28"/>
          <w:szCs w:val="28"/>
        </w:rPr>
        <w:t>40,5</w:t>
      </w:r>
      <w:r>
        <w:rPr>
          <w:rFonts w:ascii="Times New Roman" w:hAnsi="Times New Roman"/>
          <w:sz w:val="28"/>
          <w:szCs w:val="28"/>
        </w:rPr>
        <w:t>% затрудняется ответить.</w:t>
      </w:r>
    </w:p>
    <w:p w:rsidR="00C4764B" w:rsidRDefault="00C4764B" w:rsidP="00C4764B">
      <w:pPr>
        <w:pStyle w:val="ac"/>
        <w:jc w:val="center"/>
        <w:rPr>
          <w:rFonts w:ascii="Times New Roman" w:hAnsi="Times New Roman"/>
          <w:b/>
          <w:i/>
          <w:sz w:val="28"/>
          <w:szCs w:val="28"/>
        </w:rPr>
      </w:pPr>
    </w:p>
    <w:p w:rsidR="003B0A2A"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proofErr w:type="spellStart"/>
      <w:r w:rsidR="003B0A2A" w:rsidRPr="003B0A2A">
        <w:rPr>
          <w:rFonts w:ascii="Times New Roman" w:eastAsiaTheme="minorEastAsia" w:hAnsi="Times New Roman"/>
          <w:b/>
          <w:sz w:val="28"/>
          <w:szCs w:val="28"/>
        </w:rPr>
        <w:t>санаторно</w:t>
      </w:r>
      <w:proofErr w:type="spellEnd"/>
      <w:r w:rsidR="003B0A2A" w:rsidRPr="003B0A2A">
        <w:rPr>
          <w:rFonts w:ascii="Times New Roman" w:eastAsiaTheme="minorEastAsia" w:hAnsi="Times New Roman"/>
          <w:b/>
          <w:sz w:val="28"/>
          <w:szCs w:val="28"/>
        </w:rPr>
        <w:t xml:space="preserve"> – курортный комплекс </w:t>
      </w:r>
    </w:p>
    <w:p w:rsidR="00C4764B" w:rsidRPr="00F02175" w:rsidRDefault="00C4764B" w:rsidP="00C4764B">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900261" w:rsidRDefault="00900261" w:rsidP="00900261">
      <w:pPr>
        <w:pStyle w:val="ac"/>
        <w:jc w:val="right"/>
        <w:rPr>
          <w:rFonts w:ascii="Times New Roman" w:hAnsi="Times New Roman"/>
          <w:bCs/>
          <w:sz w:val="24"/>
          <w:szCs w:val="24"/>
        </w:rPr>
      </w:pPr>
    </w:p>
    <w:p w:rsidR="00900261" w:rsidRPr="00062A23" w:rsidRDefault="00900261" w:rsidP="00900261">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9606" w:type="dxa"/>
        <w:tblLayout w:type="fixed"/>
        <w:tblLook w:val="04A0"/>
      </w:tblPr>
      <w:tblGrid>
        <w:gridCol w:w="2943"/>
        <w:gridCol w:w="1843"/>
        <w:gridCol w:w="1701"/>
        <w:gridCol w:w="1559"/>
        <w:gridCol w:w="1560"/>
      </w:tblGrid>
      <w:tr w:rsidR="00C4764B" w:rsidRPr="003B0A2A" w:rsidTr="00C4764B">
        <w:tc>
          <w:tcPr>
            <w:tcW w:w="2943" w:type="dxa"/>
            <w:vAlign w:val="center"/>
          </w:tcPr>
          <w:p w:rsidR="00C4764B" w:rsidRPr="00F02175" w:rsidRDefault="00C4764B" w:rsidP="00C4764B">
            <w:pPr>
              <w:jc w:val="center"/>
              <w:rPr>
                <w:rFonts w:ascii="Times New Roman" w:hAnsi="Times New Roman"/>
                <w:sz w:val="24"/>
                <w:szCs w:val="24"/>
              </w:rPr>
            </w:pPr>
            <w:r>
              <w:rPr>
                <w:rFonts w:ascii="Times New Roman" w:hAnsi="Times New Roman"/>
                <w:sz w:val="24"/>
                <w:szCs w:val="24"/>
              </w:rPr>
              <w:t xml:space="preserve">Рынки в сфере </w:t>
            </w:r>
            <w:proofErr w:type="spellStart"/>
            <w:r w:rsidR="003B0A2A" w:rsidRPr="003B0A2A">
              <w:rPr>
                <w:rFonts w:ascii="Times New Roman" w:hAnsi="Times New Roman"/>
                <w:sz w:val="24"/>
                <w:szCs w:val="24"/>
              </w:rPr>
              <w:t>санаторно</w:t>
            </w:r>
            <w:proofErr w:type="spellEnd"/>
            <w:r w:rsidR="003B0A2A" w:rsidRPr="003B0A2A">
              <w:rPr>
                <w:rFonts w:ascii="Times New Roman" w:hAnsi="Times New Roman"/>
                <w:sz w:val="24"/>
                <w:szCs w:val="24"/>
              </w:rPr>
              <w:t xml:space="preserve"> – курортный комплекс</w:t>
            </w:r>
          </w:p>
        </w:tc>
        <w:tc>
          <w:tcPr>
            <w:tcW w:w="18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C4764B" w:rsidRPr="00F02175" w:rsidRDefault="00C4764B" w:rsidP="003B0A2A">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C4764B" w:rsidRPr="00F02175"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338</w:t>
            </w:r>
          </w:p>
        </w:tc>
        <w:tc>
          <w:tcPr>
            <w:tcW w:w="1701"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997</w:t>
            </w:r>
          </w:p>
        </w:tc>
        <w:tc>
          <w:tcPr>
            <w:tcW w:w="1559" w:type="dxa"/>
            <w:vAlign w:val="center"/>
          </w:tcPr>
          <w:p w:rsidR="00C4764B" w:rsidRPr="00F02175" w:rsidRDefault="00B161F3" w:rsidP="00C4764B">
            <w:pPr>
              <w:ind w:firstLine="34"/>
              <w:jc w:val="center"/>
              <w:rPr>
                <w:rFonts w:ascii="Times New Roman" w:hAnsi="Times New Roman"/>
                <w:sz w:val="24"/>
                <w:szCs w:val="24"/>
              </w:rPr>
            </w:pPr>
            <w:r>
              <w:rPr>
                <w:rFonts w:ascii="Times New Roman" w:hAnsi="Times New Roman"/>
                <w:sz w:val="24"/>
                <w:szCs w:val="24"/>
              </w:rPr>
              <w:t>643</w:t>
            </w:r>
          </w:p>
        </w:tc>
        <w:tc>
          <w:tcPr>
            <w:tcW w:w="1560"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1577</w:t>
            </w:r>
          </w:p>
        </w:tc>
      </w:tr>
      <w:tr w:rsidR="00C4764B" w:rsidRPr="00062A23" w:rsidTr="00C4764B">
        <w:tc>
          <w:tcPr>
            <w:tcW w:w="2943" w:type="dxa"/>
            <w:vAlign w:val="center"/>
          </w:tcPr>
          <w:p w:rsidR="00C4764B" w:rsidRPr="00F02175" w:rsidRDefault="00C4764B" w:rsidP="00C4764B">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287</w:t>
            </w:r>
          </w:p>
        </w:tc>
        <w:tc>
          <w:tcPr>
            <w:tcW w:w="1701"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1050</w:t>
            </w:r>
          </w:p>
        </w:tc>
        <w:tc>
          <w:tcPr>
            <w:tcW w:w="1559" w:type="dxa"/>
            <w:vAlign w:val="center"/>
          </w:tcPr>
          <w:p w:rsidR="00C4764B" w:rsidRPr="00F02175" w:rsidRDefault="00B161F3" w:rsidP="00C4764B">
            <w:pPr>
              <w:ind w:firstLine="34"/>
              <w:jc w:val="center"/>
              <w:rPr>
                <w:rFonts w:ascii="Times New Roman" w:hAnsi="Times New Roman"/>
                <w:sz w:val="24"/>
                <w:szCs w:val="24"/>
              </w:rPr>
            </w:pPr>
            <w:r>
              <w:rPr>
                <w:rFonts w:ascii="Times New Roman" w:hAnsi="Times New Roman"/>
                <w:sz w:val="24"/>
                <w:szCs w:val="24"/>
              </w:rPr>
              <w:t>632</w:t>
            </w:r>
          </w:p>
        </w:tc>
        <w:tc>
          <w:tcPr>
            <w:tcW w:w="1560" w:type="dxa"/>
            <w:vAlign w:val="center"/>
          </w:tcPr>
          <w:p w:rsidR="00C4764B" w:rsidRPr="00F02175" w:rsidRDefault="00B161F3" w:rsidP="00C4764B">
            <w:pPr>
              <w:jc w:val="center"/>
              <w:rPr>
                <w:rFonts w:ascii="Times New Roman" w:hAnsi="Times New Roman"/>
                <w:sz w:val="24"/>
                <w:szCs w:val="24"/>
              </w:rPr>
            </w:pPr>
            <w:r>
              <w:rPr>
                <w:rFonts w:ascii="Times New Roman" w:hAnsi="Times New Roman"/>
                <w:sz w:val="24"/>
                <w:szCs w:val="24"/>
              </w:rPr>
              <w:t>1580</w:t>
            </w:r>
          </w:p>
        </w:tc>
      </w:tr>
    </w:tbl>
    <w:p w:rsidR="003E2A3F" w:rsidRDefault="003E2A3F" w:rsidP="003E2A3F">
      <w:pPr>
        <w:pStyle w:val="a8"/>
        <w:spacing w:after="0" w:line="240" w:lineRule="auto"/>
        <w:ind w:left="357"/>
        <w:jc w:val="both"/>
        <w:rPr>
          <w:rFonts w:ascii="Times New Roman" w:hAnsi="Times New Roman"/>
          <w:color w:val="000000"/>
          <w:sz w:val="28"/>
          <w:szCs w:val="28"/>
          <w:shd w:val="clear" w:color="auto" w:fill="FFFFFF"/>
        </w:rPr>
      </w:pP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r w:rsidRPr="00D756D4">
        <w:rPr>
          <w:rFonts w:ascii="Times New Roman" w:hAnsi="Times New Roman"/>
          <w:b/>
          <w:sz w:val="28"/>
          <w:szCs w:val="28"/>
        </w:rPr>
        <w:t>СФЕРА СПОРТ</w:t>
      </w:r>
    </w:p>
    <w:p w:rsidR="00705BF0" w:rsidRDefault="00705BF0" w:rsidP="00705BF0">
      <w:pPr>
        <w:shd w:val="clear" w:color="auto" w:fill="FFFFFF"/>
        <w:spacing w:after="0" w:line="240" w:lineRule="auto"/>
        <w:jc w:val="center"/>
        <w:textAlignment w:val="baseline"/>
        <w:rPr>
          <w:rFonts w:ascii="Times New Roman" w:hAnsi="Times New Roman"/>
          <w:b/>
          <w:sz w:val="28"/>
          <w:szCs w:val="28"/>
        </w:rPr>
      </w:pPr>
    </w:p>
    <w:p w:rsidR="00705BF0" w:rsidRDefault="00705BF0" w:rsidP="00705BF0">
      <w:pPr>
        <w:pStyle w:val="a8"/>
        <w:spacing w:after="0" w:line="240" w:lineRule="auto"/>
        <w:ind w:left="0"/>
        <w:jc w:val="center"/>
        <w:rPr>
          <w:rFonts w:ascii="Times New Roman" w:hAnsi="Times New Roman"/>
          <w:color w:val="000000"/>
          <w:sz w:val="28"/>
          <w:szCs w:val="28"/>
          <w:shd w:val="clear" w:color="auto" w:fill="FFFFFF"/>
        </w:rPr>
      </w:pPr>
      <w:r w:rsidRPr="00165EE0">
        <w:rPr>
          <w:rFonts w:ascii="Times New Roman" w:hAnsi="Times New Roman"/>
          <w:b/>
          <w:i/>
          <w:sz w:val="28"/>
          <w:szCs w:val="28"/>
        </w:rPr>
        <w:lastRenderedPageBreak/>
        <w:t xml:space="preserve">41. </w:t>
      </w:r>
      <w:r>
        <w:rPr>
          <w:rFonts w:ascii="Times New Roman" w:hAnsi="Times New Roman"/>
          <w:b/>
          <w:i/>
          <w:sz w:val="28"/>
          <w:szCs w:val="28"/>
        </w:rPr>
        <w:t>Рынок спортивных услуг.</w:t>
      </w:r>
    </w:p>
    <w:p w:rsidR="00705BF0" w:rsidRPr="00A54C60" w:rsidRDefault="00705BF0" w:rsidP="003E2A3F">
      <w:pPr>
        <w:pStyle w:val="a8"/>
        <w:spacing w:after="0" w:line="240" w:lineRule="auto"/>
        <w:ind w:left="357"/>
        <w:jc w:val="both"/>
        <w:rPr>
          <w:rFonts w:ascii="Times New Roman" w:hAnsi="Times New Roman"/>
          <w:color w:val="000000"/>
          <w:sz w:val="28"/>
          <w:szCs w:val="28"/>
          <w:shd w:val="clear" w:color="auto" w:fill="FFFFFF"/>
        </w:rPr>
      </w:pPr>
    </w:p>
    <w:p w:rsidR="00640170" w:rsidRPr="0018521F" w:rsidRDefault="00640170" w:rsidP="00640170">
      <w:pPr>
        <w:pStyle w:val="ac"/>
        <w:ind w:firstLine="708"/>
        <w:jc w:val="both"/>
        <w:rPr>
          <w:rFonts w:ascii="Times New Roman" w:hAnsi="Times New Roman"/>
          <w:sz w:val="28"/>
          <w:szCs w:val="28"/>
        </w:rPr>
      </w:pPr>
      <w:proofErr w:type="gramStart"/>
      <w:r w:rsidRPr="0018521F">
        <w:rPr>
          <w:rFonts w:ascii="Times New Roman" w:hAnsi="Times New Roman"/>
          <w:sz w:val="28"/>
          <w:szCs w:val="28"/>
        </w:rPr>
        <w:t xml:space="preserve">На территории района действует 3 спортивные школы подведомственные отделу по физической культуре и спорту </w:t>
      </w:r>
      <w:r w:rsidR="00900261">
        <w:rPr>
          <w:rFonts w:ascii="Times New Roman" w:hAnsi="Times New Roman"/>
          <w:sz w:val="28"/>
          <w:szCs w:val="28"/>
        </w:rPr>
        <w:t xml:space="preserve">администрации муниципального образования Усть-Лабинский район и управлению образованием администрации муниципального образования Усть-Лабинский район </w:t>
      </w:r>
      <w:r w:rsidRPr="0018521F">
        <w:rPr>
          <w:rFonts w:ascii="Times New Roman" w:hAnsi="Times New Roman"/>
          <w:sz w:val="28"/>
          <w:szCs w:val="28"/>
        </w:rPr>
        <w:t>(МБУ «Спортивная школа «Виктория», МБУ «Спортивная школа «Кубань», МБУ ДО ДЮСШ «Олимп», оказывающих услуги по оздоровлению, физической и спортивной подготовке населения, в которых организованы секции по 12 различным видам.</w:t>
      </w:r>
      <w:proofErr w:type="gramEnd"/>
      <w:r w:rsidRPr="0018521F">
        <w:rPr>
          <w:rFonts w:ascii="Times New Roman" w:hAnsi="Times New Roman"/>
          <w:sz w:val="28"/>
          <w:szCs w:val="28"/>
        </w:rPr>
        <w:t xml:space="preserve"> В каждом поселении есть физкультурно-спортивные клубы, которые являются постоянными участниками спортивных мероприятий района.</w:t>
      </w:r>
    </w:p>
    <w:p w:rsidR="00640170" w:rsidRPr="0018521F" w:rsidRDefault="00640170" w:rsidP="00640170">
      <w:pPr>
        <w:pStyle w:val="ac"/>
        <w:ind w:firstLine="708"/>
        <w:jc w:val="both"/>
        <w:rPr>
          <w:rFonts w:ascii="Times New Roman" w:hAnsi="Times New Roman"/>
          <w:sz w:val="28"/>
          <w:szCs w:val="28"/>
        </w:rPr>
      </w:pPr>
      <w:r w:rsidRPr="0018521F">
        <w:rPr>
          <w:rFonts w:ascii="Times New Roman" w:hAnsi="Times New Roman"/>
          <w:sz w:val="28"/>
          <w:szCs w:val="28"/>
        </w:rPr>
        <w:t xml:space="preserve">Основная задача развития данного рынка это увеличение численности населения, систематически занимающегося физкультурой и спортом. </w:t>
      </w:r>
    </w:p>
    <w:p w:rsidR="00640170" w:rsidRPr="00DD7ED5" w:rsidRDefault="0018521F" w:rsidP="00640170">
      <w:pPr>
        <w:pStyle w:val="ac"/>
        <w:ind w:firstLine="709"/>
        <w:jc w:val="both"/>
        <w:rPr>
          <w:rFonts w:ascii="Times New Roman" w:hAnsi="Times New Roman"/>
          <w:sz w:val="28"/>
          <w:szCs w:val="28"/>
        </w:rPr>
      </w:pPr>
      <w:r w:rsidRPr="00DD7ED5">
        <w:rPr>
          <w:rFonts w:ascii="Times New Roman" w:hAnsi="Times New Roman"/>
          <w:sz w:val="28"/>
          <w:szCs w:val="28"/>
        </w:rPr>
        <w:t>Ч</w:t>
      </w:r>
      <w:r w:rsidR="00640170" w:rsidRPr="00DD7ED5">
        <w:rPr>
          <w:rFonts w:ascii="Times New Roman" w:hAnsi="Times New Roman"/>
          <w:sz w:val="28"/>
          <w:szCs w:val="28"/>
        </w:rPr>
        <w:t>исленность</w:t>
      </w:r>
      <w:r w:rsidRPr="00DD7ED5">
        <w:rPr>
          <w:rFonts w:ascii="Times New Roman" w:hAnsi="Times New Roman"/>
          <w:sz w:val="28"/>
          <w:szCs w:val="28"/>
        </w:rPr>
        <w:t xml:space="preserve"> обучающихся </w:t>
      </w:r>
      <w:r w:rsidR="00640170" w:rsidRPr="00DD7ED5">
        <w:rPr>
          <w:rFonts w:ascii="Times New Roman" w:hAnsi="Times New Roman"/>
          <w:sz w:val="28"/>
          <w:szCs w:val="28"/>
        </w:rPr>
        <w:t xml:space="preserve">составляет </w:t>
      </w:r>
      <w:r w:rsidR="00DD7ED5" w:rsidRPr="00DD7ED5">
        <w:rPr>
          <w:rFonts w:ascii="Times New Roman" w:hAnsi="Times New Roman"/>
          <w:sz w:val="28"/>
          <w:szCs w:val="28"/>
        </w:rPr>
        <w:t>3 424</w:t>
      </w:r>
      <w:r w:rsidR="00640170" w:rsidRPr="00DD7ED5">
        <w:rPr>
          <w:rFonts w:ascii="Times New Roman" w:hAnsi="Times New Roman"/>
          <w:sz w:val="28"/>
          <w:szCs w:val="28"/>
        </w:rPr>
        <w:t xml:space="preserve"> человек, также филиал ФК Краснодар – 1</w:t>
      </w:r>
      <w:r w:rsidR="00DD7ED5" w:rsidRPr="00DD7ED5">
        <w:rPr>
          <w:rFonts w:ascii="Times New Roman" w:hAnsi="Times New Roman"/>
          <w:sz w:val="28"/>
          <w:szCs w:val="28"/>
        </w:rPr>
        <w:t>32</w:t>
      </w:r>
      <w:r w:rsidR="00640170" w:rsidRPr="00DD7ED5">
        <w:rPr>
          <w:rFonts w:ascii="Times New Roman" w:hAnsi="Times New Roman"/>
          <w:sz w:val="28"/>
          <w:szCs w:val="28"/>
        </w:rPr>
        <w:t xml:space="preserve"> человек</w:t>
      </w:r>
      <w:r w:rsidR="00DD7ED5" w:rsidRPr="00DD7ED5">
        <w:rPr>
          <w:rFonts w:ascii="Times New Roman" w:hAnsi="Times New Roman"/>
          <w:sz w:val="28"/>
          <w:szCs w:val="28"/>
        </w:rPr>
        <w:t>а:</w:t>
      </w:r>
    </w:p>
    <w:p w:rsidR="00DD7ED5" w:rsidRDefault="00640170" w:rsidP="00640170">
      <w:pPr>
        <w:pStyle w:val="ac"/>
        <w:ind w:firstLine="709"/>
        <w:jc w:val="both"/>
        <w:rPr>
          <w:rFonts w:ascii="Times New Roman" w:hAnsi="Times New Roman"/>
          <w:sz w:val="28"/>
          <w:szCs w:val="28"/>
        </w:rPr>
      </w:pPr>
      <w:r w:rsidRPr="00DD7ED5">
        <w:rPr>
          <w:rFonts w:ascii="Times New Roman" w:hAnsi="Times New Roman"/>
          <w:sz w:val="28"/>
          <w:szCs w:val="28"/>
        </w:rPr>
        <w:t xml:space="preserve">Всего систематически занимающихся физической культурой и спортом </w:t>
      </w:r>
      <w:r w:rsidR="00007024" w:rsidRPr="00DD7ED5">
        <w:rPr>
          <w:rFonts w:ascii="Times New Roman" w:hAnsi="Times New Roman"/>
          <w:sz w:val="28"/>
          <w:szCs w:val="28"/>
        </w:rPr>
        <w:t>5</w:t>
      </w:r>
      <w:r w:rsidR="00DD7ED5" w:rsidRPr="00DD7ED5">
        <w:rPr>
          <w:rFonts w:ascii="Times New Roman" w:hAnsi="Times New Roman"/>
          <w:sz w:val="28"/>
          <w:szCs w:val="28"/>
        </w:rPr>
        <w:t>8 831 человек.</w:t>
      </w:r>
    </w:p>
    <w:p w:rsidR="00640170" w:rsidRPr="00B45953" w:rsidRDefault="00640170" w:rsidP="00640170">
      <w:pPr>
        <w:pStyle w:val="ac"/>
        <w:ind w:firstLine="709"/>
        <w:jc w:val="both"/>
        <w:rPr>
          <w:rFonts w:ascii="Times New Roman" w:hAnsi="Times New Roman"/>
          <w:sz w:val="28"/>
          <w:szCs w:val="28"/>
        </w:rPr>
      </w:pPr>
      <w:r w:rsidRPr="00B45953">
        <w:rPr>
          <w:rFonts w:ascii="Times New Roman" w:hAnsi="Times New Roman"/>
          <w:sz w:val="28"/>
          <w:szCs w:val="28"/>
        </w:rPr>
        <w:t xml:space="preserve">На официальном сайте администрации муниципального образования Усть-Лабинский район в разделе информация отдела по физической культуре и спорта </w:t>
      </w:r>
      <w:r w:rsidR="004401DF" w:rsidRPr="00B45953">
        <w:rPr>
          <w:rFonts w:ascii="Times New Roman" w:hAnsi="Times New Roman"/>
          <w:sz w:val="28"/>
          <w:szCs w:val="28"/>
        </w:rPr>
        <w:t xml:space="preserve">по ссылке: </w:t>
      </w:r>
      <w:hyperlink r:id="rId14" w:history="1">
        <w:r w:rsidR="004401DF" w:rsidRPr="00B45953">
          <w:rPr>
            <w:rStyle w:val="a4"/>
            <w:rFonts w:ascii="Times New Roman" w:hAnsi="Times New Roman"/>
            <w:sz w:val="28"/>
            <w:szCs w:val="28"/>
          </w:rPr>
          <w:t>http://www.adminustlabinsk.ru/administration/social-services/sport/informatsiya/</w:t>
        </w:r>
      </w:hyperlink>
      <w:r w:rsidR="004401DF" w:rsidRPr="00B45953">
        <w:rPr>
          <w:rFonts w:ascii="Times New Roman" w:hAnsi="Times New Roman"/>
          <w:sz w:val="28"/>
          <w:szCs w:val="28"/>
        </w:rPr>
        <w:t xml:space="preserve"> </w:t>
      </w:r>
      <w:r w:rsidRPr="00B45953">
        <w:rPr>
          <w:rFonts w:ascii="Times New Roman" w:hAnsi="Times New Roman"/>
          <w:sz w:val="28"/>
          <w:szCs w:val="28"/>
        </w:rPr>
        <w:t>размещен список о частных организациях, осуществляющих деятельность в сфере физической</w:t>
      </w:r>
      <w:r w:rsidR="00B45953" w:rsidRPr="00B45953">
        <w:rPr>
          <w:rFonts w:ascii="Times New Roman" w:hAnsi="Times New Roman"/>
          <w:sz w:val="28"/>
          <w:szCs w:val="28"/>
        </w:rPr>
        <w:t xml:space="preserve"> культуры и спорта. </w:t>
      </w:r>
    </w:p>
    <w:p w:rsidR="00417CC2" w:rsidRDefault="00417CC2" w:rsidP="00417CC2">
      <w:pPr>
        <w:spacing w:after="0" w:line="240" w:lineRule="auto"/>
        <w:jc w:val="center"/>
        <w:rPr>
          <w:rFonts w:ascii="Times New Roman" w:eastAsia="Times New Roman" w:hAnsi="Times New Roman"/>
          <w:b/>
          <w:sz w:val="28"/>
          <w:szCs w:val="28"/>
          <w:lang w:eastAsia="ru-RU"/>
        </w:rPr>
      </w:pPr>
    </w:p>
    <w:p w:rsidR="00417CC2" w:rsidRPr="009401D2" w:rsidRDefault="00417CC2" w:rsidP="00417CC2">
      <w:pPr>
        <w:spacing w:after="0" w:line="240" w:lineRule="auto"/>
        <w:jc w:val="center"/>
        <w:rPr>
          <w:rFonts w:ascii="Times New Roman" w:eastAsia="Times New Roman" w:hAnsi="Times New Roman"/>
          <w:b/>
          <w:sz w:val="28"/>
          <w:szCs w:val="28"/>
          <w:lang w:eastAsia="ru-RU"/>
        </w:rPr>
      </w:pPr>
      <w:r w:rsidRPr="009401D2">
        <w:rPr>
          <w:rFonts w:ascii="Times New Roman" w:eastAsia="Times New Roman" w:hAnsi="Times New Roman"/>
          <w:b/>
          <w:sz w:val="28"/>
          <w:szCs w:val="28"/>
          <w:lang w:eastAsia="ru-RU"/>
        </w:rPr>
        <w:t xml:space="preserve">Результаты мониторинга состояния и развития конкуренции на товарных рынках </w:t>
      </w:r>
      <w:r>
        <w:rPr>
          <w:rFonts w:ascii="Times New Roman" w:eastAsia="Times New Roman" w:hAnsi="Times New Roman"/>
          <w:b/>
          <w:sz w:val="28"/>
          <w:szCs w:val="28"/>
          <w:lang w:eastAsia="ru-RU"/>
        </w:rPr>
        <w:t xml:space="preserve">услуг </w:t>
      </w:r>
      <w:r w:rsidRPr="009401D2">
        <w:rPr>
          <w:rFonts w:ascii="Times New Roman" w:eastAsia="Times New Roman" w:hAnsi="Times New Roman"/>
          <w:b/>
          <w:sz w:val="28"/>
          <w:szCs w:val="28"/>
          <w:lang w:eastAsia="ru-RU"/>
        </w:rPr>
        <w:t xml:space="preserve">в сфере </w:t>
      </w:r>
      <w:r>
        <w:rPr>
          <w:rFonts w:ascii="Times New Roman" w:eastAsia="Times New Roman" w:hAnsi="Times New Roman"/>
          <w:b/>
          <w:sz w:val="28"/>
          <w:szCs w:val="28"/>
          <w:lang w:eastAsia="ru-RU"/>
        </w:rPr>
        <w:t>спорта</w:t>
      </w:r>
      <w:r w:rsidRPr="009401D2">
        <w:rPr>
          <w:rFonts w:ascii="Times New Roman" w:eastAsia="Times New Roman" w:hAnsi="Times New Roman"/>
          <w:b/>
          <w:sz w:val="28"/>
          <w:szCs w:val="28"/>
          <w:lang w:eastAsia="ru-RU"/>
        </w:rPr>
        <w:t>.</w:t>
      </w:r>
    </w:p>
    <w:p w:rsidR="00417CC2" w:rsidRPr="00BD259A" w:rsidRDefault="00417CC2" w:rsidP="00417CC2">
      <w:pPr>
        <w:spacing w:after="0" w:line="240" w:lineRule="auto"/>
        <w:ind w:firstLine="851"/>
        <w:jc w:val="center"/>
        <w:rPr>
          <w:rFonts w:ascii="Times New Roman" w:hAnsi="Times New Roman"/>
          <w:noProof/>
          <w:sz w:val="28"/>
          <w:szCs w:val="28"/>
        </w:rPr>
      </w:pPr>
    </w:p>
    <w:p w:rsidR="00417CC2" w:rsidRPr="00EC4112" w:rsidRDefault="00417CC2" w:rsidP="00417CC2">
      <w:pPr>
        <w:pStyle w:val="a8"/>
        <w:spacing w:after="0" w:line="240" w:lineRule="auto"/>
        <w:ind w:left="0"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 показателю «Количество организаций рынков услуг в сфере спорта» ситуация выглядит следующим образом: «Избыточно (много)» ответили </w:t>
      </w:r>
      <w:r w:rsidR="00497A59">
        <w:rPr>
          <w:rFonts w:ascii="Times New Roman" w:eastAsiaTheme="minorHAnsi" w:hAnsi="Times New Roman"/>
          <w:sz w:val="28"/>
          <w:szCs w:val="28"/>
        </w:rPr>
        <w:t>365</w:t>
      </w:r>
      <w:r>
        <w:rPr>
          <w:rFonts w:ascii="Times New Roman" w:eastAsiaTheme="minorHAnsi" w:hAnsi="Times New Roman"/>
          <w:sz w:val="28"/>
          <w:szCs w:val="28"/>
        </w:rPr>
        <w:t xml:space="preserve"> опрошенных или </w:t>
      </w:r>
      <w:r w:rsidR="00497A59">
        <w:rPr>
          <w:rFonts w:ascii="Times New Roman" w:eastAsiaTheme="minorHAnsi" w:hAnsi="Times New Roman"/>
          <w:sz w:val="28"/>
          <w:szCs w:val="28"/>
        </w:rPr>
        <w:t>9,4</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«Достаточно» -  </w:t>
      </w:r>
      <w:r>
        <w:rPr>
          <w:rFonts w:ascii="Times New Roman" w:eastAsiaTheme="minorHAnsi" w:hAnsi="Times New Roman"/>
          <w:sz w:val="28"/>
          <w:szCs w:val="28"/>
        </w:rPr>
        <w:t>ответили 1</w:t>
      </w:r>
      <w:r w:rsidR="00497A59">
        <w:rPr>
          <w:rFonts w:ascii="Times New Roman" w:eastAsiaTheme="minorHAnsi" w:hAnsi="Times New Roman"/>
          <w:sz w:val="28"/>
          <w:szCs w:val="28"/>
        </w:rPr>
        <w:t>858</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респондента или </w:t>
      </w:r>
      <w:r w:rsidR="00497A59">
        <w:rPr>
          <w:rFonts w:ascii="Times New Roman" w:eastAsiaTheme="minorHAnsi" w:hAnsi="Times New Roman"/>
          <w:sz w:val="28"/>
          <w:szCs w:val="28"/>
        </w:rPr>
        <w:t>47,7</w:t>
      </w:r>
      <w:r w:rsidRPr="00EC4112">
        <w:rPr>
          <w:rFonts w:ascii="Times New Roman" w:eastAsiaTheme="minorHAnsi" w:hAnsi="Times New Roman"/>
          <w:sz w:val="28"/>
          <w:szCs w:val="28"/>
        </w:rPr>
        <w:t xml:space="preserve">%; «Мало» - </w:t>
      </w:r>
      <w:r w:rsidR="00497A59">
        <w:rPr>
          <w:rFonts w:ascii="Times New Roman" w:eastAsiaTheme="minorHAnsi" w:hAnsi="Times New Roman"/>
          <w:sz w:val="28"/>
          <w:szCs w:val="28"/>
        </w:rPr>
        <w:t>32,2</w:t>
      </w:r>
      <w:r w:rsidRPr="00EC4112">
        <w:rPr>
          <w:rFonts w:ascii="Times New Roman" w:eastAsiaTheme="minorHAnsi" w:hAnsi="Times New Roman"/>
          <w:sz w:val="28"/>
          <w:szCs w:val="28"/>
        </w:rPr>
        <w:t xml:space="preserve">% или </w:t>
      </w:r>
      <w:r w:rsidR="00497A59">
        <w:rPr>
          <w:rFonts w:ascii="Times New Roman" w:eastAsiaTheme="minorHAnsi" w:hAnsi="Times New Roman"/>
          <w:sz w:val="28"/>
          <w:szCs w:val="28"/>
        </w:rPr>
        <w:t>1256</w:t>
      </w:r>
      <w:r>
        <w:rPr>
          <w:rFonts w:ascii="Times New Roman" w:eastAsiaTheme="minorHAnsi" w:hAnsi="Times New Roman"/>
          <w:sz w:val="28"/>
          <w:szCs w:val="28"/>
        </w:rPr>
        <w:t xml:space="preserve"> </w:t>
      </w:r>
      <w:r w:rsidRPr="00EC4112">
        <w:rPr>
          <w:rFonts w:ascii="Times New Roman" w:eastAsiaTheme="minorHAnsi" w:hAnsi="Times New Roman"/>
          <w:sz w:val="28"/>
          <w:szCs w:val="28"/>
        </w:rPr>
        <w:t xml:space="preserve">опрошенных; «Нет совсем» - </w:t>
      </w:r>
      <w:r>
        <w:rPr>
          <w:rFonts w:ascii="Times New Roman" w:eastAsiaTheme="minorHAnsi" w:hAnsi="Times New Roman"/>
          <w:sz w:val="28"/>
          <w:szCs w:val="28"/>
        </w:rPr>
        <w:t>1</w:t>
      </w:r>
      <w:r w:rsidR="00497A59">
        <w:rPr>
          <w:rFonts w:ascii="Times New Roman" w:eastAsiaTheme="minorHAnsi" w:hAnsi="Times New Roman"/>
          <w:sz w:val="28"/>
          <w:szCs w:val="28"/>
        </w:rPr>
        <w:t>69</w:t>
      </w:r>
      <w:r w:rsidRPr="00EC4112">
        <w:rPr>
          <w:rFonts w:ascii="Times New Roman" w:eastAsiaTheme="minorHAnsi" w:hAnsi="Times New Roman"/>
          <w:sz w:val="28"/>
          <w:szCs w:val="28"/>
        </w:rPr>
        <w:t xml:space="preserve"> человек или </w:t>
      </w:r>
      <w:r w:rsidR="00497A59">
        <w:rPr>
          <w:rFonts w:ascii="Times New Roman" w:eastAsiaTheme="minorHAnsi" w:hAnsi="Times New Roman"/>
          <w:sz w:val="28"/>
          <w:szCs w:val="28"/>
        </w:rPr>
        <w:t>4,3</w:t>
      </w:r>
      <w:r w:rsidRPr="00EC4112">
        <w:rPr>
          <w:rFonts w:ascii="Times New Roman" w:eastAsiaTheme="minorHAnsi" w:hAnsi="Times New Roman"/>
          <w:sz w:val="28"/>
          <w:szCs w:val="28"/>
        </w:rPr>
        <w:t>%.</w:t>
      </w:r>
    </w:p>
    <w:p w:rsidR="00417CC2" w:rsidRPr="00EC4112" w:rsidRDefault="00417CC2" w:rsidP="00417CC2">
      <w:pPr>
        <w:spacing w:after="0" w:line="240" w:lineRule="auto"/>
        <w:ind w:firstLine="709"/>
        <w:jc w:val="both"/>
        <w:rPr>
          <w:rFonts w:ascii="Times New Roman" w:hAnsi="Times New Roman"/>
          <w:sz w:val="28"/>
          <w:szCs w:val="28"/>
        </w:rPr>
      </w:pPr>
      <w:r w:rsidRPr="00EC4112">
        <w:rPr>
          <w:rFonts w:ascii="Times New Roman" w:hAnsi="Times New Roman"/>
          <w:sz w:val="28"/>
          <w:szCs w:val="28"/>
        </w:rPr>
        <w:t>По критерию удовлетворенности уров</w:t>
      </w:r>
      <w:r>
        <w:rPr>
          <w:rFonts w:ascii="Times New Roman" w:hAnsi="Times New Roman"/>
          <w:sz w:val="28"/>
          <w:szCs w:val="28"/>
        </w:rPr>
        <w:t>нем цен на рынках в сфере спорта</w:t>
      </w:r>
      <w:r w:rsidRPr="00EC4112">
        <w:rPr>
          <w:rFonts w:ascii="Times New Roman" w:hAnsi="Times New Roman"/>
          <w:sz w:val="28"/>
          <w:szCs w:val="28"/>
        </w:rPr>
        <w:t xml:space="preserve"> «удовлетворительно», «скорее удовлетворительно» ответили </w:t>
      </w:r>
      <w:r>
        <w:rPr>
          <w:rFonts w:ascii="Times New Roman" w:hAnsi="Times New Roman"/>
          <w:sz w:val="28"/>
          <w:szCs w:val="28"/>
        </w:rPr>
        <w:t>1</w:t>
      </w:r>
      <w:r w:rsidR="00497A59">
        <w:rPr>
          <w:rFonts w:ascii="Times New Roman" w:hAnsi="Times New Roman"/>
          <w:sz w:val="28"/>
          <w:szCs w:val="28"/>
        </w:rPr>
        <w:t>906</w:t>
      </w:r>
      <w:r w:rsidRPr="00EC4112">
        <w:rPr>
          <w:rFonts w:ascii="Times New Roman" w:hAnsi="Times New Roman"/>
          <w:sz w:val="28"/>
          <w:szCs w:val="28"/>
        </w:rPr>
        <w:t xml:space="preserve"> человек или </w:t>
      </w:r>
      <w:r>
        <w:rPr>
          <w:rFonts w:ascii="Times New Roman" w:hAnsi="Times New Roman"/>
          <w:sz w:val="28"/>
          <w:szCs w:val="28"/>
        </w:rPr>
        <w:t>48,</w:t>
      </w:r>
      <w:r w:rsidR="00497A59">
        <w:rPr>
          <w:rFonts w:ascii="Times New Roman" w:hAnsi="Times New Roman"/>
          <w:sz w:val="28"/>
          <w:szCs w:val="28"/>
        </w:rPr>
        <w:t>9</w:t>
      </w:r>
      <w:r w:rsidRPr="00EC4112">
        <w:rPr>
          <w:rFonts w:ascii="Times New Roman" w:hAnsi="Times New Roman"/>
          <w:sz w:val="28"/>
          <w:szCs w:val="28"/>
        </w:rPr>
        <w:t xml:space="preserve">%, «не удовлетворен», «скорее не удовлетворен» ответили </w:t>
      </w:r>
      <w:r w:rsidR="00497A59">
        <w:rPr>
          <w:rFonts w:ascii="Times New Roman" w:hAnsi="Times New Roman"/>
          <w:sz w:val="28"/>
          <w:szCs w:val="28"/>
        </w:rPr>
        <w:t>709</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497A59">
        <w:rPr>
          <w:rFonts w:ascii="Times New Roman" w:hAnsi="Times New Roman"/>
          <w:sz w:val="28"/>
          <w:szCs w:val="28"/>
        </w:rPr>
        <w:t>18,2</w:t>
      </w:r>
      <w:r w:rsidRPr="00EC4112">
        <w:rPr>
          <w:rFonts w:ascii="Times New Roman" w:hAnsi="Times New Roman"/>
          <w:sz w:val="28"/>
          <w:szCs w:val="28"/>
        </w:rPr>
        <w:t xml:space="preserve">% населения, «затрудняюсь ответить» - </w:t>
      </w:r>
      <w:r w:rsidR="00497A59">
        <w:rPr>
          <w:rFonts w:ascii="Times New Roman" w:hAnsi="Times New Roman"/>
          <w:sz w:val="28"/>
          <w:szCs w:val="28"/>
        </w:rPr>
        <w:t>996</w:t>
      </w:r>
      <w:r>
        <w:rPr>
          <w:rFonts w:ascii="Times New Roman" w:hAnsi="Times New Roman"/>
          <w:sz w:val="28"/>
          <w:szCs w:val="28"/>
        </w:rPr>
        <w:t xml:space="preserve"> </w:t>
      </w:r>
      <w:r w:rsidRPr="00EC4112">
        <w:rPr>
          <w:rFonts w:ascii="Times New Roman" w:hAnsi="Times New Roman"/>
          <w:sz w:val="28"/>
          <w:szCs w:val="28"/>
        </w:rPr>
        <w:t xml:space="preserve">человек или </w:t>
      </w:r>
      <w:r w:rsidR="00497A59">
        <w:rPr>
          <w:rFonts w:ascii="Times New Roman" w:hAnsi="Times New Roman"/>
          <w:sz w:val="28"/>
          <w:szCs w:val="28"/>
        </w:rPr>
        <w:t>25,6</w:t>
      </w:r>
      <w:r w:rsidRPr="00EC4112">
        <w:rPr>
          <w:rFonts w:ascii="Times New Roman" w:hAnsi="Times New Roman"/>
          <w:sz w:val="28"/>
          <w:szCs w:val="28"/>
        </w:rPr>
        <w:t xml:space="preserve">%. </w:t>
      </w:r>
    </w:p>
    <w:p w:rsidR="00417CC2" w:rsidRPr="00B3563B" w:rsidRDefault="00417CC2" w:rsidP="00417CC2">
      <w:pPr>
        <w:tabs>
          <w:tab w:val="left" w:pos="1134"/>
        </w:tabs>
        <w:spacing w:after="0" w:line="240" w:lineRule="auto"/>
        <w:ind w:firstLine="709"/>
        <w:jc w:val="both"/>
        <w:rPr>
          <w:rFonts w:ascii="Times New Roman" w:hAnsi="Times New Roman"/>
          <w:sz w:val="28"/>
          <w:szCs w:val="28"/>
        </w:rPr>
      </w:pPr>
      <w:r w:rsidRPr="00EC4112">
        <w:rPr>
          <w:rFonts w:ascii="Times New Roman" w:hAnsi="Times New Roman"/>
          <w:sz w:val="28"/>
          <w:szCs w:val="28"/>
        </w:rPr>
        <w:t>Следующим показателем, характеризу</w:t>
      </w:r>
      <w:r w:rsidRPr="00B3563B">
        <w:rPr>
          <w:rFonts w:ascii="Times New Roman" w:hAnsi="Times New Roman"/>
          <w:sz w:val="28"/>
          <w:szCs w:val="28"/>
        </w:rPr>
        <w:t xml:space="preserve">ющим развитие конкуренции на рынках услуг </w:t>
      </w:r>
      <w:r>
        <w:rPr>
          <w:rFonts w:ascii="Times New Roman" w:hAnsi="Times New Roman"/>
          <w:sz w:val="28"/>
          <w:szCs w:val="28"/>
        </w:rPr>
        <w:t>в сфере спорта</w:t>
      </w:r>
      <w:r w:rsidRPr="00B3563B">
        <w:rPr>
          <w:rFonts w:ascii="Times New Roman" w:hAnsi="Times New Roman"/>
          <w:sz w:val="28"/>
          <w:szCs w:val="28"/>
        </w:rPr>
        <w:t xml:space="preserve">, является удовлетворенность населения качеством товаров и услуг. Большинство респондентов </w:t>
      </w:r>
      <w:proofErr w:type="gramStart"/>
      <w:r w:rsidRPr="00B3563B">
        <w:rPr>
          <w:rFonts w:ascii="Times New Roman" w:hAnsi="Times New Roman"/>
          <w:sz w:val="28"/>
          <w:szCs w:val="28"/>
        </w:rPr>
        <w:t>удовлетворены</w:t>
      </w:r>
      <w:proofErr w:type="gramEnd"/>
      <w:r>
        <w:rPr>
          <w:rFonts w:ascii="Times New Roman" w:hAnsi="Times New Roman"/>
          <w:sz w:val="28"/>
          <w:szCs w:val="28"/>
        </w:rPr>
        <w:t xml:space="preserve"> и скорее удовлетворены</w:t>
      </w:r>
      <w:r w:rsidRPr="00B3563B">
        <w:rPr>
          <w:rFonts w:ascii="Times New Roman" w:hAnsi="Times New Roman"/>
          <w:sz w:val="28"/>
          <w:szCs w:val="28"/>
        </w:rPr>
        <w:t xml:space="preserve"> качество</w:t>
      </w:r>
      <w:r>
        <w:rPr>
          <w:rFonts w:ascii="Times New Roman" w:hAnsi="Times New Roman"/>
          <w:sz w:val="28"/>
          <w:szCs w:val="28"/>
        </w:rPr>
        <w:t xml:space="preserve">м на рынках услуг в сфере спорта </w:t>
      </w:r>
      <w:r w:rsidR="00497A59">
        <w:rPr>
          <w:rFonts w:ascii="Times New Roman" w:hAnsi="Times New Roman"/>
          <w:sz w:val="28"/>
          <w:szCs w:val="28"/>
        </w:rPr>
        <w:t>49,6</w:t>
      </w:r>
      <w:r>
        <w:rPr>
          <w:rFonts w:ascii="Times New Roman" w:hAnsi="Times New Roman"/>
          <w:sz w:val="28"/>
          <w:szCs w:val="28"/>
        </w:rPr>
        <w:t xml:space="preserve">%, «Скорее не удовлетворен» ответили </w:t>
      </w:r>
      <w:r w:rsidR="00497A59">
        <w:rPr>
          <w:rFonts w:ascii="Times New Roman" w:hAnsi="Times New Roman"/>
          <w:sz w:val="28"/>
          <w:szCs w:val="28"/>
        </w:rPr>
        <w:t>6,4%, «Не удовлетворены» - 8,3</w:t>
      </w:r>
      <w:r>
        <w:rPr>
          <w:rFonts w:ascii="Times New Roman" w:hAnsi="Times New Roman"/>
          <w:sz w:val="28"/>
          <w:szCs w:val="28"/>
        </w:rPr>
        <w:t>% или 32</w:t>
      </w:r>
      <w:r w:rsidR="00497A59">
        <w:rPr>
          <w:rFonts w:ascii="Times New Roman" w:hAnsi="Times New Roman"/>
          <w:sz w:val="28"/>
          <w:szCs w:val="28"/>
        </w:rPr>
        <w:t>2</w:t>
      </w:r>
      <w:r>
        <w:rPr>
          <w:rFonts w:ascii="Times New Roman" w:hAnsi="Times New Roman"/>
          <w:sz w:val="28"/>
          <w:szCs w:val="28"/>
        </w:rPr>
        <w:t xml:space="preserve"> опрошенных.</w:t>
      </w:r>
    </w:p>
    <w:p w:rsidR="00417CC2" w:rsidRPr="00023693" w:rsidRDefault="00417CC2" w:rsidP="00417CC2">
      <w:pPr>
        <w:spacing w:after="0" w:line="240" w:lineRule="auto"/>
        <w:jc w:val="both"/>
        <w:rPr>
          <w:rFonts w:ascii="Times New Roman" w:hAnsi="Times New Roman"/>
          <w:sz w:val="28"/>
          <w:szCs w:val="28"/>
        </w:rPr>
      </w:pPr>
      <w:r>
        <w:rPr>
          <w:rFonts w:ascii="Times New Roman" w:hAnsi="Times New Roman"/>
          <w:b/>
          <w:sz w:val="28"/>
          <w:szCs w:val="28"/>
        </w:rPr>
        <w:tab/>
      </w:r>
      <w:r w:rsidRPr="00023693">
        <w:rPr>
          <w:rFonts w:ascii="Times New Roman" w:hAnsi="Times New Roman"/>
          <w:sz w:val="28"/>
          <w:szCs w:val="28"/>
        </w:rPr>
        <w:t xml:space="preserve">На вопрос «Насколько вы удовлетворены характеристиками товаров и услуг на товарных рынках </w:t>
      </w:r>
      <w:r>
        <w:rPr>
          <w:rFonts w:ascii="Times New Roman" w:hAnsi="Times New Roman"/>
          <w:sz w:val="28"/>
          <w:szCs w:val="28"/>
        </w:rPr>
        <w:t>в сфере спорта</w:t>
      </w:r>
      <w:r w:rsidRPr="00023693">
        <w:rPr>
          <w:rFonts w:ascii="Times New Roman" w:hAnsi="Times New Roman"/>
          <w:sz w:val="28"/>
          <w:szCs w:val="28"/>
        </w:rPr>
        <w:t xml:space="preserve">» </w:t>
      </w:r>
      <w:r w:rsidR="00314D6C">
        <w:rPr>
          <w:rFonts w:ascii="Times New Roman" w:hAnsi="Times New Roman"/>
          <w:sz w:val="28"/>
          <w:szCs w:val="28"/>
        </w:rPr>
        <w:t>50,</w:t>
      </w:r>
      <w:r w:rsidR="00497A59">
        <w:rPr>
          <w:rFonts w:ascii="Times New Roman" w:hAnsi="Times New Roman"/>
          <w:sz w:val="28"/>
          <w:szCs w:val="28"/>
        </w:rPr>
        <w:t>3</w:t>
      </w:r>
      <w:r w:rsidRPr="00023693">
        <w:rPr>
          <w:rFonts w:ascii="Times New Roman" w:hAnsi="Times New Roman"/>
          <w:sz w:val="28"/>
          <w:szCs w:val="28"/>
        </w:rPr>
        <w:t xml:space="preserve">% опрошенных удовлетворены и скорее удовлетворены </w:t>
      </w:r>
      <w:r w:rsidR="00497A59">
        <w:rPr>
          <w:rFonts w:ascii="Times New Roman" w:hAnsi="Times New Roman"/>
          <w:sz w:val="28"/>
          <w:szCs w:val="28"/>
        </w:rPr>
        <w:t>доступностью</w:t>
      </w:r>
      <w:r w:rsidRPr="00023693">
        <w:rPr>
          <w:rFonts w:ascii="Times New Roman" w:hAnsi="Times New Roman"/>
          <w:sz w:val="28"/>
          <w:szCs w:val="28"/>
        </w:rPr>
        <w:t xml:space="preserve">, </w:t>
      </w:r>
      <w:r w:rsidR="000C6E59">
        <w:rPr>
          <w:rFonts w:ascii="Times New Roman" w:hAnsi="Times New Roman"/>
          <w:sz w:val="28"/>
          <w:szCs w:val="28"/>
        </w:rPr>
        <w:t>6,2</w:t>
      </w:r>
      <w:r w:rsidRPr="00023693">
        <w:rPr>
          <w:rFonts w:ascii="Times New Roman" w:hAnsi="Times New Roman"/>
          <w:sz w:val="28"/>
          <w:szCs w:val="28"/>
        </w:rPr>
        <w:t xml:space="preserve">% - скорее не удовлетворены – </w:t>
      </w:r>
      <w:r w:rsidR="00314D6C">
        <w:rPr>
          <w:rFonts w:ascii="Times New Roman" w:hAnsi="Times New Roman"/>
          <w:sz w:val="28"/>
          <w:szCs w:val="28"/>
        </w:rPr>
        <w:t>8</w:t>
      </w:r>
      <w:r>
        <w:rPr>
          <w:rFonts w:ascii="Times New Roman" w:hAnsi="Times New Roman"/>
          <w:sz w:val="28"/>
          <w:szCs w:val="28"/>
        </w:rPr>
        <w:t>,</w:t>
      </w:r>
      <w:r w:rsidR="000C6E59">
        <w:rPr>
          <w:rFonts w:ascii="Times New Roman" w:hAnsi="Times New Roman"/>
          <w:sz w:val="28"/>
          <w:szCs w:val="28"/>
        </w:rPr>
        <w:t>7</w:t>
      </w:r>
      <w:r w:rsidRPr="00023693">
        <w:rPr>
          <w:rFonts w:ascii="Times New Roman" w:hAnsi="Times New Roman"/>
          <w:sz w:val="28"/>
          <w:szCs w:val="28"/>
        </w:rPr>
        <w:t>% - не удовлетворены.</w:t>
      </w:r>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proofErr w:type="gramStart"/>
      <w:r w:rsidRPr="00023693">
        <w:rPr>
          <w:rFonts w:ascii="Times New Roman" w:hAnsi="Times New Roman"/>
          <w:sz w:val="28"/>
          <w:szCs w:val="28"/>
        </w:rPr>
        <w:t xml:space="preserve">По мнению опрошенных потребителей по вопросу изменения уровня цен товаров и услуг в течение последних 3 лет на рынках услуг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w:t>
      </w:r>
      <w:r w:rsidRPr="00023693">
        <w:rPr>
          <w:rFonts w:ascii="Times New Roman" w:hAnsi="Times New Roman"/>
          <w:sz w:val="28"/>
          <w:szCs w:val="28"/>
        </w:rPr>
        <w:lastRenderedPageBreak/>
        <w:t xml:space="preserve">ситуация выглядит следующим образом: «снизился» считают </w:t>
      </w:r>
      <w:r w:rsidR="000C6E59">
        <w:rPr>
          <w:rFonts w:ascii="Times New Roman" w:hAnsi="Times New Roman"/>
          <w:sz w:val="28"/>
          <w:szCs w:val="28"/>
        </w:rPr>
        <w:t>90</w:t>
      </w:r>
      <w:r>
        <w:rPr>
          <w:rFonts w:ascii="Times New Roman" w:hAnsi="Times New Roman"/>
          <w:sz w:val="28"/>
          <w:szCs w:val="28"/>
        </w:rPr>
        <w:t xml:space="preserve"> опрошенных или 2</w:t>
      </w:r>
      <w:r w:rsidR="00314D6C">
        <w:rPr>
          <w:rFonts w:ascii="Times New Roman" w:hAnsi="Times New Roman"/>
          <w:sz w:val="28"/>
          <w:szCs w:val="28"/>
        </w:rPr>
        <w:t>,</w:t>
      </w:r>
      <w:r w:rsidR="000C6E59">
        <w:rPr>
          <w:rFonts w:ascii="Times New Roman" w:hAnsi="Times New Roman"/>
          <w:sz w:val="28"/>
          <w:szCs w:val="28"/>
        </w:rPr>
        <w:t>3</w:t>
      </w:r>
      <w:r w:rsidRPr="00023693">
        <w:rPr>
          <w:rFonts w:ascii="Times New Roman" w:hAnsi="Times New Roman"/>
          <w:sz w:val="28"/>
          <w:szCs w:val="28"/>
        </w:rPr>
        <w:t xml:space="preserve">%, «не изменился» - </w:t>
      </w:r>
      <w:r w:rsidR="000C6E59">
        <w:rPr>
          <w:rFonts w:ascii="Times New Roman" w:hAnsi="Times New Roman"/>
          <w:sz w:val="28"/>
          <w:szCs w:val="28"/>
        </w:rPr>
        <w:t>639</w:t>
      </w:r>
      <w:r w:rsidRPr="00023693">
        <w:rPr>
          <w:rFonts w:ascii="Times New Roman" w:hAnsi="Times New Roman"/>
          <w:sz w:val="28"/>
          <w:szCs w:val="28"/>
        </w:rPr>
        <w:t xml:space="preserve"> человек или </w:t>
      </w:r>
      <w:r w:rsidR="000C6E59">
        <w:rPr>
          <w:rFonts w:ascii="Times New Roman" w:hAnsi="Times New Roman"/>
          <w:sz w:val="28"/>
          <w:szCs w:val="28"/>
        </w:rPr>
        <w:t>16,4</w:t>
      </w:r>
      <w:r>
        <w:rPr>
          <w:rFonts w:ascii="Times New Roman" w:hAnsi="Times New Roman"/>
          <w:sz w:val="28"/>
          <w:szCs w:val="28"/>
        </w:rPr>
        <w:t xml:space="preserve">%, «увеличился» ответили </w:t>
      </w:r>
      <w:r w:rsidR="000C6E59">
        <w:rPr>
          <w:rFonts w:ascii="Times New Roman" w:hAnsi="Times New Roman"/>
          <w:sz w:val="28"/>
          <w:szCs w:val="28"/>
        </w:rPr>
        <w:t>1583</w:t>
      </w:r>
      <w:r w:rsidRPr="00023693">
        <w:rPr>
          <w:rFonts w:ascii="Times New Roman" w:hAnsi="Times New Roman"/>
          <w:sz w:val="28"/>
          <w:szCs w:val="28"/>
        </w:rPr>
        <w:t xml:space="preserve"> респондентов или </w:t>
      </w:r>
      <w:r w:rsidR="000C6E59">
        <w:rPr>
          <w:rFonts w:ascii="Times New Roman" w:hAnsi="Times New Roman"/>
          <w:sz w:val="28"/>
          <w:szCs w:val="28"/>
        </w:rPr>
        <w:t>40,6</w:t>
      </w:r>
      <w:r w:rsidRPr="00023693">
        <w:rPr>
          <w:rFonts w:ascii="Times New Roman" w:hAnsi="Times New Roman"/>
          <w:sz w:val="28"/>
          <w:szCs w:val="28"/>
        </w:rPr>
        <w:t xml:space="preserve">%, «затрудняюсь ответить» - </w:t>
      </w:r>
      <w:r w:rsidR="000C6E59">
        <w:rPr>
          <w:rFonts w:ascii="Times New Roman" w:hAnsi="Times New Roman"/>
          <w:sz w:val="28"/>
          <w:szCs w:val="28"/>
        </w:rPr>
        <w:t>1260</w:t>
      </w:r>
      <w:r w:rsidR="00314D6C">
        <w:rPr>
          <w:rFonts w:ascii="Times New Roman" w:hAnsi="Times New Roman"/>
          <w:sz w:val="28"/>
          <w:szCs w:val="28"/>
        </w:rPr>
        <w:t xml:space="preserve"> </w:t>
      </w:r>
      <w:r w:rsidRPr="00023693">
        <w:rPr>
          <w:rFonts w:ascii="Times New Roman" w:hAnsi="Times New Roman"/>
          <w:sz w:val="28"/>
          <w:szCs w:val="28"/>
        </w:rPr>
        <w:t xml:space="preserve">человек или </w:t>
      </w:r>
      <w:r w:rsidR="000C6E59">
        <w:rPr>
          <w:rFonts w:ascii="Times New Roman" w:hAnsi="Times New Roman"/>
          <w:sz w:val="28"/>
          <w:szCs w:val="28"/>
        </w:rPr>
        <w:t>32,3</w:t>
      </w:r>
      <w:r w:rsidRPr="00023693">
        <w:rPr>
          <w:rFonts w:ascii="Times New Roman" w:hAnsi="Times New Roman"/>
          <w:sz w:val="28"/>
          <w:szCs w:val="28"/>
        </w:rPr>
        <w:t>%.</w:t>
      </w:r>
      <w:proofErr w:type="gramEnd"/>
    </w:p>
    <w:p w:rsidR="00417CC2" w:rsidRPr="00023693"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Кроме этого, результаты показали, что уровень качества товаров и услуг на товарных рынках 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выглядит следующим образом: </w:t>
      </w:r>
      <w:proofErr w:type="gramStart"/>
      <w:r w:rsidRPr="00023693">
        <w:rPr>
          <w:rFonts w:ascii="Times New Roman" w:hAnsi="Times New Roman"/>
          <w:sz w:val="28"/>
          <w:szCs w:val="28"/>
        </w:rPr>
        <w:t>снизился</w:t>
      </w:r>
      <w:proofErr w:type="gramEnd"/>
      <w:r w:rsidRPr="00023693">
        <w:rPr>
          <w:rFonts w:ascii="Times New Roman" w:hAnsi="Times New Roman"/>
          <w:sz w:val="28"/>
          <w:szCs w:val="28"/>
        </w:rPr>
        <w:t xml:space="preserve"> ответили – </w:t>
      </w:r>
      <w:r w:rsidR="000C6E59">
        <w:rPr>
          <w:rFonts w:ascii="Times New Roman" w:hAnsi="Times New Roman"/>
          <w:sz w:val="28"/>
          <w:szCs w:val="28"/>
        </w:rPr>
        <w:t>8,4</w:t>
      </w:r>
      <w:r w:rsidRPr="00023693">
        <w:rPr>
          <w:rFonts w:ascii="Times New Roman" w:hAnsi="Times New Roman"/>
          <w:sz w:val="28"/>
          <w:szCs w:val="28"/>
        </w:rPr>
        <w:t xml:space="preserve">% опрошенных или </w:t>
      </w:r>
      <w:r w:rsidR="000C6E59">
        <w:rPr>
          <w:rFonts w:ascii="Times New Roman" w:hAnsi="Times New Roman"/>
          <w:sz w:val="28"/>
          <w:szCs w:val="28"/>
        </w:rPr>
        <w:t>326</w:t>
      </w:r>
      <w:r>
        <w:rPr>
          <w:rFonts w:ascii="Times New Roman" w:hAnsi="Times New Roman"/>
          <w:sz w:val="28"/>
          <w:szCs w:val="28"/>
        </w:rPr>
        <w:t xml:space="preserve"> </w:t>
      </w:r>
      <w:r w:rsidRPr="00023693">
        <w:rPr>
          <w:rFonts w:ascii="Times New Roman" w:hAnsi="Times New Roman"/>
          <w:sz w:val="28"/>
          <w:szCs w:val="28"/>
        </w:rPr>
        <w:t xml:space="preserve">человек, </w:t>
      </w:r>
      <w:r w:rsidR="00314D6C">
        <w:rPr>
          <w:rFonts w:ascii="Times New Roman" w:hAnsi="Times New Roman"/>
          <w:sz w:val="28"/>
          <w:szCs w:val="28"/>
        </w:rPr>
        <w:t>2</w:t>
      </w:r>
      <w:r w:rsidR="007D11A2">
        <w:rPr>
          <w:rFonts w:ascii="Times New Roman" w:hAnsi="Times New Roman"/>
          <w:sz w:val="28"/>
          <w:szCs w:val="28"/>
        </w:rPr>
        <w:t>7,9</w:t>
      </w:r>
      <w:r w:rsidRPr="00023693">
        <w:rPr>
          <w:rFonts w:ascii="Times New Roman" w:hAnsi="Times New Roman"/>
          <w:sz w:val="28"/>
          <w:szCs w:val="28"/>
        </w:rPr>
        <w:t xml:space="preserve">% считают, что не изменился, повысился – </w:t>
      </w:r>
      <w:r w:rsidR="00314D6C">
        <w:rPr>
          <w:rFonts w:ascii="Times New Roman" w:hAnsi="Times New Roman"/>
          <w:sz w:val="28"/>
          <w:szCs w:val="28"/>
        </w:rPr>
        <w:t>2</w:t>
      </w:r>
      <w:r w:rsidR="007D11A2">
        <w:rPr>
          <w:rFonts w:ascii="Times New Roman" w:hAnsi="Times New Roman"/>
          <w:sz w:val="28"/>
          <w:szCs w:val="28"/>
        </w:rPr>
        <w:t>0</w:t>
      </w:r>
      <w:r w:rsidR="00314D6C">
        <w:rPr>
          <w:rFonts w:ascii="Times New Roman" w:hAnsi="Times New Roman"/>
          <w:sz w:val="28"/>
          <w:szCs w:val="28"/>
        </w:rPr>
        <w:t>,2</w:t>
      </w:r>
      <w:r w:rsidRPr="00023693">
        <w:rPr>
          <w:rFonts w:ascii="Times New Roman" w:hAnsi="Times New Roman"/>
          <w:sz w:val="28"/>
          <w:szCs w:val="28"/>
        </w:rPr>
        <w:t xml:space="preserve">% и затрудняюсь ответить – </w:t>
      </w:r>
      <w:r w:rsidR="00314D6C">
        <w:rPr>
          <w:rFonts w:ascii="Times New Roman" w:hAnsi="Times New Roman"/>
          <w:sz w:val="28"/>
          <w:szCs w:val="28"/>
        </w:rPr>
        <w:t>3</w:t>
      </w:r>
      <w:r w:rsidR="007D11A2">
        <w:rPr>
          <w:rFonts w:ascii="Times New Roman" w:hAnsi="Times New Roman"/>
          <w:sz w:val="28"/>
          <w:szCs w:val="28"/>
        </w:rPr>
        <w:t>4,8</w:t>
      </w:r>
      <w:r w:rsidRPr="00023693">
        <w:rPr>
          <w:rFonts w:ascii="Times New Roman" w:hAnsi="Times New Roman"/>
          <w:sz w:val="28"/>
          <w:szCs w:val="28"/>
        </w:rPr>
        <w:t>%.</w:t>
      </w:r>
    </w:p>
    <w:p w:rsidR="00417CC2" w:rsidRPr="002953B2" w:rsidRDefault="00417CC2" w:rsidP="00417CC2">
      <w:pPr>
        <w:tabs>
          <w:tab w:val="left" w:pos="1134"/>
        </w:tabs>
        <w:spacing w:after="0" w:line="240" w:lineRule="auto"/>
        <w:ind w:firstLine="709"/>
        <w:jc w:val="both"/>
        <w:rPr>
          <w:rFonts w:ascii="Times New Roman" w:hAnsi="Times New Roman"/>
          <w:sz w:val="28"/>
          <w:szCs w:val="28"/>
        </w:rPr>
      </w:pPr>
      <w:r w:rsidRPr="00023693">
        <w:rPr>
          <w:rFonts w:ascii="Times New Roman" w:hAnsi="Times New Roman"/>
          <w:sz w:val="28"/>
          <w:szCs w:val="28"/>
        </w:rPr>
        <w:t xml:space="preserve">На вопрос «Укажите как изменился уровень доступности товаров и услуг на товарных рынках </w:t>
      </w:r>
      <w:r>
        <w:rPr>
          <w:rFonts w:ascii="Times New Roman" w:hAnsi="Times New Roman"/>
          <w:sz w:val="28"/>
          <w:szCs w:val="28"/>
        </w:rPr>
        <w:t xml:space="preserve">в сфере </w:t>
      </w:r>
      <w:r w:rsidR="00314D6C">
        <w:rPr>
          <w:rFonts w:ascii="Times New Roman" w:hAnsi="Times New Roman"/>
          <w:sz w:val="28"/>
          <w:szCs w:val="28"/>
        </w:rPr>
        <w:t>спорта</w:t>
      </w:r>
      <w:r w:rsidRPr="00023693">
        <w:rPr>
          <w:rFonts w:ascii="Times New Roman" w:hAnsi="Times New Roman"/>
          <w:sz w:val="28"/>
          <w:szCs w:val="28"/>
        </w:rPr>
        <w:t xml:space="preserve"> в течение последних 3 лет» </w:t>
      </w:r>
      <w:r w:rsidR="007D11A2">
        <w:rPr>
          <w:rFonts w:ascii="Times New Roman" w:hAnsi="Times New Roman"/>
          <w:sz w:val="28"/>
          <w:szCs w:val="28"/>
        </w:rPr>
        <w:t>267</w:t>
      </w:r>
      <w:r w:rsidRPr="00023693">
        <w:rPr>
          <w:rFonts w:ascii="Times New Roman" w:hAnsi="Times New Roman"/>
          <w:sz w:val="28"/>
          <w:szCs w:val="28"/>
        </w:rPr>
        <w:t xml:space="preserve"> человек или </w:t>
      </w:r>
      <w:r w:rsidR="007D11A2">
        <w:rPr>
          <w:rFonts w:ascii="Times New Roman" w:hAnsi="Times New Roman"/>
          <w:sz w:val="28"/>
          <w:szCs w:val="28"/>
        </w:rPr>
        <w:t>6,9</w:t>
      </w:r>
      <w:r w:rsidRPr="00023693">
        <w:rPr>
          <w:rFonts w:ascii="Times New Roman" w:hAnsi="Times New Roman"/>
          <w:sz w:val="28"/>
          <w:szCs w:val="28"/>
        </w:rPr>
        <w:t xml:space="preserve">% </w:t>
      </w:r>
      <w:proofErr w:type="gramStart"/>
      <w:r w:rsidRPr="00023693">
        <w:rPr>
          <w:rFonts w:ascii="Times New Roman" w:hAnsi="Times New Roman"/>
          <w:sz w:val="28"/>
          <w:szCs w:val="28"/>
        </w:rPr>
        <w:t>ответили</w:t>
      </w:r>
      <w:proofErr w:type="gramEnd"/>
      <w:r w:rsidRPr="00023693">
        <w:rPr>
          <w:rFonts w:ascii="Times New Roman" w:hAnsi="Times New Roman"/>
          <w:sz w:val="28"/>
          <w:szCs w:val="28"/>
        </w:rPr>
        <w:t xml:space="preserve"> снизился</w:t>
      </w:r>
      <w:r w:rsidR="00604329">
        <w:rPr>
          <w:rFonts w:ascii="Times New Roman" w:hAnsi="Times New Roman"/>
          <w:sz w:val="28"/>
          <w:szCs w:val="28"/>
        </w:rPr>
        <w:t xml:space="preserve">, </w:t>
      </w:r>
      <w:r w:rsidR="007D11A2">
        <w:rPr>
          <w:rFonts w:ascii="Times New Roman" w:hAnsi="Times New Roman"/>
          <w:sz w:val="28"/>
          <w:szCs w:val="28"/>
        </w:rPr>
        <w:t>30,8</w:t>
      </w:r>
      <w:r>
        <w:rPr>
          <w:rFonts w:ascii="Times New Roman" w:hAnsi="Times New Roman"/>
          <w:sz w:val="28"/>
          <w:szCs w:val="28"/>
        </w:rPr>
        <w:t xml:space="preserve">% - не изменился, повысился – </w:t>
      </w:r>
      <w:r w:rsidR="007D11A2">
        <w:rPr>
          <w:rFonts w:ascii="Times New Roman" w:hAnsi="Times New Roman"/>
          <w:sz w:val="28"/>
          <w:szCs w:val="28"/>
        </w:rPr>
        <w:t>11</w:t>
      </w:r>
      <w:r w:rsidR="00604329">
        <w:rPr>
          <w:rFonts w:ascii="Times New Roman" w:hAnsi="Times New Roman"/>
          <w:sz w:val="28"/>
          <w:szCs w:val="28"/>
        </w:rPr>
        <w:t>,</w:t>
      </w:r>
      <w:r w:rsidR="007D11A2">
        <w:rPr>
          <w:rFonts w:ascii="Times New Roman" w:hAnsi="Times New Roman"/>
          <w:sz w:val="28"/>
          <w:szCs w:val="28"/>
        </w:rPr>
        <w:t>6</w:t>
      </w:r>
      <w:r>
        <w:rPr>
          <w:rFonts w:ascii="Times New Roman" w:hAnsi="Times New Roman"/>
          <w:sz w:val="28"/>
          <w:szCs w:val="28"/>
        </w:rPr>
        <w:t>% и 3</w:t>
      </w:r>
      <w:r w:rsidR="007D11A2">
        <w:rPr>
          <w:rFonts w:ascii="Times New Roman" w:hAnsi="Times New Roman"/>
          <w:sz w:val="28"/>
          <w:szCs w:val="28"/>
        </w:rPr>
        <w:t>4,0</w:t>
      </w:r>
      <w:r>
        <w:rPr>
          <w:rFonts w:ascii="Times New Roman" w:hAnsi="Times New Roman"/>
          <w:sz w:val="28"/>
          <w:szCs w:val="28"/>
        </w:rPr>
        <w:t>% затрудняется ответить.</w:t>
      </w:r>
    </w:p>
    <w:p w:rsidR="00417CC2" w:rsidRDefault="00417CC2" w:rsidP="00417CC2">
      <w:pPr>
        <w:pStyle w:val="ac"/>
        <w:jc w:val="center"/>
        <w:rPr>
          <w:rFonts w:ascii="Times New Roman" w:hAnsi="Times New Roman"/>
          <w:b/>
          <w:i/>
          <w:sz w:val="28"/>
          <w:szCs w:val="28"/>
        </w:rPr>
      </w:pPr>
    </w:p>
    <w:p w:rsidR="00417CC2"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Таблица изменения уровня качества товаров и услуг организаций на рынк</w:t>
      </w:r>
      <w:r>
        <w:rPr>
          <w:rFonts w:ascii="Times New Roman" w:eastAsiaTheme="minorEastAsia" w:hAnsi="Times New Roman"/>
          <w:b/>
          <w:sz w:val="28"/>
          <w:szCs w:val="28"/>
        </w:rPr>
        <w:t>ах</w:t>
      </w:r>
      <w:r w:rsidRPr="00F02175">
        <w:rPr>
          <w:rFonts w:ascii="Times New Roman" w:eastAsiaTheme="minorEastAsia" w:hAnsi="Times New Roman"/>
          <w:b/>
          <w:sz w:val="28"/>
          <w:szCs w:val="28"/>
        </w:rPr>
        <w:t xml:space="preserve"> </w:t>
      </w:r>
      <w:r>
        <w:rPr>
          <w:rFonts w:ascii="Times New Roman" w:eastAsiaTheme="minorEastAsia" w:hAnsi="Times New Roman"/>
          <w:b/>
          <w:sz w:val="28"/>
          <w:szCs w:val="28"/>
        </w:rPr>
        <w:t xml:space="preserve">в сфере </w:t>
      </w:r>
      <w:r w:rsidR="00A97656">
        <w:rPr>
          <w:rFonts w:ascii="Times New Roman" w:eastAsiaTheme="minorEastAsia" w:hAnsi="Times New Roman"/>
          <w:b/>
          <w:sz w:val="28"/>
          <w:szCs w:val="28"/>
        </w:rPr>
        <w:t>спорта</w:t>
      </w:r>
      <w:r w:rsidRPr="003B0A2A">
        <w:rPr>
          <w:rFonts w:ascii="Times New Roman" w:eastAsiaTheme="minorEastAsia" w:hAnsi="Times New Roman"/>
          <w:b/>
          <w:sz w:val="28"/>
          <w:szCs w:val="28"/>
        </w:rPr>
        <w:t xml:space="preserve"> </w:t>
      </w:r>
    </w:p>
    <w:p w:rsidR="00417CC2" w:rsidRPr="00F02175" w:rsidRDefault="00417CC2" w:rsidP="00417CC2">
      <w:pPr>
        <w:spacing w:after="0" w:line="240" w:lineRule="auto"/>
        <w:jc w:val="center"/>
        <w:rPr>
          <w:rFonts w:ascii="Times New Roman" w:eastAsiaTheme="minorEastAsia" w:hAnsi="Times New Roman"/>
          <w:b/>
          <w:sz w:val="28"/>
          <w:szCs w:val="28"/>
        </w:rPr>
      </w:pPr>
      <w:r w:rsidRPr="00F02175">
        <w:rPr>
          <w:rFonts w:ascii="Times New Roman" w:eastAsiaTheme="minorEastAsia" w:hAnsi="Times New Roman"/>
          <w:b/>
          <w:sz w:val="28"/>
          <w:szCs w:val="28"/>
        </w:rPr>
        <w:t>в течение последних 3 лет</w:t>
      </w:r>
    </w:p>
    <w:p w:rsidR="00900261" w:rsidRDefault="00900261" w:rsidP="00900261">
      <w:pPr>
        <w:pStyle w:val="ac"/>
        <w:jc w:val="right"/>
        <w:rPr>
          <w:rFonts w:ascii="Times New Roman" w:hAnsi="Times New Roman"/>
          <w:bCs/>
          <w:sz w:val="24"/>
          <w:szCs w:val="24"/>
        </w:rPr>
      </w:pPr>
    </w:p>
    <w:p w:rsidR="00900261" w:rsidRPr="00062A23" w:rsidRDefault="00900261" w:rsidP="00900261">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9606" w:type="dxa"/>
        <w:tblLayout w:type="fixed"/>
        <w:tblLook w:val="04A0"/>
      </w:tblPr>
      <w:tblGrid>
        <w:gridCol w:w="2943"/>
        <w:gridCol w:w="1843"/>
        <w:gridCol w:w="1701"/>
        <w:gridCol w:w="1559"/>
        <w:gridCol w:w="1560"/>
      </w:tblGrid>
      <w:tr w:rsidR="00417CC2" w:rsidRPr="003B0A2A" w:rsidTr="001E7981">
        <w:tc>
          <w:tcPr>
            <w:tcW w:w="2943" w:type="dxa"/>
            <w:vAlign w:val="center"/>
          </w:tcPr>
          <w:p w:rsidR="00417CC2" w:rsidRPr="00F02175" w:rsidRDefault="00417CC2" w:rsidP="00A97656">
            <w:pPr>
              <w:jc w:val="center"/>
              <w:rPr>
                <w:rFonts w:ascii="Times New Roman" w:hAnsi="Times New Roman"/>
                <w:sz w:val="24"/>
                <w:szCs w:val="24"/>
              </w:rPr>
            </w:pPr>
            <w:r>
              <w:rPr>
                <w:rFonts w:ascii="Times New Roman" w:hAnsi="Times New Roman"/>
                <w:sz w:val="24"/>
                <w:szCs w:val="24"/>
              </w:rPr>
              <w:t xml:space="preserve">Рынки в сфере </w:t>
            </w:r>
            <w:r w:rsidR="00A97656">
              <w:rPr>
                <w:rFonts w:ascii="Times New Roman" w:hAnsi="Times New Roman"/>
                <w:sz w:val="24"/>
                <w:szCs w:val="24"/>
              </w:rPr>
              <w:t>спорта</w:t>
            </w:r>
          </w:p>
        </w:tc>
        <w:tc>
          <w:tcPr>
            <w:tcW w:w="18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Снизился</w:t>
            </w:r>
          </w:p>
        </w:tc>
        <w:tc>
          <w:tcPr>
            <w:tcW w:w="1701"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Не изменился</w:t>
            </w:r>
          </w:p>
        </w:tc>
        <w:tc>
          <w:tcPr>
            <w:tcW w:w="1559"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Повысился</w:t>
            </w:r>
          </w:p>
        </w:tc>
        <w:tc>
          <w:tcPr>
            <w:tcW w:w="1560"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Затрудняюсь ответить</w:t>
            </w:r>
          </w:p>
        </w:tc>
      </w:tr>
      <w:tr w:rsidR="00417CC2" w:rsidRPr="00F02175"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 xml:space="preserve">Изменение уровня качества товаров и услуг </w:t>
            </w:r>
          </w:p>
        </w:tc>
        <w:tc>
          <w:tcPr>
            <w:tcW w:w="1843"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326</w:t>
            </w:r>
          </w:p>
        </w:tc>
        <w:tc>
          <w:tcPr>
            <w:tcW w:w="1701"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1086</w:t>
            </w:r>
          </w:p>
        </w:tc>
        <w:tc>
          <w:tcPr>
            <w:tcW w:w="1559" w:type="dxa"/>
            <w:vAlign w:val="center"/>
          </w:tcPr>
          <w:p w:rsidR="00417CC2" w:rsidRPr="00F02175" w:rsidRDefault="007D11A2" w:rsidP="001E7981">
            <w:pPr>
              <w:ind w:firstLine="34"/>
              <w:jc w:val="center"/>
              <w:rPr>
                <w:rFonts w:ascii="Times New Roman" w:hAnsi="Times New Roman"/>
                <w:sz w:val="24"/>
                <w:szCs w:val="24"/>
              </w:rPr>
            </w:pPr>
            <w:r>
              <w:rPr>
                <w:rFonts w:ascii="Times New Roman" w:hAnsi="Times New Roman"/>
                <w:sz w:val="24"/>
                <w:szCs w:val="24"/>
              </w:rPr>
              <w:t>788</w:t>
            </w:r>
          </w:p>
        </w:tc>
        <w:tc>
          <w:tcPr>
            <w:tcW w:w="1560"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1356</w:t>
            </w:r>
          </w:p>
        </w:tc>
      </w:tr>
      <w:tr w:rsidR="00417CC2" w:rsidRPr="00062A23" w:rsidTr="001E7981">
        <w:tc>
          <w:tcPr>
            <w:tcW w:w="2943" w:type="dxa"/>
            <w:vAlign w:val="center"/>
          </w:tcPr>
          <w:p w:rsidR="00417CC2" w:rsidRPr="00F02175" w:rsidRDefault="00417CC2" w:rsidP="001E7981">
            <w:pPr>
              <w:jc w:val="center"/>
              <w:rPr>
                <w:rFonts w:ascii="Times New Roman" w:hAnsi="Times New Roman"/>
                <w:sz w:val="24"/>
                <w:szCs w:val="24"/>
              </w:rPr>
            </w:pPr>
            <w:r w:rsidRPr="00F02175">
              <w:rPr>
                <w:rFonts w:ascii="Times New Roman" w:hAnsi="Times New Roman"/>
                <w:sz w:val="24"/>
                <w:szCs w:val="24"/>
              </w:rPr>
              <w:t>Изменение уровня доступности товаров и услуг</w:t>
            </w:r>
          </w:p>
        </w:tc>
        <w:tc>
          <w:tcPr>
            <w:tcW w:w="1843"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267</w:t>
            </w:r>
          </w:p>
        </w:tc>
        <w:tc>
          <w:tcPr>
            <w:tcW w:w="1701"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1199</w:t>
            </w:r>
          </w:p>
        </w:tc>
        <w:tc>
          <w:tcPr>
            <w:tcW w:w="1559" w:type="dxa"/>
            <w:vAlign w:val="center"/>
          </w:tcPr>
          <w:p w:rsidR="00417CC2" w:rsidRPr="00F02175" w:rsidRDefault="007D11A2" w:rsidP="001E7981">
            <w:pPr>
              <w:ind w:firstLine="34"/>
              <w:jc w:val="center"/>
              <w:rPr>
                <w:rFonts w:ascii="Times New Roman" w:hAnsi="Times New Roman"/>
                <w:sz w:val="24"/>
                <w:szCs w:val="24"/>
              </w:rPr>
            </w:pPr>
            <w:r>
              <w:rPr>
                <w:rFonts w:ascii="Times New Roman" w:hAnsi="Times New Roman"/>
                <w:sz w:val="24"/>
                <w:szCs w:val="24"/>
              </w:rPr>
              <w:t>452</w:t>
            </w:r>
          </w:p>
        </w:tc>
        <w:tc>
          <w:tcPr>
            <w:tcW w:w="1560" w:type="dxa"/>
            <w:vAlign w:val="center"/>
          </w:tcPr>
          <w:p w:rsidR="00417CC2" w:rsidRPr="00F02175" w:rsidRDefault="007D11A2" w:rsidP="001E7981">
            <w:pPr>
              <w:jc w:val="center"/>
              <w:rPr>
                <w:rFonts w:ascii="Times New Roman" w:hAnsi="Times New Roman"/>
                <w:sz w:val="24"/>
                <w:szCs w:val="24"/>
              </w:rPr>
            </w:pPr>
            <w:r>
              <w:rPr>
                <w:rFonts w:ascii="Times New Roman" w:hAnsi="Times New Roman"/>
                <w:sz w:val="24"/>
                <w:szCs w:val="24"/>
              </w:rPr>
              <w:t>1325</w:t>
            </w:r>
          </w:p>
        </w:tc>
      </w:tr>
    </w:tbl>
    <w:p w:rsidR="00D756D4" w:rsidRDefault="00D756D4" w:rsidP="004A2AF0">
      <w:pPr>
        <w:shd w:val="clear" w:color="auto" w:fill="FFFFFF"/>
        <w:spacing w:after="0" w:line="240" w:lineRule="auto"/>
        <w:jc w:val="center"/>
        <w:textAlignment w:val="baseline"/>
        <w:rPr>
          <w:rFonts w:ascii="Times New Roman" w:hAnsi="Times New Roman"/>
          <w:b/>
          <w:i/>
          <w:sz w:val="28"/>
          <w:szCs w:val="28"/>
          <w:highlight w:val="yellow"/>
        </w:rPr>
      </w:pPr>
    </w:p>
    <w:p w:rsidR="00BC3A22" w:rsidRDefault="00BC3A22" w:rsidP="004A2AF0">
      <w:pPr>
        <w:shd w:val="clear" w:color="auto" w:fill="FFFFFF"/>
        <w:spacing w:after="0" w:line="240" w:lineRule="auto"/>
        <w:jc w:val="center"/>
        <w:textAlignment w:val="baseline"/>
        <w:rPr>
          <w:rFonts w:ascii="Times New Roman" w:hAnsi="Times New Roman"/>
          <w:b/>
          <w:sz w:val="28"/>
          <w:szCs w:val="28"/>
        </w:rPr>
      </w:pPr>
      <w:r w:rsidRPr="00BC3A22">
        <w:rPr>
          <w:rFonts w:ascii="Times New Roman" w:hAnsi="Times New Roman"/>
          <w:b/>
          <w:sz w:val="28"/>
          <w:szCs w:val="28"/>
        </w:rPr>
        <w:t>Данные о наличии жалоб со стороны потребителей в надзорные органы и динамика их поступлений</w:t>
      </w:r>
    </w:p>
    <w:p w:rsidR="00BC3A22" w:rsidRDefault="00BC3A22" w:rsidP="004A2AF0">
      <w:pPr>
        <w:shd w:val="clear" w:color="auto" w:fill="FFFFFF"/>
        <w:spacing w:after="0" w:line="240" w:lineRule="auto"/>
        <w:jc w:val="center"/>
        <w:textAlignment w:val="baseline"/>
        <w:rPr>
          <w:rFonts w:ascii="Times New Roman" w:hAnsi="Times New Roman"/>
          <w:b/>
          <w:sz w:val="28"/>
          <w:szCs w:val="28"/>
        </w:rPr>
      </w:pPr>
    </w:p>
    <w:p w:rsidR="00BC3A22" w:rsidRPr="00BC3A22" w:rsidRDefault="00BC3A22" w:rsidP="00BC3A22">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Согласно результатам ежегодного мониторинга состояния и развития конкуренции на товарных рынках на территории муниципального образования Усть-Лабинский район </w:t>
      </w:r>
      <w:r w:rsidR="00C62274">
        <w:rPr>
          <w:rFonts w:ascii="Times New Roman" w:hAnsi="Times New Roman"/>
          <w:sz w:val="28"/>
          <w:szCs w:val="28"/>
        </w:rPr>
        <w:t>66,1% (2578) не обращались в надзорные органы за защитой прав потребителей, 8,2% (332) опрошенных потребителей обращались в надзорные органы, но не удалось отстоять свои права, 8% (312) опрошенным частично удалось отстоять свои права, 6,9% (269) опрошенных полностью удалось отстоять свои права и у</w:t>
      </w:r>
      <w:proofErr w:type="gramEnd"/>
      <w:r w:rsidR="00C62274">
        <w:rPr>
          <w:rFonts w:ascii="Times New Roman" w:hAnsi="Times New Roman"/>
          <w:sz w:val="28"/>
          <w:szCs w:val="28"/>
        </w:rPr>
        <w:t xml:space="preserve"> 6,5% или 254 </w:t>
      </w:r>
      <w:proofErr w:type="gramStart"/>
      <w:r w:rsidR="00C62274">
        <w:rPr>
          <w:rFonts w:ascii="Times New Roman" w:hAnsi="Times New Roman"/>
          <w:sz w:val="28"/>
          <w:szCs w:val="28"/>
        </w:rPr>
        <w:t>опрошенных</w:t>
      </w:r>
      <w:proofErr w:type="gramEnd"/>
      <w:r w:rsidR="00C62274">
        <w:rPr>
          <w:rFonts w:ascii="Times New Roman" w:hAnsi="Times New Roman"/>
          <w:sz w:val="28"/>
          <w:szCs w:val="28"/>
        </w:rPr>
        <w:t xml:space="preserve"> вопрос завис на рассмотрении.</w:t>
      </w:r>
    </w:p>
    <w:p w:rsidR="00BC3A22" w:rsidRDefault="00BC3A22" w:rsidP="004A2AF0">
      <w:pPr>
        <w:shd w:val="clear" w:color="auto" w:fill="FFFFFF"/>
        <w:spacing w:after="0" w:line="240" w:lineRule="auto"/>
        <w:jc w:val="center"/>
        <w:textAlignment w:val="baseline"/>
        <w:rPr>
          <w:rFonts w:ascii="Times New Roman" w:hAnsi="Times New Roman"/>
          <w:sz w:val="28"/>
          <w:szCs w:val="28"/>
        </w:rPr>
      </w:pPr>
    </w:p>
    <w:p w:rsidR="00BC3A22" w:rsidRPr="004438E9" w:rsidRDefault="00C62274" w:rsidP="004438E9">
      <w:pPr>
        <w:pStyle w:val="a8"/>
        <w:numPr>
          <w:ilvl w:val="1"/>
          <w:numId w:val="22"/>
        </w:numPr>
        <w:shd w:val="clear" w:color="auto" w:fill="FFFFFF"/>
        <w:spacing w:after="0" w:line="240" w:lineRule="auto"/>
        <w:ind w:left="0" w:firstLine="0"/>
        <w:jc w:val="both"/>
        <w:textAlignment w:val="baseline"/>
        <w:rPr>
          <w:rFonts w:ascii="Times New Roman" w:hAnsi="Times New Roman"/>
          <w:b/>
          <w:sz w:val="28"/>
          <w:szCs w:val="28"/>
        </w:rPr>
      </w:pPr>
      <w:r w:rsidRPr="004438E9">
        <w:rPr>
          <w:rFonts w:ascii="Times New Roman" w:hAnsi="Times New Roman"/>
          <w:b/>
          <w:sz w:val="28"/>
          <w:szCs w:val="28"/>
        </w:rPr>
        <w:t xml:space="preserve">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w:t>
      </w:r>
      <w:r w:rsidR="004438E9" w:rsidRPr="004438E9">
        <w:rPr>
          <w:rFonts w:ascii="Times New Roman" w:hAnsi="Times New Roman"/>
          <w:b/>
          <w:sz w:val="28"/>
          <w:szCs w:val="28"/>
        </w:rPr>
        <w:t>муниципальным</w:t>
      </w:r>
      <w:r w:rsidRPr="004438E9">
        <w:rPr>
          <w:rFonts w:ascii="Times New Roman" w:hAnsi="Times New Roman"/>
          <w:b/>
          <w:sz w:val="28"/>
          <w:szCs w:val="28"/>
        </w:rPr>
        <w:t xml:space="preserve"> образованием Усть-Лаб</w:t>
      </w:r>
      <w:r w:rsidR="004438E9" w:rsidRPr="004438E9">
        <w:rPr>
          <w:rFonts w:ascii="Times New Roman" w:hAnsi="Times New Roman"/>
          <w:b/>
          <w:sz w:val="28"/>
          <w:szCs w:val="28"/>
        </w:rPr>
        <w:t>инский район.</w:t>
      </w:r>
    </w:p>
    <w:p w:rsidR="004438E9" w:rsidRDefault="004438E9" w:rsidP="004438E9">
      <w:pPr>
        <w:pStyle w:val="a8"/>
        <w:shd w:val="clear" w:color="auto" w:fill="FFFFFF"/>
        <w:spacing w:after="0" w:line="240" w:lineRule="auto"/>
        <w:textAlignment w:val="baseline"/>
        <w:rPr>
          <w:rFonts w:ascii="Times New Roman" w:hAnsi="Times New Roman"/>
          <w:sz w:val="28"/>
          <w:szCs w:val="28"/>
        </w:rPr>
      </w:pPr>
    </w:p>
    <w:p w:rsidR="004438E9" w:rsidRDefault="004438E9" w:rsidP="004438E9">
      <w:pPr>
        <w:pStyle w:val="a8"/>
        <w:shd w:val="clear" w:color="auto" w:fill="FFFFFF"/>
        <w:spacing w:after="0" w:line="240" w:lineRule="auto"/>
        <w:textAlignment w:val="baseline"/>
        <w:rPr>
          <w:rFonts w:ascii="Times New Roman" w:hAnsi="Times New Roman"/>
          <w:b/>
          <w:sz w:val="28"/>
          <w:szCs w:val="28"/>
        </w:rPr>
      </w:pPr>
      <w:r w:rsidRPr="004438E9">
        <w:rPr>
          <w:rFonts w:ascii="Times New Roman" w:hAnsi="Times New Roman"/>
          <w:b/>
          <w:sz w:val="28"/>
          <w:szCs w:val="28"/>
        </w:rPr>
        <w:t>по мнению потребителей:</w:t>
      </w:r>
    </w:p>
    <w:p w:rsidR="00900261" w:rsidRPr="00062A23" w:rsidRDefault="00900261" w:rsidP="00900261">
      <w:pPr>
        <w:pStyle w:val="ac"/>
        <w:jc w:val="right"/>
        <w:rPr>
          <w:rFonts w:ascii="Times New Roman" w:hAnsi="Times New Roman"/>
          <w:sz w:val="28"/>
          <w:szCs w:val="28"/>
          <w:highlight w:val="yellow"/>
        </w:rPr>
      </w:pPr>
      <w:r w:rsidRPr="00D10C10">
        <w:rPr>
          <w:rFonts w:ascii="Times New Roman" w:hAnsi="Times New Roman"/>
          <w:bCs/>
          <w:sz w:val="24"/>
          <w:szCs w:val="24"/>
        </w:rPr>
        <w:lastRenderedPageBreak/>
        <w:t>человек</w:t>
      </w:r>
    </w:p>
    <w:tbl>
      <w:tblPr>
        <w:tblStyle w:val="a5"/>
        <w:tblW w:w="0" w:type="auto"/>
        <w:tblLook w:val="04A0"/>
      </w:tblPr>
      <w:tblGrid>
        <w:gridCol w:w="1641"/>
        <w:gridCol w:w="1642"/>
        <w:gridCol w:w="1642"/>
        <w:gridCol w:w="1642"/>
        <w:gridCol w:w="1643"/>
        <w:gridCol w:w="1644"/>
      </w:tblGrid>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Критерий</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Затрудняюсь ответить</w:t>
            </w:r>
          </w:p>
        </w:tc>
        <w:tc>
          <w:tcPr>
            <w:tcW w:w="1642" w:type="dxa"/>
          </w:tcPr>
          <w:p w:rsid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Не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sidRPr="004438E9">
              <w:rPr>
                <w:rFonts w:ascii="Times New Roman" w:hAnsi="Times New Roman"/>
                <w:b/>
                <w:sz w:val="24"/>
                <w:szCs w:val="24"/>
              </w:rPr>
              <w:t>тельно</w:t>
            </w:r>
            <w:proofErr w:type="spellEnd"/>
          </w:p>
        </w:tc>
        <w:tc>
          <w:tcPr>
            <w:tcW w:w="1642"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Скорее не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c>
          <w:tcPr>
            <w:tcW w:w="1643"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Скорее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c>
          <w:tcPr>
            <w:tcW w:w="1644"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Уровень доступности</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1402</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197</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176</w:t>
            </w:r>
          </w:p>
        </w:tc>
        <w:tc>
          <w:tcPr>
            <w:tcW w:w="1643"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984</w:t>
            </w:r>
          </w:p>
        </w:tc>
        <w:tc>
          <w:tcPr>
            <w:tcW w:w="1644"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883</w:t>
            </w:r>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Уровень понятности</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1380</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187</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177</w:t>
            </w:r>
          </w:p>
        </w:tc>
        <w:tc>
          <w:tcPr>
            <w:tcW w:w="1643"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979</w:t>
            </w:r>
          </w:p>
        </w:tc>
        <w:tc>
          <w:tcPr>
            <w:tcW w:w="1644"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827</w:t>
            </w:r>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Удобство получения</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1416</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192</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165</w:t>
            </w:r>
          </w:p>
        </w:tc>
        <w:tc>
          <w:tcPr>
            <w:tcW w:w="1643"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982</w:t>
            </w:r>
          </w:p>
        </w:tc>
        <w:tc>
          <w:tcPr>
            <w:tcW w:w="1644"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828</w:t>
            </w:r>
          </w:p>
        </w:tc>
      </w:tr>
    </w:tbl>
    <w:p w:rsidR="004438E9" w:rsidRDefault="004438E9" w:rsidP="004438E9">
      <w:pPr>
        <w:pStyle w:val="a8"/>
        <w:shd w:val="clear" w:color="auto" w:fill="FFFFFF"/>
        <w:spacing w:after="0" w:line="240" w:lineRule="auto"/>
        <w:ind w:left="0"/>
        <w:textAlignment w:val="baseline"/>
        <w:rPr>
          <w:rFonts w:ascii="Times New Roman" w:hAnsi="Times New Roman"/>
          <w:b/>
          <w:sz w:val="28"/>
          <w:szCs w:val="28"/>
        </w:rPr>
      </w:pPr>
    </w:p>
    <w:p w:rsidR="004438E9" w:rsidRDefault="004438E9" w:rsidP="004438E9">
      <w:pPr>
        <w:pStyle w:val="a8"/>
        <w:shd w:val="clear" w:color="auto" w:fill="FFFFFF"/>
        <w:spacing w:after="0" w:line="240" w:lineRule="auto"/>
        <w:textAlignment w:val="baseline"/>
        <w:rPr>
          <w:rFonts w:ascii="Times New Roman" w:hAnsi="Times New Roman"/>
          <w:b/>
          <w:sz w:val="28"/>
          <w:szCs w:val="28"/>
        </w:rPr>
      </w:pPr>
      <w:r w:rsidRPr="004438E9">
        <w:rPr>
          <w:rFonts w:ascii="Times New Roman" w:hAnsi="Times New Roman"/>
          <w:b/>
          <w:sz w:val="28"/>
          <w:szCs w:val="28"/>
        </w:rPr>
        <w:t>по мнению п</w:t>
      </w:r>
      <w:r w:rsidR="00E20B53">
        <w:rPr>
          <w:rFonts w:ascii="Times New Roman" w:hAnsi="Times New Roman"/>
          <w:b/>
          <w:sz w:val="28"/>
          <w:szCs w:val="28"/>
        </w:rPr>
        <w:t>редпринимателей</w:t>
      </w:r>
      <w:r w:rsidRPr="004438E9">
        <w:rPr>
          <w:rFonts w:ascii="Times New Roman" w:hAnsi="Times New Roman"/>
          <w:b/>
          <w:sz w:val="28"/>
          <w:szCs w:val="28"/>
        </w:rPr>
        <w:t>:</w:t>
      </w:r>
    </w:p>
    <w:p w:rsidR="00900261" w:rsidRPr="00062A23" w:rsidRDefault="00900261" w:rsidP="00900261">
      <w:pPr>
        <w:pStyle w:val="ac"/>
        <w:jc w:val="right"/>
        <w:rPr>
          <w:rFonts w:ascii="Times New Roman" w:hAnsi="Times New Roman"/>
          <w:sz w:val="28"/>
          <w:szCs w:val="28"/>
          <w:highlight w:val="yellow"/>
        </w:rPr>
      </w:pPr>
      <w:r>
        <w:rPr>
          <w:rFonts w:ascii="Times New Roman" w:hAnsi="Times New Roman"/>
          <w:b/>
          <w:sz w:val="28"/>
          <w:szCs w:val="28"/>
        </w:rPr>
        <w:tab/>
      </w:r>
      <w:r w:rsidRPr="00D10C10">
        <w:rPr>
          <w:rFonts w:ascii="Times New Roman" w:hAnsi="Times New Roman"/>
          <w:bCs/>
          <w:sz w:val="24"/>
          <w:szCs w:val="24"/>
        </w:rPr>
        <w:t>человек</w:t>
      </w:r>
    </w:p>
    <w:tbl>
      <w:tblPr>
        <w:tblStyle w:val="a5"/>
        <w:tblW w:w="0" w:type="auto"/>
        <w:tblLook w:val="04A0"/>
      </w:tblPr>
      <w:tblGrid>
        <w:gridCol w:w="1641"/>
        <w:gridCol w:w="1642"/>
        <w:gridCol w:w="1642"/>
        <w:gridCol w:w="1642"/>
        <w:gridCol w:w="1643"/>
        <w:gridCol w:w="1644"/>
      </w:tblGrid>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Критерий</w:t>
            </w:r>
          </w:p>
        </w:tc>
        <w:tc>
          <w:tcPr>
            <w:tcW w:w="1642" w:type="dxa"/>
          </w:tcPr>
          <w:p w:rsidR="004438E9" w:rsidRP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Затрудняюсь ответить</w:t>
            </w:r>
          </w:p>
        </w:tc>
        <w:tc>
          <w:tcPr>
            <w:tcW w:w="1642" w:type="dxa"/>
          </w:tcPr>
          <w:p w:rsidR="004438E9" w:rsidRDefault="004438E9" w:rsidP="004438E9">
            <w:pPr>
              <w:pStyle w:val="a8"/>
              <w:spacing w:after="0" w:line="240" w:lineRule="auto"/>
              <w:ind w:left="0"/>
              <w:textAlignment w:val="baseline"/>
              <w:rPr>
                <w:rFonts w:ascii="Times New Roman" w:hAnsi="Times New Roman"/>
                <w:b/>
                <w:sz w:val="24"/>
                <w:szCs w:val="24"/>
              </w:rPr>
            </w:pPr>
            <w:r w:rsidRPr="004438E9">
              <w:rPr>
                <w:rFonts w:ascii="Times New Roman" w:hAnsi="Times New Roman"/>
                <w:b/>
                <w:sz w:val="24"/>
                <w:szCs w:val="24"/>
              </w:rPr>
              <w:t>Не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sidRPr="004438E9">
              <w:rPr>
                <w:rFonts w:ascii="Times New Roman" w:hAnsi="Times New Roman"/>
                <w:b/>
                <w:sz w:val="24"/>
                <w:szCs w:val="24"/>
              </w:rPr>
              <w:t>тельно</w:t>
            </w:r>
            <w:proofErr w:type="spellEnd"/>
          </w:p>
        </w:tc>
        <w:tc>
          <w:tcPr>
            <w:tcW w:w="1642"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Скорее не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c>
          <w:tcPr>
            <w:tcW w:w="1643"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Скорее 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c>
          <w:tcPr>
            <w:tcW w:w="1644" w:type="dxa"/>
          </w:tcPr>
          <w:p w:rsidR="004438E9" w:rsidRDefault="004438E9" w:rsidP="004438E9">
            <w:pPr>
              <w:pStyle w:val="a8"/>
              <w:spacing w:after="0" w:line="240" w:lineRule="auto"/>
              <w:ind w:left="0"/>
              <w:textAlignment w:val="baseline"/>
              <w:rPr>
                <w:rFonts w:ascii="Times New Roman" w:hAnsi="Times New Roman"/>
                <w:b/>
                <w:sz w:val="24"/>
                <w:szCs w:val="24"/>
              </w:rPr>
            </w:pPr>
            <w:r>
              <w:rPr>
                <w:rFonts w:ascii="Times New Roman" w:hAnsi="Times New Roman"/>
                <w:b/>
                <w:sz w:val="24"/>
                <w:szCs w:val="24"/>
              </w:rPr>
              <w:t>Удовлетвори</w:t>
            </w:r>
          </w:p>
          <w:p w:rsidR="004438E9" w:rsidRPr="004438E9" w:rsidRDefault="004438E9" w:rsidP="004438E9">
            <w:pPr>
              <w:pStyle w:val="a8"/>
              <w:spacing w:after="0" w:line="240" w:lineRule="auto"/>
              <w:ind w:left="0"/>
              <w:textAlignment w:val="baseline"/>
              <w:rPr>
                <w:rFonts w:ascii="Times New Roman" w:hAnsi="Times New Roman"/>
                <w:b/>
                <w:sz w:val="24"/>
                <w:szCs w:val="24"/>
              </w:rPr>
            </w:pPr>
            <w:proofErr w:type="spellStart"/>
            <w:r>
              <w:rPr>
                <w:rFonts w:ascii="Times New Roman" w:hAnsi="Times New Roman"/>
                <w:b/>
                <w:sz w:val="24"/>
                <w:szCs w:val="24"/>
              </w:rPr>
              <w:t>тельно</w:t>
            </w:r>
            <w:proofErr w:type="spellEnd"/>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Уровень доступности</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33</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7</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w:t>
            </w:r>
          </w:p>
        </w:tc>
        <w:tc>
          <w:tcPr>
            <w:tcW w:w="1643"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26</w:t>
            </w:r>
          </w:p>
        </w:tc>
        <w:tc>
          <w:tcPr>
            <w:tcW w:w="1644"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314</w:t>
            </w:r>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Уровень понятности</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36</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w:t>
            </w:r>
          </w:p>
        </w:tc>
        <w:tc>
          <w:tcPr>
            <w:tcW w:w="1643"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53</w:t>
            </w:r>
          </w:p>
        </w:tc>
        <w:tc>
          <w:tcPr>
            <w:tcW w:w="1644"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278</w:t>
            </w:r>
          </w:p>
        </w:tc>
      </w:tr>
      <w:tr w:rsidR="004438E9" w:rsidRPr="004438E9" w:rsidTr="00900261">
        <w:tc>
          <w:tcPr>
            <w:tcW w:w="1641" w:type="dxa"/>
          </w:tcPr>
          <w:p w:rsidR="004438E9" w:rsidRPr="004438E9" w:rsidRDefault="004438E9" w:rsidP="004438E9">
            <w:pPr>
              <w:pStyle w:val="a8"/>
              <w:spacing w:after="0" w:line="240" w:lineRule="auto"/>
              <w:ind w:left="0"/>
              <w:textAlignment w:val="baseline"/>
              <w:rPr>
                <w:rFonts w:ascii="Times New Roman" w:hAnsi="Times New Roman"/>
                <w:sz w:val="24"/>
                <w:szCs w:val="24"/>
              </w:rPr>
            </w:pPr>
            <w:r w:rsidRPr="004438E9">
              <w:rPr>
                <w:rFonts w:ascii="Times New Roman" w:hAnsi="Times New Roman"/>
                <w:sz w:val="24"/>
                <w:szCs w:val="24"/>
              </w:rPr>
              <w:t>Удобство получения</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39</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5</w:t>
            </w:r>
          </w:p>
        </w:tc>
        <w:tc>
          <w:tcPr>
            <w:tcW w:w="1642"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4</w:t>
            </w:r>
          </w:p>
        </w:tc>
        <w:tc>
          <w:tcPr>
            <w:tcW w:w="1643"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26</w:t>
            </w:r>
          </w:p>
        </w:tc>
        <w:tc>
          <w:tcPr>
            <w:tcW w:w="1644" w:type="dxa"/>
          </w:tcPr>
          <w:p w:rsidR="004438E9" w:rsidRPr="004438E9" w:rsidRDefault="008B7EF3" w:rsidP="004438E9">
            <w:pPr>
              <w:pStyle w:val="a8"/>
              <w:spacing w:after="0" w:line="240" w:lineRule="auto"/>
              <w:ind w:left="0"/>
              <w:textAlignment w:val="baseline"/>
              <w:rPr>
                <w:rFonts w:ascii="Times New Roman" w:hAnsi="Times New Roman"/>
                <w:sz w:val="24"/>
                <w:szCs w:val="24"/>
              </w:rPr>
            </w:pPr>
            <w:r>
              <w:rPr>
                <w:rFonts w:ascii="Times New Roman" w:hAnsi="Times New Roman"/>
                <w:sz w:val="24"/>
                <w:szCs w:val="24"/>
              </w:rPr>
              <w:t>305</w:t>
            </w:r>
          </w:p>
        </w:tc>
      </w:tr>
    </w:tbl>
    <w:p w:rsidR="000135D9" w:rsidRDefault="000135D9" w:rsidP="000135D9">
      <w:pPr>
        <w:pStyle w:val="a8"/>
        <w:shd w:val="clear" w:color="auto" w:fill="FFFFFF"/>
        <w:spacing w:after="0" w:line="240" w:lineRule="auto"/>
        <w:ind w:left="0" w:firstLine="708"/>
        <w:jc w:val="both"/>
        <w:textAlignment w:val="baseline"/>
        <w:rPr>
          <w:rFonts w:ascii="Times New Roman" w:hAnsi="Times New Roman"/>
          <w:sz w:val="28"/>
          <w:szCs w:val="28"/>
        </w:rPr>
      </w:pPr>
    </w:p>
    <w:p w:rsidR="004438E9" w:rsidRDefault="000135D9" w:rsidP="000135D9">
      <w:pPr>
        <w:pStyle w:val="a8"/>
        <w:shd w:val="clear" w:color="auto" w:fill="FFFFFF"/>
        <w:spacing w:after="0" w:line="240" w:lineRule="auto"/>
        <w:ind w:left="0" w:firstLine="708"/>
        <w:jc w:val="both"/>
        <w:textAlignment w:val="baseline"/>
        <w:rPr>
          <w:rFonts w:ascii="Times New Roman" w:hAnsi="Times New Roman"/>
          <w:sz w:val="28"/>
          <w:szCs w:val="28"/>
        </w:rPr>
      </w:pPr>
      <w:r>
        <w:rPr>
          <w:rFonts w:ascii="Times New Roman" w:hAnsi="Times New Roman"/>
          <w:sz w:val="28"/>
          <w:szCs w:val="28"/>
        </w:rPr>
        <w:t xml:space="preserve">Наибольшая часть, как потребителей, так и предпринимателей удовлетворены или скорее удовлетворены </w:t>
      </w:r>
      <w:r w:rsidR="00C70F25">
        <w:rPr>
          <w:rFonts w:ascii="Times New Roman" w:hAnsi="Times New Roman"/>
          <w:sz w:val="28"/>
          <w:szCs w:val="28"/>
        </w:rPr>
        <w:t>доступностью, понятностью и удобством получения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образованием Усть-Лабинский район.</w:t>
      </w:r>
    </w:p>
    <w:p w:rsidR="00900261" w:rsidRDefault="00900261" w:rsidP="000135D9">
      <w:pPr>
        <w:pStyle w:val="a8"/>
        <w:shd w:val="clear" w:color="auto" w:fill="FFFFFF"/>
        <w:spacing w:after="0" w:line="240" w:lineRule="auto"/>
        <w:ind w:left="0" w:firstLine="708"/>
        <w:jc w:val="both"/>
        <w:textAlignment w:val="baseline"/>
        <w:rPr>
          <w:rFonts w:ascii="Times New Roman" w:hAnsi="Times New Roman"/>
          <w:sz w:val="28"/>
          <w:szCs w:val="28"/>
        </w:rPr>
      </w:pPr>
    </w:p>
    <w:p w:rsidR="003A304D" w:rsidRPr="008C5B6E" w:rsidRDefault="003A304D" w:rsidP="003A304D">
      <w:pPr>
        <w:pStyle w:val="a8"/>
        <w:tabs>
          <w:tab w:val="left" w:pos="284"/>
          <w:tab w:val="left" w:pos="426"/>
        </w:tabs>
        <w:spacing w:after="0" w:line="240" w:lineRule="auto"/>
        <w:ind w:left="0" w:firstLine="567"/>
        <w:jc w:val="center"/>
        <w:rPr>
          <w:sz w:val="28"/>
          <w:szCs w:val="28"/>
        </w:rPr>
      </w:pPr>
      <w:r w:rsidRPr="008C5B6E">
        <w:rPr>
          <w:rFonts w:ascii="Times New Roman" w:eastAsia="Times New Roman" w:hAnsi="Times New Roman"/>
          <w:b/>
          <w:sz w:val="28"/>
          <w:szCs w:val="28"/>
          <w:lang w:eastAsia="ru-RU"/>
        </w:rPr>
        <w:t>Полнота размещенной органом исполнительной власти Краснодарского края, уполномоченным содействовать развитию конкуренции (далее - уполномоченный орган), и муниципальными образованиями информации о состоянии конкурентной среды на рынках товаров, работ и услуг субъекта Российской Федерации и деятельности по содействию развитию конкуренции</w:t>
      </w:r>
    </w:p>
    <w:p w:rsidR="003A304D" w:rsidRPr="008C5B6E" w:rsidRDefault="003A304D" w:rsidP="003A304D">
      <w:pPr>
        <w:pStyle w:val="a8"/>
        <w:tabs>
          <w:tab w:val="left" w:pos="284"/>
          <w:tab w:val="left" w:pos="426"/>
        </w:tabs>
        <w:spacing w:after="0" w:line="240" w:lineRule="auto"/>
        <w:ind w:left="0" w:firstLine="567"/>
        <w:rPr>
          <w:rFonts w:ascii="Times New Roman" w:hAnsi="Times New Roman"/>
          <w:i/>
          <w:sz w:val="28"/>
          <w:szCs w:val="28"/>
        </w:rPr>
      </w:pPr>
    </w:p>
    <w:p w:rsidR="00EF262D" w:rsidRPr="008C5B6E" w:rsidRDefault="003A304D" w:rsidP="003A304D">
      <w:pPr>
        <w:pStyle w:val="a8"/>
        <w:tabs>
          <w:tab w:val="left" w:pos="284"/>
          <w:tab w:val="left" w:pos="426"/>
        </w:tabs>
        <w:spacing w:after="0" w:line="240" w:lineRule="auto"/>
        <w:ind w:left="0" w:firstLine="567"/>
        <w:jc w:val="both"/>
        <w:rPr>
          <w:rFonts w:ascii="Times New Roman" w:hAnsi="Times New Roman"/>
          <w:sz w:val="28"/>
          <w:szCs w:val="28"/>
        </w:rPr>
      </w:pPr>
      <w:r w:rsidRPr="008C5B6E">
        <w:rPr>
          <w:rFonts w:ascii="Times New Roman" w:hAnsi="Times New Roman"/>
          <w:sz w:val="28"/>
          <w:szCs w:val="28"/>
        </w:rPr>
        <w:t>Наибольшая часть потребителей (</w:t>
      </w:r>
      <w:r w:rsidR="00EF262D" w:rsidRPr="008C5B6E">
        <w:rPr>
          <w:rFonts w:ascii="Times New Roman" w:hAnsi="Times New Roman"/>
          <w:sz w:val="28"/>
          <w:szCs w:val="28"/>
        </w:rPr>
        <w:t>1822</w:t>
      </w:r>
      <w:r w:rsidRPr="008C5B6E">
        <w:rPr>
          <w:rFonts w:ascii="Times New Roman" w:hAnsi="Times New Roman"/>
          <w:sz w:val="28"/>
          <w:szCs w:val="28"/>
        </w:rPr>
        <w:t xml:space="preserve"> чел. или </w:t>
      </w:r>
      <w:r w:rsidR="00EF262D" w:rsidRPr="008C5B6E">
        <w:rPr>
          <w:rFonts w:ascii="Times New Roman" w:hAnsi="Times New Roman"/>
          <w:sz w:val="28"/>
          <w:szCs w:val="28"/>
        </w:rPr>
        <w:t>46,7</w:t>
      </w:r>
      <w:r w:rsidRPr="008C5B6E">
        <w:rPr>
          <w:rFonts w:ascii="Times New Roman" w:hAnsi="Times New Roman"/>
          <w:sz w:val="28"/>
          <w:szCs w:val="28"/>
        </w:rPr>
        <w:t xml:space="preserve">%) удовлетворены и скорее удовлетворены доступностью информации о </w:t>
      </w:r>
      <w:r w:rsidR="00EF262D" w:rsidRPr="008C5B6E">
        <w:rPr>
          <w:rFonts w:ascii="Times New Roman" w:hAnsi="Times New Roman"/>
          <w:sz w:val="28"/>
          <w:szCs w:val="28"/>
        </w:rPr>
        <w:t>нормативной базе, а также доступностью  информации о перечне товарных рынков для содействия развитию конкуренции в регионе (1721 чел. или 44,1%) и доступностью информации о проведенных обучающих мероприятиях для органов местного самоуправления (1638 чел. и 42,0%)</w:t>
      </w:r>
      <w:r w:rsidRPr="008C5B6E">
        <w:rPr>
          <w:rFonts w:ascii="Times New Roman" w:hAnsi="Times New Roman"/>
          <w:sz w:val="28"/>
          <w:szCs w:val="28"/>
        </w:rPr>
        <w:t xml:space="preserve">. </w:t>
      </w:r>
    </w:p>
    <w:p w:rsidR="003A304D" w:rsidRPr="008C5B6E" w:rsidRDefault="003A304D" w:rsidP="003A304D">
      <w:pPr>
        <w:pStyle w:val="a8"/>
        <w:tabs>
          <w:tab w:val="left" w:pos="284"/>
          <w:tab w:val="left" w:pos="426"/>
        </w:tabs>
        <w:spacing w:after="0" w:line="240" w:lineRule="auto"/>
        <w:ind w:left="0" w:firstLine="567"/>
        <w:jc w:val="both"/>
        <w:rPr>
          <w:sz w:val="28"/>
          <w:szCs w:val="28"/>
        </w:rPr>
      </w:pPr>
      <w:r w:rsidRPr="008C5B6E">
        <w:rPr>
          <w:rFonts w:ascii="Times New Roman" w:hAnsi="Times New Roman"/>
          <w:sz w:val="28"/>
          <w:szCs w:val="28"/>
        </w:rPr>
        <w:t>Наибольшая часть предпринимателей (</w:t>
      </w:r>
      <w:r w:rsidR="00EF262D" w:rsidRPr="008C5B6E">
        <w:rPr>
          <w:rFonts w:ascii="Times New Roman" w:hAnsi="Times New Roman"/>
          <w:sz w:val="28"/>
          <w:szCs w:val="28"/>
        </w:rPr>
        <w:t>336 чел. или 87,5</w:t>
      </w:r>
      <w:r w:rsidRPr="008C5B6E">
        <w:rPr>
          <w:rFonts w:ascii="Times New Roman" w:hAnsi="Times New Roman"/>
          <w:sz w:val="28"/>
          <w:szCs w:val="28"/>
        </w:rPr>
        <w:t xml:space="preserve">%) удовлетворены </w:t>
      </w:r>
      <w:r w:rsidR="00EF262D" w:rsidRPr="008C5B6E">
        <w:rPr>
          <w:rFonts w:ascii="Times New Roman" w:hAnsi="Times New Roman"/>
          <w:sz w:val="28"/>
          <w:szCs w:val="28"/>
        </w:rPr>
        <w:t xml:space="preserve">и скорее удовлетворены доступностью информации о нормативной базе, связанной с внедрением Стандарта в регионе, а также </w:t>
      </w:r>
      <w:r w:rsidRPr="008C5B6E">
        <w:rPr>
          <w:rFonts w:ascii="Times New Roman" w:hAnsi="Times New Roman"/>
          <w:sz w:val="28"/>
          <w:szCs w:val="28"/>
        </w:rPr>
        <w:t xml:space="preserve">предоставлением возможности прохождения электронных анкет, связанных с оценкой </w:t>
      </w:r>
      <w:r w:rsidRPr="008C5B6E">
        <w:rPr>
          <w:rFonts w:ascii="Times New Roman" w:hAnsi="Times New Roman"/>
          <w:sz w:val="28"/>
          <w:szCs w:val="28"/>
        </w:rPr>
        <w:lastRenderedPageBreak/>
        <w:t>удовлетворенности предпринимателей и потребителей состоянием конкурентной среды региона</w:t>
      </w:r>
      <w:r w:rsidR="00EF262D" w:rsidRPr="008C5B6E">
        <w:rPr>
          <w:rFonts w:ascii="Times New Roman" w:hAnsi="Times New Roman"/>
          <w:sz w:val="28"/>
          <w:szCs w:val="28"/>
        </w:rPr>
        <w:t xml:space="preserve"> (327 чел. или 85,2%)</w:t>
      </w:r>
      <w:r w:rsidRPr="008C5B6E">
        <w:rPr>
          <w:rFonts w:ascii="Times New Roman" w:hAnsi="Times New Roman"/>
          <w:sz w:val="28"/>
          <w:szCs w:val="28"/>
        </w:rPr>
        <w:t xml:space="preserve">. </w:t>
      </w:r>
    </w:p>
    <w:p w:rsidR="003A304D" w:rsidRPr="008C5B6E" w:rsidRDefault="003A304D" w:rsidP="003A304D">
      <w:pPr>
        <w:pStyle w:val="a8"/>
        <w:tabs>
          <w:tab w:val="left" w:pos="284"/>
          <w:tab w:val="left" w:pos="426"/>
        </w:tabs>
        <w:spacing w:after="0" w:line="240" w:lineRule="auto"/>
        <w:ind w:left="0" w:firstLine="567"/>
        <w:rPr>
          <w:rFonts w:ascii="Times New Roman" w:hAnsi="Times New Roman"/>
          <w:i/>
          <w:sz w:val="28"/>
          <w:szCs w:val="28"/>
        </w:rPr>
      </w:pPr>
    </w:p>
    <w:p w:rsidR="003A304D" w:rsidRPr="008C5B6E" w:rsidRDefault="003A304D" w:rsidP="003A304D">
      <w:pPr>
        <w:pStyle w:val="a8"/>
        <w:tabs>
          <w:tab w:val="left" w:pos="284"/>
          <w:tab w:val="left" w:pos="426"/>
        </w:tabs>
        <w:spacing w:after="0" w:line="240" w:lineRule="auto"/>
        <w:ind w:left="0" w:firstLine="567"/>
        <w:jc w:val="center"/>
        <w:rPr>
          <w:sz w:val="28"/>
          <w:szCs w:val="28"/>
        </w:rPr>
      </w:pPr>
      <w:r w:rsidRPr="008C5B6E">
        <w:rPr>
          <w:rFonts w:ascii="Times New Roman" w:hAnsi="Times New Roman"/>
          <w:b/>
          <w:sz w:val="28"/>
          <w:szCs w:val="28"/>
        </w:rPr>
        <w:t xml:space="preserve">Предпочтение и доверие к источникам информации о состоянии конкурентной среды на рынках товаров, работ и услуг Краснодарского края и деятельности по содействию развитию конкуренции </w:t>
      </w:r>
    </w:p>
    <w:p w:rsidR="003A304D" w:rsidRDefault="003A304D" w:rsidP="003A304D">
      <w:pPr>
        <w:tabs>
          <w:tab w:val="left" w:pos="284"/>
          <w:tab w:val="left" w:pos="426"/>
        </w:tabs>
        <w:spacing w:after="0" w:line="240" w:lineRule="auto"/>
        <w:jc w:val="both"/>
        <w:rPr>
          <w:rFonts w:ascii="Times New Roman" w:hAnsi="Times New Roman"/>
          <w:sz w:val="24"/>
          <w:szCs w:val="24"/>
        </w:rPr>
      </w:pPr>
    </w:p>
    <w:p w:rsidR="003A304D" w:rsidRPr="00710B16" w:rsidRDefault="003A304D" w:rsidP="003A304D">
      <w:pPr>
        <w:pStyle w:val="a8"/>
        <w:tabs>
          <w:tab w:val="left" w:pos="284"/>
          <w:tab w:val="left" w:pos="426"/>
        </w:tabs>
        <w:spacing w:after="0" w:line="240" w:lineRule="auto"/>
        <w:ind w:left="0" w:firstLine="567"/>
        <w:jc w:val="both"/>
        <w:rPr>
          <w:sz w:val="28"/>
          <w:szCs w:val="28"/>
        </w:rPr>
      </w:pPr>
      <w:r w:rsidRPr="00710B16">
        <w:rPr>
          <w:rFonts w:ascii="Times New Roman" w:hAnsi="Times New Roman"/>
          <w:sz w:val="28"/>
          <w:szCs w:val="28"/>
        </w:rPr>
        <w:t>Наибольшая часть потребителей предпочитают пользоваться (</w:t>
      </w:r>
      <w:r w:rsidR="008C5B6E" w:rsidRPr="00710B16">
        <w:rPr>
          <w:rFonts w:ascii="Times New Roman" w:hAnsi="Times New Roman"/>
          <w:sz w:val="28"/>
          <w:szCs w:val="28"/>
        </w:rPr>
        <w:t>2616</w:t>
      </w:r>
      <w:r w:rsidRPr="00710B16">
        <w:rPr>
          <w:rFonts w:ascii="Times New Roman" w:hAnsi="Times New Roman"/>
          <w:sz w:val="28"/>
          <w:szCs w:val="28"/>
        </w:rPr>
        <w:t xml:space="preserve"> чел. или </w:t>
      </w:r>
      <w:r w:rsidR="008C5B6E" w:rsidRPr="00710B16">
        <w:rPr>
          <w:rFonts w:ascii="Times New Roman" w:hAnsi="Times New Roman"/>
          <w:sz w:val="28"/>
          <w:szCs w:val="28"/>
        </w:rPr>
        <w:t>67,1</w:t>
      </w:r>
      <w:r w:rsidR="00710B16" w:rsidRPr="00710B16">
        <w:rPr>
          <w:rFonts w:ascii="Times New Roman" w:hAnsi="Times New Roman"/>
          <w:sz w:val="28"/>
          <w:szCs w:val="28"/>
        </w:rPr>
        <w:t>%) и доверяют больше всего (870</w:t>
      </w:r>
      <w:r w:rsidRPr="00710B16">
        <w:rPr>
          <w:rFonts w:ascii="Times New Roman" w:hAnsi="Times New Roman"/>
          <w:sz w:val="28"/>
          <w:szCs w:val="28"/>
        </w:rPr>
        <w:t xml:space="preserve"> чел. или 2</w:t>
      </w:r>
      <w:r w:rsidR="00710B16" w:rsidRPr="00710B16">
        <w:rPr>
          <w:rFonts w:ascii="Times New Roman" w:hAnsi="Times New Roman"/>
          <w:sz w:val="28"/>
          <w:szCs w:val="28"/>
        </w:rPr>
        <w:t>2,3</w:t>
      </w:r>
      <w:r w:rsidRPr="00710B16">
        <w:rPr>
          <w:rFonts w:ascii="Times New Roman" w:hAnsi="Times New Roman"/>
          <w:sz w:val="28"/>
          <w:szCs w:val="28"/>
        </w:rPr>
        <w:t>%) официальной информации, размещенной на официальном сайте уполномоченного органа в информационно-телекоммуникационной сети «Интернет».</w:t>
      </w:r>
    </w:p>
    <w:p w:rsidR="00710B16" w:rsidRPr="00710B16" w:rsidRDefault="003A304D" w:rsidP="00710B16">
      <w:pPr>
        <w:pStyle w:val="a8"/>
        <w:tabs>
          <w:tab w:val="left" w:pos="284"/>
          <w:tab w:val="left" w:pos="426"/>
        </w:tabs>
        <w:spacing w:after="0" w:line="240" w:lineRule="auto"/>
        <w:ind w:left="0" w:firstLine="567"/>
        <w:jc w:val="both"/>
        <w:rPr>
          <w:sz w:val="28"/>
          <w:szCs w:val="28"/>
        </w:rPr>
      </w:pPr>
      <w:r w:rsidRPr="00710B16">
        <w:rPr>
          <w:rFonts w:ascii="Times New Roman" w:hAnsi="Times New Roman"/>
          <w:sz w:val="28"/>
          <w:szCs w:val="28"/>
        </w:rPr>
        <w:t>Большинство предпринимателей (</w:t>
      </w:r>
      <w:r w:rsidR="00710B16" w:rsidRPr="00710B16">
        <w:rPr>
          <w:rFonts w:ascii="Times New Roman" w:hAnsi="Times New Roman"/>
          <w:sz w:val="28"/>
          <w:szCs w:val="28"/>
        </w:rPr>
        <w:t>323</w:t>
      </w:r>
      <w:r w:rsidRPr="00710B16">
        <w:rPr>
          <w:rFonts w:ascii="Times New Roman" w:hAnsi="Times New Roman"/>
          <w:sz w:val="28"/>
          <w:szCs w:val="28"/>
        </w:rPr>
        <w:t xml:space="preserve"> чел. или </w:t>
      </w:r>
      <w:r w:rsidR="00710B16" w:rsidRPr="00710B16">
        <w:rPr>
          <w:rFonts w:ascii="Times New Roman" w:hAnsi="Times New Roman"/>
          <w:sz w:val="28"/>
          <w:szCs w:val="28"/>
        </w:rPr>
        <w:t>84,1</w:t>
      </w:r>
      <w:r w:rsidRPr="00710B16">
        <w:rPr>
          <w:rFonts w:ascii="Times New Roman" w:hAnsi="Times New Roman"/>
          <w:sz w:val="28"/>
          <w:szCs w:val="28"/>
        </w:rPr>
        <w:t xml:space="preserve">%) </w:t>
      </w:r>
      <w:proofErr w:type="gramStart"/>
      <w:r w:rsidR="00710B16" w:rsidRPr="00710B16">
        <w:rPr>
          <w:rFonts w:ascii="Times New Roman" w:hAnsi="Times New Roman"/>
          <w:sz w:val="28"/>
          <w:szCs w:val="28"/>
        </w:rPr>
        <w:t>пользоваться</w:t>
      </w:r>
      <w:proofErr w:type="gramEnd"/>
      <w:r w:rsidR="00710B16" w:rsidRPr="00710B16">
        <w:rPr>
          <w:rFonts w:ascii="Times New Roman" w:hAnsi="Times New Roman"/>
          <w:sz w:val="28"/>
          <w:szCs w:val="28"/>
        </w:rPr>
        <w:t xml:space="preserve"> и доверяют больше всего (870 чел. или 22,3%) официальной информации, размещенной на официальном сайте уполномоченного органа в информационно-телекоммуникационной сети «Интернет».</w:t>
      </w:r>
    </w:p>
    <w:p w:rsidR="004438E9" w:rsidRDefault="004438E9" w:rsidP="000135D9">
      <w:pPr>
        <w:pStyle w:val="a8"/>
        <w:shd w:val="clear" w:color="auto" w:fill="FFFFFF"/>
        <w:spacing w:after="0" w:line="240" w:lineRule="auto"/>
        <w:jc w:val="both"/>
        <w:textAlignment w:val="baseline"/>
        <w:rPr>
          <w:rFonts w:ascii="Times New Roman" w:hAnsi="Times New Roman"/>
          <w:sz w:val="28"/>
          <w:szCs w:val="28"/>
        </w:rPr>
      </w:pPr>
    </w:p>
    <w:p w:rsidR="0040033E" w:rsidRPr="0040033E" w:rsidRDefault="0040033E" w:rsidP="0040033E">
      <w:pPr>
        <w:spacing w:after="0" w:line="240" w:lineRule="auto"/>
        <w:ind w:firstLine="567"/>
        <w:jc w:val="both"/>
        <w:textAlignment w:val="baseline"/>
        <w:rPr>
          <w:sz w:val="28"/>
          <w:szCs w:val="28"/>
        </w:rPr>
      </w:pPr>
      <w:r w:rsidRPr="0040033E">
        <w:rPr>
          <w:rFonts w:ascii="Times New Roman" w:hAnsi="Times New Roman"/>
          <w:b/>
          <w:sz w:val="28"/>
          <w:szCs w:val="28"/>
        </w:rPr>
        <w:t>1.4.</w:t>
      </w:r>
      <w:r w:rsidRPr="0040033E">
        <w:rPr>
          <w:rFonts w:ascii="Times New Roman" w:hAnsi="Times New Roman"/>
          <w:sz w:val="28"/>
          <w:szCs w:val="28"/>
        </w:rPr>
        <w:t xml:space="preserve"> </w:t>
      </w:r>
      <w:r w:rsidRPr="0040033E">
        <w:rPr>
          <w:rFonts w:ascii="Times New Roman" w:hAnsi="Times New Roman"/>
          <w:b/>
          <w:sz w:val="28"/>
          <w:szCs w:val="28"/>
        </w:rPr>
        <w:t xml:space="preserve">Мониторинг развития передовых производственных технологий и их внедрения, а также процесса </w:t>
      </w:r>
      <w:proofErr w:type="spellStart"/>
      <w:r w:rsidRPr="0040033E">
        <w:rPr>
          <w:rFonts w:ascii="Times New Roman" w:hAnsi="Times New Roman"/>
          <w:b/>
          <w:sz w:val="28"/>
          <w:szCs w:val="28"/>
        </w:rPr>
        <w:t>цифровизации</w:t>
      </w:r>
      <w:proofErr w:type="spellEnd"/>
      <w:r w:rsidRPr="0040033E">
        <w:rPr>
          <w:rFonts w:ascii="Times New Roman" w:hAnsi="Times New Roman"/>
          <w:b/>
          <w:sz w:val="28"/>
          <w:szCs w:val="28"/>
        </w:rPr>
        <w:t xml:space="preserve"> экономики и формирования новых рынков и секторов.</w:t>
      </w:r>
      <w:r w:rsidRPr="0040033E">
        <w:rPr>
          <w:rFonts w:ascii="Times New Roman" w:hAnsi="Times New Roman"/>
          <w:sz w:val="28"/>
          <w:szCs w:val="28"/>
        </w:rPr>
        <w:t xml:space="preserve"> </w:t>
      </w:r>
    </w:p>
    <w:p w:rsidR="006B3834" w:rsidRDefault="006B3834" w:rsidP="0040033E">
      <w:pPr>
        <w:tabs>
          <w:tab w:val="left" w:pos="284"/>
          <w:tab w:val="left" w:pos="426"/>
        </w:tabs>
        <w:spacing w:after="0" w:line="240" w:lineRule="auto"/>
        <w:contextualSpacing/>
        <w:jc w:val="center"/>
        <w:rPr>
          <w:rFonts w:ascii="Times New Roman" w:eastAsia="Times New Roman" w:hAnsi="Times New Roman"/>
          <w:b/>
          <w:sz w:val="24"/>
          <w:szCs w:val="24"/>
          <w:lang w:eastAsia="ru-RU"/>
        </w:rPr>
      </w:pPr>
    </w:p>
    <w:p w:rsidR="0040033E" w:rsidRPr="004078B3" w:rsidRDefault="0040033E" w:rsidP="0040033E">
      <w:pPr>
        <w:tabs>
          <w:tab w:val="left" w:pos="284"/>
          <w:tab w:val="left" w:pos="426"/>
        </w:tabs>
        <w:spacing w:after="0" w:line="240" w:lineRule="auto"/>
        <w:contextualSpacing/>
        <w:jc w:val="center"/>
        <w:rPr>
          <w:sz w:val="28"/>
          <w:szCs w:val="28"/>
        </w:rPr>
      </w:pPr>
      <w:r w:rsidRPr="004078B3">
        <w:rPr>
          <w:rFonts w:ascii="Times New Roman" w:eastAsia="Times New Roman" w:hAnsi="Times New Roman"/>
          <w:b/>
          <w:sz w:val="28"/>
          <w:szCs w:val="28"/>
          <w:lang w:eastAsia="ru-RU"/>
        </w:rPr>
        <w:t>Удовлетворенность потребителей доступностью и качеством цифровых услуг на территории Краснодарского края</w:t>
      </w:r>
    </w:p>
    <w:p w:rsidR="0040033E" w:rsidRPr="004078B3" w:rsidRDefault="0040033E"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p>
    <w:p w:rsidR="0040033E" w:rsidRPr="004078B3" w:rsidRDefault="0040033E" w:rsidP="0040033E">
      <w:pPr>
        <w:tabs>
          <w:tab w:val="left" w:pos="284"/>
          <w:tab w:val="left" w:pos="426"/>
        </w:tabs>
        <w:spacing w:after="0" w:line="240" w:lineRule="auto"/>
        <w:ind w:firstLine="567"/>
        <w:contextualSpacing/>
        <w:jc w:val="both"/>
        <w:rPr>
          <w:sz w:val="28"/>
          <w:szCs w:val="28"/>
        </w:rPr>
      </w:pPr>
      <w:r w:rsidRPr="004078B3">
        <w:rPr>
          <w:rFonts w:ascii="Times New Roman" w:eastAsia="Times New Roman" w:hAnsi="Times New Roman"/>
          <w:sz w:val="28"/>
          <w:szCs w:val="28"/>
          <w:lang w:eastAsia="ru-RU"/>
        </w:rPr>
        <w:t xml:space="preserve">Наибольшая часть опрошенных </w:t>
      </w:r>
      <w:r w:rsidR="00D96203" w:rsidRPr="004078B3">
        <w:rPr>
          <w:rFonts w:ascii="Times New Roman" w:eastAsia="Times New Roman" w:hAnsi="Times New Roman"/>
          <w:sz w:val="28"/>
          <w:szCs w:val="28"/>
          <w:lang w:eastAsia="ru-RU"/>
        </w:rPr>
        <w:t>предпринимателей</w:t>
      </w:r>
      <w:r w:rsidRPr="004078B3">
        <w:rPr>
          <w:rFonts w:ascii="Times New Roman" w:eastAsia="Times New Roman" w:hAnsi="Times New Roman"/>
          <w:sz w:val="28"/>
          <w:szCs w:val="28"/>
          <w:lang w:eastAsia="ru-RU"/>
        </w:rPr>
        <w:t xml:space="preserve"> в большей степени удовлетворены </w:t>
      </w:r>
      <w:r w:rsidR="00476593" w:rsidRPr="004078B3">
        <w:rPr>
          <w:rFonts w:ascii="Times New Roman" w:eastAsia="Times New Roman" w:hAnsi="Times New Roman"/>
          <w:sz w:val="28"/>
          <w:szCs w:val="28"/>
          <w:lang w:eastAsia="ru-RU"/>
        </w:rPr>
        <w:t xml:space="preserve">и скорее удовлетворены </w:t>
      </w:r>
      <w:r w:rsidR="00D96203" w:rsidRPr="004078B3">
        <w:rPr>
          <w:rFonts w:ascii="Times New Roman" w:eastAsia="Times New Roman" w:hAnsi="Times New Roman"/>
          <w:sz w:val="28"/>
          <w:szCs w:val="28"/>
          <w:lang w:eastAsia="ru-RU"/>
        </w:rPr>
        <w:t>доступностью и качеством работы</w:t>
      </w:r>
      <w:r w:rsidRPr="004078B3">
        <w:rPr>
          <w:rFonts w:ascii="Times New Roman" w:eastAsia="Times New Roman" w:hAnsi="Times New Roman"/>
          <w:sz w:val="28"/>
          <w:szCs w:val="28"/>
          <w:lang w:eastAsia="ru-RU"/>
        </w:rPr>
        <w:t xml:space="preserve"> портала государственных услуг Российской Федерации (</w:t>
      </w:r>
      <w:r w:rsidR="00476593" w:rsidRPr="004078B3">
        <w:rPr>
          <w:rFonts w:ascii="Times New Roman" w:eastAsia="Times New Roman" w:hAnsi="Times New Roman"/>
          <w:sz w:val="28"/>
          <w:szCs w:val="28"/>
          <w:lang w:eastAsia="ru-RU"/>
        </w:rPr>
        <w:t>335</w:t>
      </w:r>
      <w:r w:rsidR="00D96203" w:rsidRPr="004078B3">
        <w:rPr>
          <w:rFonts w:ascii="Times New Roman" w:eastAsia="Times New Roman" w:hAnsi="Times New Roman"/>
          <w:sz w:val="28"/>
          <w:szCs w:val="28"/>
          <w:lang w:eastAsia="ru-RU"/>
        </w:rPr>
        <w:t xml:space="preserve"> </w:t>
      </w:r>
      <w:r w:rsidRPr="004078B3">
        <w:rPr>
          <w:rFonts w:ascii="Times New Roman" w:eastAsia="Times New Roman" w:hAnsi="Times New Roman"/>
          <w:sz w:val="28"/>
          <w:szCs w:val="28"/>
          <w:lang w:eastAsia="ru-RU"/>
        </w:rPr>
        <w:t xml:space="preserve">или </w:t>
      </w:r>
      <w:r w:rsidR="00476593" w:rsidRPr="004078B3">
        <w:rPr>
          <w:rFonts w:ascii="Times New Roman" w:eastAsia="Times New Roman" w:hAnsi="Times New Roman"/>
          <w:sz w:val="28"/>
          <w:szCs w:val="28"/>
          <w:lang w:eastAsia="ru-RU"/>
        </w:rPr>
        <w:t>87,</w:t>
      </w:r>
      <w:r w:rsidRPr="004078B3">
        <w:rPr>
          <w:rFonts w:ascii="Times New Roman" w:eastAsia="Times New Roman" w:hAnsi="Times New Roman"/>
          <w:sz w:val="28"/>
          <w:szCs w:val="28"/>
          <w:lang w:eastAsia="ru-RU"/>
        </w:rPr>
        <w:t>2%)</w:t>
      </w:r>
      <w:r w:rsidR="00476593" w:rsidRPr="004078B3">
        <w:rPr>
          <w:rFonts w:ascii="Times New Roman" w:eastAsia="Times New Roman" w:hAnsi="Times New Roman"/>
          <w:sz w:val="28"/>
          <w:szCs w:val="28"/>
          <w:lang w:eastAsia="ru-RU"/>
        </w:rPr>
        <w:t>,</w:t>
      </w:r>
      <w:r w:rsidR="00D96203" w:rsidRPr="004078B3">
        <w:rPr>
          <w:rFonts w:ascii="Times New Roman" w:eastAsia="Times New Roman" w:hAnsi="Times New Roman"/>
          <w:sz w:val="28"/>
          <w:szCs w:val="28"/>
          <w:lang w:eastAsia="ru-RU"/>
        </w:rPr>
        <w:t xml:space="preserve"> портала инспекции федеральной налоговой службы по Краснодарскому краю (296 или </w:t>
      </w:r>
      <w:r w:rsidR="000442FA" w:rsidRPr="004078B3">
        <w:rPr>
          <w:rFonts w:ascii="Times New Roman" w:eastAsia="Times New Roman" w:hAnsi="Times New Roman"/>
          <w:sz w:val="28"/>
          <w:szCs w:val="28"/>
          <w:lang w:eastAsia="ru-RU"/>
        </w:rPr>
        <w:t>77,1)</w:t>
      </w:r>
      <w:r w:rsidRPr="004078B3">
        <w:rPr>
          <w:rFonts w:ascii="Times New Roman" w:eastAsia="Times New Roman" w:hAnsi="Times New Roman"/>
          <w:sz w:val="28"/>
          <w:szCs w:val="28"/>
          <w:lang w:eastAsia="ru-RU"/>
        </w:rPr>
        <w:t xml:space="preserve">. </w:t>
      </w:r>
    </w:p>
    <w:p w:rsidR="0040033E" w:rsidRDefault="0040033E" w:rsidP="0040033E">
      <w:pPr>
        <w:tabs>
          <w:tab w:val="left" w:pos="284"/>
          <w:tab w:val="left" w:pos="426"/>
        </w:tabs>
        <w:spacing w:after="0" w:line="240" w:lineRule="auto"/>
        <w:contextualSpacing/>
        <w:rPr>
          <w:rFonts w:ascii="Times New Roman" w:eastAsia="Times New Roman" w:hAnsi="Times New Roman"/>
          <w:b/>
          <w:sz w:val="24"/>
          <w:szCs w:val="24"/>
          <w:lang w:eastAsia="ru-RU"/>
        </w:rPr>
      </w:pPr>
    </w:p>
    <w:p w:rsidR="000442FA" w:rsidRDefault="000442FA" w:rsidP="0040033E">
      <w:pPr>
        <w:tabs>
          <w:tab w:val="left" w:pos="284"/>
          <w:tab w:val="left" w:pos="426"/>
        </w:tabs>
        <w:spacing w:after="0" w:line="240" w:lineRule="auto"/>
        <w:contextualSpacing/>
        <w:jc w:val="center"/>
        <w:rPr>
          <w:rFonts w:ascii="Times New Roman" w:eastAsia="Times New Roman" w:hAnsi="Times New Roman"/>
          <w:b/>
          <w:sz w:val="24"/>
          <w:szCs w:val="24"/>
          <w:lang w:eastAsia="ru-RU"/>
        </w:rPr>
      </w:pPr>
    </w:p>
    <w:p w:rsidR="0040033E" w:rsidRPr="000515AF" w:rsidRDefault="0040033E" w:rsidP="0040033E">
      <w:pPr>
        <w:tabs>
          <w:tab w:val="left" w:pos="284"/>
          <w:tab w:val="left" w:pos="426"/>
        </w:tabs>
        <w:spacing w:after="0" w:line="240" w:lineRule="auto"/>
        <w:contextualSpacing/>
        <w:jc w:val="center"/>
        <w:rPr>
          <w:rFonts w:ascii="Times New Roman" w:eastAsia="Times New Roman" w:hAnsi="Times New Roman"/>
          <w:b/>
          <w:sz w:val="28"/>
          <w:szCs w:val="28"/>
          <w:lang w:eastAsia="ru-RU"/>
        </w:rPr>
      </w:pPr>
      <w:r w:rsidRPr="000515AF">
        <w:rPr>
          <w:rFonts w:ascii="Times New Roman" w:eastAsia="Times New Roman" w:hAnsi="Times New Roman"/>
          <w:b/>
          <w:sz w:val="28"/>
          <w:szCs w:val="28"/>
          <w:lang w:eastAsia="ru-RU"/>
        </w:rPr>
        <w:t xml:space="preserve">Удовлетворенность </w:t>
      </w:r>
      <w:r w:rsidR="004078B3" w:rsidRPr="000515AF">
        <w:rPr>
          <w:rFonts w:ascii="Times New Roman" w:eastAsia="Times New Roman" w:hAnsi="Times New Roman"/>
          <w:b/>
          <w:sz w:val="28"/>
          <w:szCs w:val="28"/>
          <w:lang w:eastAsia="ru-RU"/>
        </w:rPr>
        <w:t>предпринимателей по вопросу улучшения деятельности предприятий/организаций по применению</w:t>
      </w:r>
      <w:r w:rsidRPr="000515AF">
        <w:rPr>
          <w:rFonts w:ascii="Times New Roman" w:eastAsia="Times New Roman" w:hAnsi="Times New Roman"/>
          <w:b/>
          <w:sz w:val="28"/>
          <w:szCs w:val="28"/>
          <w:lang w:eastAsia="ru-RU"/>
        </w:rPr>
        <w:t xml:space="preserve"> ц</w:t>
      </w:r>
      <w:r w:rsidR="004078B3" w:rsidRPr="000515AF">
        <w:rPr>
          <w:rFonts w:ascii="Times New Roman" w:eastAsia="Times New Roman" w:hAnsi="Times New Roman"/>
          <w:b/>
          <w:sz w:val="28"/>
          <w:szCs w:val="28"/>
          <w:lang w:eastAsia="ru-RU"/>
        </w:rPr>
        <w:t>ифровых технологий</w:t>
      </w:r>
    </w:p>
    <w:p w:rsidR="0040033E" w:rsidRDefault="0040033E" w:rsidP="0040033E">
      <w:pPr>
        <w:tabs>
          <w:tab w:val="left" w:pos="284"/>
          <w:tab w:val="left" w:pos="426"/>
        </w:tabs>
        <w:spacing w:after="0" w:line="240" w:lineRule="auto"/>
        <w:contextualSpacing/>
        <w:jc w:val="both"/>
        <w:rPr>
          <w:rFonts w:ascii="Times New Roman" w:eastAsia="Times New Roman" w:hAnsi="Times New Roman"/>
          <w:sz w:val="24"/>
          <w:szCs w:val="24"/>
          <w:lang w:eastAsia="ru-RU"/>
        </w:rPr>
      </w:pPr>
    </w:p>
    <w:p w:rsidR="000515AF" w:rsidRPr="000515AF" w:rsidRDefault="0040033E"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r w:rsidRPr="000515AF">
        <w:rPr>
          <w:rFonts w:ascii="Times New Roman" w:eastAsia="Times New Roman" w:hAnsi="Times New Roman"/>
          <w:sz w:val="28"/>
          <w:szCs w:val="28"/>
          <w:lang w:eastAsia="ru-RU"/>
        </w:rPr>
        <w:t xml:space="preserve">Наибольшая часть опрошенных </w:t>
      </w:r>
      <w:r w:rsidR="004078B3" w:rsidRPr="000515AF">
        <w:rPr>
          <w:rFonts w:ascii="Times New Roman" w:eastAsia="Times New Roman" w:hAnsi="Times New Roman"/>
          <w:sz w:val="28"/>
          <w:szCs w:val="28"/>
          <w:lang w:eastAsia="ru-RU"/>
        </w:rPr>
        <w:t xml:space="preserve">предпринимателей </w:t>
      </w:r>
      <w:r w:rsidR="00FE02F5" w:rsidRPr="000515AF">
        <w:rPr>
          <w:rFonts w:ascii="Times New Roman" w:eastAsia="Times New Roman" w:hAnsi="Times New Roman"/>
          <w:sz w:val="28"/>
          <w:szCs w:val="28"/>
          <w:lang w:eastAsia="ru-RU"/>
        </w:rPr>
        <w:t>(2</w:t>
      </w:r>
      <w:r w:rsidR="000515AF" w:rsidRPr="000515AF">
        <w:rPr>
          <w:rFonts w:ascii="Times New Roman" w:eastAsia="Times New Roman" w:hAnsi="Times New Roman"/>
          <w:sz w:val="28"/>
          <w:szCs w:val="28"/>
          <w:lang w:eastAsia="ru-RU"/>
        </w:rPr>
        <w:t>9</w:t>
      </w:r>
      <w:r w:rsidR="00FE02F5" w:rsidRPr="000515AF">
        <w:rPr>
          <w:rFonts w:ascii="Times New Roman" w:eastAsia="Times New Roman" w:hAnsi="Times New Roman"/>
          <w:sz w:val="28"/>
          <w:szCs w:val="28"/>
          <w:lang w:eastAsia="ru-RU"/>
        </w:rPr>
        <w:t xml:space="preserve">8 или </w:t>
      </w:r>
      <w:r w:rsidR="000515AF" w:rsidRPr="000515AF">
        <w:rPr>
          <w:rFonts w:ascii="Times New Roman" w:eastAsia="Times New Roman" w:hAnsi="Times New Roman"/>
          <w:sz w:val="28"/>
          <w:szCs w:val="28"/>
          <w:lang w:eastAsia="ru-RU"/>
        </w:rPr>
        <w:t>77,6</w:t>
      </w:r>
      <w:r w:rsidR="00FE02F5" w:rsidRPr="000515AF">
        <w:rPr>
          <w:rFonts w:ascii="Times New Roman" w:eastAsia="Times New Roman" w:hAnsi="Times New Roman"/>
          <w:sz w:val="28"/>
          <w:szCs w:val="28"/>
          <w:lang w:eastAsia="ru-RU"/>
        </w:rPr>
        <w:t xml:space="preserve">%) считают, что применение цифровых технологий улучшит </w:t>
      </w:r>
      <w:r w:rsidR="000515AF" w:rsidRPr="000515AF">
        <w:rPr>
          <w:rFonts w:ascii="Times New Roman" w:eastAsia="Times New Roman" w:hAnsi="Times New Roman"/>
          <w:sz w:val="28"/>
          <w:szCs w:val="28"/>
          <w:lang w:eastAsia="ru-RU"/>
        </w:rPr>
        <w:t xml:space="preserve">или значительно улучшит </w:t>
      </w:r>
      <w:r w:rsidR="00FE02F5" w:rsidRPr="000515AF">
        <w:rPr>
          <w:rFonts w:ascii="Times New Roman" w:eastAsia="Times New Roman" w:hAnsi="Times New Roman"/>
          <w:sz w:val="28"/>
          <w:szCs w:val="28"/>
          <w:lang w:eastAsia="ru-RU"/>
        </w:rPr>
        <w:t>деятельность предприятий/ организаций</w:t>
      </w:r>
      <w:proofErr w:type="gramStart"/>
      <w:r w:rsidR="00FE02F5" w:rsidRPr="000515AF">
        <w:rPr>
          <w:rFonts w:ascii="Times New Roman" w:eastAsia="Times New Roman" w:hAnsi="Times New Roman"/>
          <w:sz w:val="28"/>
          <w:szCs w:val="28"/>
          <w:lang w:eastAsia="ru-RU"/>
        </w:rPr>
        <w:t xml:space="preserve"> </w:t>
      </w:r>
      <w:r w:rsidR="000515AF" w:rsidRPr="000515AF">
        <w:rPr>
          <w:rFonts w:ascii="Times New Roman" w:eastAsia="Times New Roman" w:hAnsi="Times New Roman"/>
          <w:sz w:val="28"/>
          <w:szCs w:val="28"/>
          <w:lang w:eastAsia="ru-RU"/>
        </w:rPr>
        <w:t>,</w:t>
      </w:r>
      <w:proofErr w:type="gramEnd"/>
      <w:r w:rsidR="000515AF" w:rsidRPr="000515AF">
        <w:rPr>
          <w:rFonts w:ascii="Times New Roman" w:eastAsia="Times New Roman" w:hAnsi="Times New Roman"/>
          <w:sz w:val="28"/>
          <w:szCs w:val="28"/>
          <w:lang w:eastAsia="ru-RU"/>
        </w:rPr>
        <w:t xml:space="preserve"> не окажет положительного эффекта (30 или 7,8%).</w:t>
      </w:r>
    </w:p>
    <w:p w:rsidR="000515AF" w:rsidRDefault="000515AF" w:rsidP="0040033E">
      <w:pPr>
        <w:tabs>
          <w:tab w:val="left" w:pos="284"/>
          <w:tab w:val="left" w:pos="426"/>
        </w:tabs>
        <w:spacing w:after="0" w:line="240" w:lineRule="auto"/>
        <w:ind w:firstLine="567"/>
        <w:contextualSpacing/>
        <w:jc w:val="both"/>
        <w:rPr>
          <w:rFonts w:ascii="Times New Roman" w:eastAsia="Times New Roman" w:hAnsi="Times New Roman"/>
          <w:sz w:val="24"/>
          <w:szCs w:val="24"/>
          <w:lang w:eastAsia="ru-RU"/>
        </w:rPr>
      </w:pPr>
    </w:p>
    <w:p w:rsidR="000515AF" w:rsidRPr="000515AF" w:rsidRDefault="000515AF" w:rsidP="000515AF">
      <w:pPr>
        <w:tabs>
          <w:tab w:val="left" w:pos="284"/>
          <w:tab w:val="left" w:pos="426"/>
        </w:tabs>
        <w:spacing w:after="0" w:line="240" w:lineRule="auto"/>
        <w:contextualSpacing/>
        <w:jc w:val="center"/>
        <w:rPr>
          <w:rFonts w:ascii="Times New Roman" w:eastAsia="Times New Roman" w:hAnsi="Times New Roman"/>
          <w:b/>
          <w:sz w:val="28"/>
          <w:szCs w:val="28"/>
          <w:lang w:eastAsia="ru-RU"/>
        </w:rPr>
      </w:pPr>
      <w:r w:rsidRPr="000515AF">
        <w:rPr>
          <w:rFonts w:ascii="Times New Roman" w:eastAsia="Times New Roman" w:hAnsi="Times New Roman"/>
          <w:b/>
          <w:sz w:val="28"/>
          <w:szCs w:val="28"/>
          <w:lang w:eastAsia="ru-RU"/>
        </w:rPr>
        <w:t>Удовлетворенность предприятий/организаций по вопросу использования производительности труда в результате использования цифровых технологий</w:t>
      </w:r>
    </w:p>
    <w:p w:rsidR="000515AF" w:rsidRPr="000515AF" w:rsidRDefault="000515AF" w:rsidP="000515AF">
      <w:pPr>
        <w:tabs>
          <w:tab w:val="left" w:pos="284"/>
          <w:tab w:val="left" w:pos="426"/>
        </w:tabs>
        <w:spacing w:after="0" w:line="240" w:lineRule="auto"/>
        <w:contextualSpacing/>
        <w:jc w:val="center"/>
        <w:rPr>
          <w:rFonts w:ascii="Times New Roman" w:eastAsia="Times New Roman" w:hAnsi="Times New Roman"/>
          <w:b/>
          <w:sz w:val="28"/>
          <w:szCs w:val="28"/>
          <w:lang w:eastAsia="ru-RU"/>
        </w:rPr>
      </w:pPr>
    </w:p>
    <w:p w:rsidR="000515AF" w:rsidRPr="005110E3" w:rsidRDefault="000515AF" w:rsidP="0040033E">
      <w:pPr>
        <w:tabs>
          <w:tab w:val="left" w:pos="284"/>
          <w:tab w:val="left" w:pos="426"/>
        </w:tabs>
        <w:spacing w:after="0" w:line="240" w:lineRule="auto"/>
        <w:ind w:firstLine="567"/>
        <w:contextualSpacing/>
        <w:jc w:val="both"/>
        <w:rPr>
          <w:rFonts w:ascii="Times New Roman" w:eastAsia="Times New Roman" w:hAnsi="Times New Roman"/>
          <w:sz w:val="28"/>
          <w:szCs w:val="28"/>
          <w:lang w:eastAsia="ru-RU"/>
        </w:rPr>
      </w:pPr>
      <w:proofErr w:type="gramStart"/>
      <w:r w:rsidRPr="005110E3">
        <w:rPr>
          <w:rFonts w:ascii="Times New Roman" w:eastAsia="Times New Roman" w:hAnsi="Times New Roman"/>
          <w:sz w:val="28"/>
          <w:szCs w:val="28"/>
          <w:lang w:eastAsia="ru-RU"/>
        </w:rPr>
        <w:t xml:space="preserve">Наибольшая часть опрошенных (160 или 41,7%) считают, что уровень производительности труда не изменился, (69 или 18,0%) предполагают, что уровень производительности труда незначительно увеличился, (41 или 10,7%) думают, что уровень производительности труда значительно увеличился и </w:t>
      </w:r>
      <w:r w:rsidRPr="005110E3">
        <w:rPr>
          <w:rFonts w:ascii="Times New Roman" w:eastAsia="Times New Roman" w:hAnsi="Times New Roman"/>
          <w:sz w:val="28"/>
          <w:szCs w:val="28"/>
          <w:lang w:eastAsia="ru-RU"/>
        </w:rPr>
        <w:lastRenderedPageBreak/>
        <w:t xml:space="preserve">увеличился, (33 или </w:t>
      </w:r>
      <w:r w:rsidR="005110E3" w:rsidRPr="005110E3">
        <w:rPr>
          <w:rFonts w:ascii="Times New Roman" w:eastAsia="Times New Roman" w:hAnsi="Times New Roman"/>
          <w:sz w:val="28"/>
          <w:szCs w:val="28"/>
          <w:lang w:eastAsia="ru-RU"/>
        </w:rPr>
        <w:t>8,6%) ни одна из технологий в 2023 году не была использована.</w:t>
      </w:r>
      <w:proofErr w:type="gramEnd"/>
    </w:p>
    <w:p w:rsidR="0040033E" w:rsidRPr="00710B16" w:rsidRDefault="0040033E" w:rsidP="000135D9">
      <w:pPr>
        <w:pStyle w:val="a8"/>
        <w:shd w:val="clear" w:color="auto" w:fill="FFFFFF"/>
        <w:spacing w:after="0" w:line="240" w:lineRule="auto"/>
        <w:jc w:val="both"/>
        <w:textAlignment w:val="baseline"/>
        <w:rPr>
          <w:rFonts w:ascii="Times New Roman" w:hAnsi="Times New Roman"/>
          <w:sz w:val="28"/>
          <w:szCs w:val="28"/>
        </w:rPr>
      </w:pPr>
    </w:p>
    <w:p w:rsidR="003E38D5" w:rsidRPr="00BC3A22" w:rsidRDefault="003E38D5" w:rsidP="003E38D5">
      <w:pPr>
        <w:spacing w:after="0" w:line="240" w:lineRule="auto"/>
        <w:jc w:val="center"/>
        <w:rPr>
          <w:rFonts w:ascii="Times New Roman" w:hAnsi="Times New Roman" w:cs="Times New Roman"/>
          <w:b/>
          <w:sz w:val="28"/>
          <w:szCs w:val="28"/>
        </w:rPr>
      </w:pPr>
      <w:r w:rsidRPr="00BC3A22">
        <w:rPr>
          <w:rFonts w:ascii="Times New Roman" w:hAnsi="Times New Roman" w:cs="Times New Roman"/>
          <w:b/>
          <w:sz w:val="28"/>
          <w:szCs w:val="28"/>
        </w:rPr>
        <w:t>Раздел 2. Результаты мониторинга деятельности хозяйствующих субъектов доля участия муниципального образования</w:t>
      </w:r>
      <w:r w:rsidR="00E85D92">
        <w:rPr>
          <w:rFonts w:ascii="Times New Roman" w:hAnsi="Times New Roman" w:cs="Times New Roman"/>
          <w:b/>
          <w:sz w:val="28"/>
          <w:szCs w:val="28"/>
        </w:rPr>
        <w:t>,</w:t>
      </w:r>
      <w:r w:rsidRPr="00BC3A22">
        <w:rPr>
          <w:rFonts w:ascii="Times New Roman" w:hAnsi="Times New Roman" w:cs="Times New Roman"/>
          <w:b/>
          <w:sz w:val="28"/>
          <w:szCs w:val="28"/>
        </w:rPr>
        <w:t xml:space="preserve"> в которых составляет 50 и более процентов.</w:t>
      </w:r>
    </w:p>
    <w:p w:rsidR="003E38D5" w:rsidRPr="00BC3A22" w:rsidRDefault="003E38D5" w:rsidP="003E38D5">
      <w:pPr>
        <w:spacing w:after="0" w:line="240" w:lineRule="auto"/>
        <w:jc w:val="center"/>
        <w:rPr>
          <w:rFonts w:ascii="Times New Roman" w:hAnsi="Times New Roman" w:cs="Times New Roman"/>
          <w:b/>
          <w:sz w:val="28"/>
          <w:szCs w:val="28"/>
        </w:rPr>
      </w:pPr>
    </w:p>
    <w:p w:rsidR="003E38D5" w:rsidRPr="000B0CC5" w:rsidRDefault="003E38D5" w:rsidP="003E38D5">
      <w:pPr>
        <w:spacing w:after="0" w:line="240" w:lineRule="auto"/>
        <w:ind w:firstLine="708"/>
        <w:jc w:val="both"/>
        <w:rPr>
          <w:rFonts w:ascii="Times New Roman" w:hAnsi="Times New Roman" w:cs="Times New Roman"/>
          <w:sz w:val="28"/>
          <w:szCs w:val="28"/>
        </w:rPr>
      </w:pPr>
      <w:proofErr w:type="gramStart"/>
      <w:r w:rsidRPr="00BC3A22">
        <w:rPr>
          <w:rFonts w:ascii="Times New Roman" w:hAnsi="Times New Roman" w:cs="Times New Roman"/>
          <w:sz w:val="28"/>
          <w:szCs w:val="28"/>
        </w:rPr>
        <w:t xml:space="preserve">Данные реестра хозяйствующих субъектов доля участия муниципального </w:t>
      </w:r>
      <w:r w:rsidR="00FC53E5" w:rsidRPr="00BC3A22">
        <w:rPr>
          <w:rFonts w:ascii="Times New Roman" w:hAnsi="Times New Roman" w:cs="Times New Roman"/>
          <w:sz w:val="28"/>
          <w:szCs w:val="28"/>
        </w:rPr>
        <w:t>образования,</w:t>
      </w:r>
      <w:r w:rsidRPr="00BC3A22">
        <w:rPr>
          <w:rFonts w:ascii="Times New Roman" w:hAnsi="Times New Roman" w:cs="Times New Roman"/>
          <w:sz w:val="28"/>
          <w:szCs w:val="28"/>
        </w:rPr>
        <w:t xml:space="preserve">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финансирования из бюджетов всех уровней за 202</w:t>
      </w:r>
      <w:r w:rsidR="007D11A2" w:rsidRPr="00BC3A22">
        <w:rPr>
          <w:rFonts w:ascii="Times New Roman" w:hAnsi="Times New Roman" w:cs="Times New Roman"/>
          <w:sz w:val="28"/>
          <w:szCs w:val="28"/>
        </w:rPr>
        <w:t>3</w:t>
      </w:r>
      <w:r w:rsidRPr="00BC3A22">
        <w:rPr>
          <w:rFonts w:ascii="Times New Roman" w:hAnsi="Times New Roman" w:cs="Times New Roman"/>
          <w:sz w:val="28"/>
          <w:szCs w:val="28"/>
        </w:rPr>
        <w:t xml:space="preserve"> год</w:t>
      </w:r>
      <w:r w:rsidR="00FC53E5" w:rsidRPr="00BC3A22">
        <w:rPr>
          <w:rFonts w:ascii="Times New Roman" w:hAnsi="Times New Roman" w:cs="Times New Roman"/>
          <w:sz w:val="28"/>
          <w:szCs w:val="28"/>
        </w:rPr>
        <w:t xml:space="preserve"> отражены в приложении 1 к отчету «Состояние и</w:t>
      </w:r>
      <w:proofErr w:type="gramEnd"/>
      <w:r w:rsidR="00FC53E5" w:rsidRPr="00BC3A22">
        <w:rPr>
          <w:rFonts w:ascii="Times New Roman" w:hAnsi="Times New Roman" w:cs="Times New Roman"/>
          <w:sz w:val="28"/>
          <w:szCs w:val="28"/>
        </w:rPr>
        <w:t xml:space="preserve"> развитие конкуренции на товарных рынках в муниципальном образовании Усть-Лабинский район в 202</w:t>
      </w:r>
      <w:r w:rsidR="007D11A2" w:rsidRPr="00BC3A22">
        <w:rPr>
          <w:rFonts w:ascii="Times New Roman" w:hAnsi="Times New Roman" w:cs="Times New Roman"/>
          <w:sz w:val="28"/>
          <w:szCs w:val="28"/>
        </w:rPr>
        <w:t>3</w:t>
      </w:r>
      <w:r w:rsidR="00FC53E5" w:rsidRPr="00BC3A22">
        <w:rPr>
          <w:rFonts w:ascii="Times New Roman" w:hAnsi="Times New Roman" w:cs="Times New Roman"/>
          <w:sz w:val="28"/>
          <w:szCs w:val="28"/>
        </w:rPr>
        <w:t xml:space="preserve"> году».</w:t>
      </w:r>
    </w:p>
    <w:p w:rsidR="00E05291" w:rsidRPr="000B0CC5" w:rsidRDefault="00E05291" w:rsidP="003E38D5">
      <w:pPr>
        <w:spacing w:after="0" w:line="240" w:lineRule="auto"/>
        <w:jc w:val="both"/>
        <w:rPr>
          <w:rFonts w:ascii="Times New Roman" w:hAnsi="Times New Roman"/>
          <w:b/>
          <w:sz w:val="28"/>
          <w:szCs w:val="28"/>
        </w:rPr>
      </w:pPr>
    </w:p>
    <w:p w:rsidR="006B052A" w:rsidRPr="00EF40DA" w:rsidRDefault="006B052A" w:rsidP="006B052A">
      <w:pPr>
        <w:spacing w:after="0" w:line="240" w:lineRule="auto"/>
        <w:jc w:val="center"/>
        <w:rPr>
          <w:rFonts w:ascii="Times New Roman" w:hAnsi="Times New Roman" w:cs="Times New Roman"/>
          <w:b/>
          <w:sz w:val="28"/>
          <w:szCs w:val="28"/>
        </w:rPr>
      </w:pPr>
      <w:r w:rsidRPr="00EF40DA">
        <w:rPr>
          <w:rFonts w:ascii="Times New Roman" w:hAnsi="Times New Roman" w:cs="Times New Roman"/>
          <w:b/>
          <w:sz w:val="28"/>
          <w:szCs w:val="28"/>
        </w:rPr>
        <w:t xml:space="preserve">Раздел 3. Создание и реализация механизмов общественного </w:t>
      </w:r>
      <w:proofErr w:type="gramStart"/>
      <w:r w:rsidRPr="00EF40DA">
        <w:rPr>
          <w:rFonts w:ascii="Times New Roman" w:hAnsi="Times New Roman" w:cs="Times New Roman"/>
          <w:b/>
          <w:sz w:val="28"/>
          <w:szCs w:val="28"/>
        </w:rPr>
        <w:t>контроля за</w:t>
      </w:r>
      <w:proofErr w:type="gramEnd"/>
      <w:r w:rsidRPr="00EF40DA">
        <w:rPr>
          <w:rFonts w:ascii="Times New Roman" w:hAnsi="Times New Roman" w:cs="Times New Roman"/>
          <w:b/>
          <w:sz w:val="28"/>
          <w:szCs w:val="28"/>
        </w:rPr>
        <w:t xml:space="preserve"> деятельностью субъектов естественных монополий.</w:t>
      </w:r>
    </w:p>
    <w:p w:rsidR="006B052A" w:rsidRPr="00EF40DA" w:rsidRDefault="006B052A" w:rsidP="006B052A">
      <w:pPr>
        <w:spacing w:after="0" w:line="240" w:lineRule="auto"/>
        <w:jc w:val="center"/>
        <w:rPr>
          <w:rFonts w:ascii="Times New Roman" w:hAnsi="Times New Roman" w:cs="Times New Roman"/>
          <w:b/>
          <w:sz w:val="28"/>
          <w:szCs w:val="28"/>
        </w:rPr>
      </w:pPr>
    </w:p>
    <w:p w:rsidR="006B052A" w:rsidRPr="00EF40DA" w:rsidRDefault="006B052A" w:rsidP="006B052A">
      <w:pPr>
        <w:spacing w:after="0" w:line="240" w:lineRule="auto"/>
        <w:ind w:firstLine="708"/>
        <w:contextualSpacing/>
        <w:jc w:val="both"/>
        <w:rPr>
          <w:rFonts w:ascii="Times New Roman" w:eastAsia="Times New Roman" w:hAnsi="Times New Roman"/>
          <w:sz w:val="28"/>
          <w:szCs w:val="28"/>
        </w:rPr>
      </w:pPr>
      <w:r w:rsidRPr="00EF40DA">
        <w:rPr>
          <w:rFonts w:ascii="Times New Roman" w:eastAsia="Times New Roman" w:hAnsi="Times New Roman"/>
          <w:sz w:val="28"/>
          <w:szCs w:val="28"/>
        </w:rPr>
        <w:t>В муниципальном образовании Усть-Лабинский район развиваются следующие рынки, на которых присутствуют субъекты естественных монополий:</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теплоснабжения.</w:t>
      </w:r>
    </w:p>
    <w:p w:rsidR="006B052A" w:rsidRPr="00EF40DA" w:rsidRDefault="006B052A" w:rsidP="00211EC9">
      <w:pPr>
        <w:pStyle w:val="a8"/>
        <w:numPr>
          <w:ilvl w:val="0"/>
          <w:numId w:val="4"/>
        </w:numPr>
        <w:spacing w:after="0" w:line="240" w:lineRule="auto"/>
        <w:jc w:val="both"/>
        <w:rPr>
          <w:rFonts w:ascii="Times New Roman" w:eastAsia="Times New Roman" w:hAnsi="Times New Roman"/>
          <w:sz w:val="28"/>
          <w:szCs w:val="28"/>
          <w:lang w:eastAsia="ru-RU"/>
        </w:rPr>
      </w:pPr>
      <w:r w:rsidRPr="00EF40DA">
        <w:rPr>
          <w:rFonts w:ascii="Times New Roman" w:eastAsia="Times New Roman" w:hAnsi="Times New Roman"/>
          <w:sz w:val="28"/>
          <w:szCs w:val="28"/>
          <w:lang w:eastAsia="ru-RU"/>
        </w:rPr>
        <w:t>Рынок водоснабжения и водоотведения.</w:t>
      </w:r>
    </w:p>
    <w:p w:rsidR="006B052A" w:rsidRPr="00EF40DA" w:rsidRDefault="006B052A" w:rsidP="006B052A">
      <w:pPr>
        <w:spacing w:after="0" w:line="240" w:lineRule="auto"/>
        <w:ind w:firstLine="708"/>
        <w:jc w:val="both"/>
        <w:rPr>
          <w:rFonts w:ascii="Times New Roman" w:eastAsia="Times New Roman" w:hAnsi="Times New Roman"/>
          <w:sz w:val="28"/>
          <w:szCs w:val="28"/>
        </w:rPr>
      </w:pPr>
      <w:r w:rsidRPr="00EF40DA">
        <w:rPr>
          <w:rFonts w:ascii="Times New Roman" w:eastAsia="Times New Roman" w:hAnsi="Times New Roman"/>
          <w:sz w:val="28"/>
          <w:szCs w:val="28"/>
        </w:rPr>
        <w:t>В соответствии с Реестром субъектов естественных монополий, формируемым ФАС России, на территории муниципального образования Усть-Лабинский район деятельность субъектов естественных монополий осуществляется по предоставлению следующих услуг:</w:t>
      </w:r>
    </w:p>
    <w:p w:rsidR="006B052A" w:rsidRPr="00EF40DA" w:rsidRDefault="006B052A" w:rsidP="006B052A">
      <w:pPr>
        <w:spacing w:after="0" w:line="240" w:lineRule="auto"/>
        <w:ind w:firstLine="708"/>
        <w:jc w:val="both"/>
        <w:rPr>
          <w:rFonts w:ascii="Times New Roman" w:eastAsia="Times New Roman" w:hAnsi="Times New Roman"/>
          <w:sz w:val="28"/>
          <w:szCs w:val="28"/>
        </w:rPr>
      </w:pPr>
      <w:proofErr w:type="gramStart"/>
      <w:r w:rsidRPr="00EF40DA">
        <w:rPr>
          <w:rFonts w:ascii="Times New Roman" w:eastAsia="Times New Roman" w:hAnsi="Times New Roman"/>
          <w:sz w:val="28"/>
          <w:szCs w:val="28"/>
        </w:rPr>
        <w:t xml:space="preserve">- по передаче электрической </w:t>
      </w:r>
      <w:r w:rsidR="008B2018">
        <w:rPr>
          <w:rFonts w:ascii="Times New Roman" w:eastAsia="Times New Roman" w:hAnsi="Times New Roman"/>
          <w:sz w:val="28"/>
          <w:szCs w:val="28"/>
        </w:rPr>
        <w:t xml:space="preserve">(«ТНС </w:t>
      </w:r>
      <w:proofErr w:type="spellStart"/>
      <w:r w:rsidR="008B2018">
        <w:rPr>
          <w:rFonts w:ascii="Times New Roman" w:eastAsia="Times New Roman" w:hAnsi="Times New Roman"/>
          <w:sz w:val="28"/>
          <w:szCs w:val="28"/>
        </w:rPr>
        <w:t>энерго</w:t>
      </w:r>
      <w:proofErr w:type="spellEnd"/>
      <w:r w:rsidR="008B2018">
        <w:rPr>
          <w:rFonts w:ascii="Times New Roman" w:eastAsia="Times New Roman" w:hAnsi="Times New Roman"/>
          <w:sz w:val="28"/>
          <w:szCs w:val="28"/>
        </w:rPr>
        <w:t xml:space="preserve"> Кубань», Усть-Лабинский участок АО «НЭСК»</w:t>
      </w:r>
      <w:r w:rsidR="008B2C05">
        <w:rPr>
          <w:rFonts w:ascii="Times New Roman" w:eastAsia="Times New Roman" w:hAnsi="Times New Roman"/>
          <w:sz w:val="28"/>
          <w:szCs w:val="28"/>
        </w:rPr>
        <w:t xml:space="preserve">) </w:t>
      </w:r>
      <w:r w:rsidRPr="00EF40DA">
        <w:rPr>
          <w:rFonts w:ascii="Times New Roman" w:eastAsia="Times New Roman" w:hAnsi="Times New Roman"/>
          <w:sz w:val="28"/>
          <w:szCs w:val="28"/>
        </w:rPr>
        <w:t>и (или) тепловой энергии (АО «</w:t>
      </w:r>
      <w:proofErr w:type="spellStart"/>
      <w:r w:rsidRPr="00EF40DA">
        <w:rPr>
          <w:rFonts w:ascii="Times New Roman" w:eastAsia="Times New Roman" w:hAnsi="Times New Roman"/>
          <w:sz w:val="28"/>
          <w:szCs w:val="28"/>
        </w:rPr>
        <w:t>Усть-Лабинсктеплоэнерго</w:t>
      </w:r>
      <w:proofErr w:type="spellEnd"/>
      <w:r w:rsidRPr="00EF40DA">
        <w:rPr>
          <w:rFonts w:ascii="Times New Roman" w:eastAsia="Times New Roman" w:hAnsi="Times New Roman"/>
          <w:sz w:val="28"/>
          <w:szCs w:val="28"/>
        </w:rPr>
        <w:t>», ООО «</w:t>
      </w:r>
      <w:proofErr w:type="spellStart"/>
      <w:r w:rsidRPr="00EF40DA">
        <w:rPr>
          <w:rFonts w:ascii="Times New Roman" w:eastAsia="Times New Roman" w:hAnsi="Times New Roman"/>
          <w:sz w:val="28"/>
          <w:szCs w:val="28"/>
        </w:rPr>
        <w:t>Усть-Лабинскгазстрой</w:t>
      </w:r>
      <w:proofErr w:type="spellEnd"/>
      <w:r w:rsidRPr="00EF40DA">
        <w:rPr>
          <w:rFonts w:ascii="Times New Roman" w:eastAsia="Times New Roman" w:hAnsi="Times New Roman"/>
          <w:sz w:val="28"/>
          <w:szCs w:val="28"/>
        </w:rPr>
        <w:t>», АО «Предприятие «</w:t>
      </w:r>
      <w:proofErr w:type="spellStart"/>
      <w:r w:rsidRPr="00EF40DA">
        <w:rPr>
          <w:rFonts w:ascii="Times New Roman" w:eastAsia="Times New Roman" w:hAnsi="Times New Roman"/>
          <w:sz w:val="28"/>
          <w:szCs w:val="28"/>
        </w:rPr>
        <w:t>Усть-Лабинскрайгаз</w:t>
      </w:r>
      <w:proofErr w:type="spellEnd"/>
      <w:r w:rsidRPr="00EF40DA">
        <w:rPr>
          <w:rFonts w:ascii="Times New Roman" w:eastAsia="Times New Roman" w:hAnsi="Times New Roman"/>
          <w:sz w:val="28"/>
          <w:szCs w:val="28"/>
        </w:rPr>
        <w:t>», АО «Сахарный завод «Свобода»);</w:t>
      </w:r>
      <w:proofErr w:type="gramEnd"/>
    </w:p>
    <w:p w:rsidR="006B052A" w:rsidRPr="00EF40DA" w:rsidRDefault="006B052A" w:rsidP="006B052A">
      <w:pPr>
        <w:spacing w:after="0" w:line="240" w:lineRule="auto"/>
        <w:ind w:firstLine="708"/>
        <w:jc w:val="both"/>
        <w:rPr>
          <w:rFonts w:ascii="Times New Roman" w:eastAsia="Times New Roman" w:hAnsi="Times New Roman"/>
          <w:color w:val="000000" w:themeColor="text1"/>
          <w:sz w:val="28"/>
          <w:szCs w:val="28"/>
        </w:rPr>
      </w:pPr>
      <w:r w:rsidRPr="00EF40DA">
        <w:rPr>
          <w:rFonts w:ascii="Times New Roman" w:eastAsia="Times New Roman" w:hAnsi="Times New Roman"/>
          <w:sz w:val="28"/>
          <w:szCs w:val="28"/>
        </w:rPr>
        <w:t xml:space="preserve">- водоснабжение и водоотведение с использованием централизованных </w:t>
      </w:r>
      <w:r w:rsidRPr="00EF40DA">
        <w:rPr>
          <w:rFonts w:ascii="Times New Roman" w:eastAsia="Times New Roman" w:hAnsi="Times New Roman"/>
          <w:color w:val="000000" w:themeColor="text1"/>
          <w:sz w:val="28"/>
          <w:szCs w:val="28"/>
        </w:rPr>
        <w:t>систем, систем коммунальной инфраструктуры (АО «Водопровод»</w:t>
      </w:r>
      <w:r w:rsidR="00EF40DA">
        <w:rPr>
          <w:rFonts w:ascii="Times New Roman" w:eastAsia="Times New Roman" w:hAnsi="Times New Roman"/>
          <w:color w:val="000000" w:themeColor="text1"/>
          <w:sz w:val="28"/>
          <w:szCs w:val="28"/>
        </w:rPr>
        <w:t>, МУП Водоканал»</w:t>
      </w:r>
      <w:r w:rsidRPr="00EF40DA">
        <w:rPr>
          <w:rFonts w:ascii="Times New Roman" w:eastAsia="Times New Roman" w:hAnsi="Times New Roman"/>
          <w:color w:val="000000" w:themeColor="text1"/>
          <w:sz w:val="28"/>
          <w:szCs w:val="28"/>
        </w:rPr>
        <w:t>).</w:t>
      </w:r>
    </w:p>
    <w:p w:rsidR="006B052A" w:rsidRPr="002E5E9B" w:rsidRDefault="006B052A" w:rsidP="006B052A">
      <w:pPr>
        <w:spacing w:after="0" w:line="240" w:lineRule="auto"/>
        <w:ind w:firstLine="708"/>
        <w:jc w:val="both"/>
        <w:rPr>
          <w:rFonts w:ascii="Times New Roman" w:hAnsi="Times New Roman"/>
          <w:color w:val="000000" w:themeColor="text1"/>
          <w:sz w:val="28"/>
          <w:szCs w:val="28"/>
        </w:rPr>
      </w:pPr>
      <w:r w:rsidRPr="002E5E9B">
        <w:rPr>
          <w:rFonts w:ascii="Times New Roman" w:hAnsi="Times New Roman"/>
          <w:color w:val="000000" w:themeColor="text1"/>
          <w:sz w:val="28"/>
          <w:szCs w:val="28"/>
        </w:rPr>
        <w:t>Услуги теплоснабжения на территории Усть-Лабинского района оказываются основными поставщиками АО «</w:t>
      </w:r>
      <w:proofErr w:type="spellStart"/>
      <w:r w:rsidRPr="002E5E9B">
        <w:rPr>
          <w:rFonts w:ascii="Times New Roman" w:hAnsi="Times New Roman"/>
          <w:color w:val="000000" w:themeColor="text1"/>
          <w:sz w:val="28"/>
          <w:szCs w:val="28"/>
        </w:rPr>
        <w:t>Усть-Лабинсктеплоэнерго</w:t>
      </w:r>
      <w:proofErr w:type="spellEnd"/>
      <w:r w:rsidRPr="002E5E9B">
        <w:rPr>
          <w:rFonts w:ascii="Times New Roman" w:hAnsi="Times New Roman"/>
          <w:color w:val="000000" w:themeColor="text1"/>
          <w:sz w:val="28"/>
          <w:szCs w:val="28"/>
        </w:rPr>
        <w:t>», ООО «</w:t>
      </w:r>
      <w:proofErr w:type="spellStart"/>
      <w:r w:rsidRPr="002E5E9B">
        <w:rPr>
          <w:rFonts w:ascii="Times New Roman" w:hAnsi="Times New Roman"/>
          <w:color w:val="000000" w:themeColor="text1"/>
          <w:sz w:val="28"/>
          <w:szCs w:val="28"/>
        </w:rPr>
        <w:t>Усть-Лабинскгазстрой</w:t>
      </w:r>
      <w:proofErr w:type="spellEnd"/>
      <w:r w:rsidRPr="002E5E9B">
        <w:rPr>
          <w:rFonts w:ascii="Times New Roman" w:hAnsi="Times New Roman"/>
          <w:color w:val="000000" w:themeColor="text1"/>
          <w:sz w:val="28"/>
          <w:szCs w:val="28"/>
        </w:rPr>
        <w:t>», АО «Предприятие «</w:t>
      </w:r>
      <w:proofErr w:type="spellStart"/>
      <w:r w:rsidRPr="002E5E9B">
        <w:rPr>
          <w:rFonts w:ascii="Times New Roman" w:hAnsi="Times New Roman"/>
          <w:color w:val="000000" w:themeColor="text1"/>
          <w:sz w:val="28"/>
          <w:szCs w:val="28"/>
        </w:rPr>
        <w:t>Усть-Лабинскрайгаз</w:t>
      </w:r>
      <w:proofErr w:type="spellEnd"/>
      <w:r w:rsidRPr="002E5E9B">
        <w:rPr>
          <w:rFonts w:ascii="Times New Roman" w:hAnsi="Times New Roman"/>
          <w:color w:val="000000" w:themeColor="text1"/>
          <w:sz w:val="28"/>
          <w:szCs w:val="28"/>
        </w:rPr>
        <w:t>». Всего в муниципальном образовании 6</w:t>
      </w:r>
      <w:r w:rsidR="002E5E9B" w:rsidRPr="002E5E9B">
        <w:rPr>
          <w:rFonts w:ascii="Times New Roman" w:hAnsi="Times New Roman"/>
          <w:color w:val="000000" w:themeColor="text1"/>
          <w:sz w:val="28"/>
          <w:szCs w:val="28"/>
        </w:rPr>
        <w:t>6</w:t>
      </w:r>
      <w:r w:rsidRPr="002E5E9B">
        <w:rPr>
          <w:rFonts w:ascii="Times New Roman" w:hAnsi="Times New Roman"/>
          <w:color w:val="000000" w:themeColor="text1"/>
          <w:sz w:val="28"/>
          <w:szCs w:val="28"/>
        </w:rPr>
        <w:t xml:space="preserve"> котельных, обслуживающих объекты жилищно-коммунального комплекса и социальной сферы, в том числе 22 котельны</w:t>
      </w:r>
      <w:r w:rsidR="002E5E9B" w:rsidRPr="002E5E9B">
        <w:rPr>
          <w:rFonts w:ascii="Times New Roman" w:hAnsi="Times New Roman"/>
          <w:color w:val="000000" w:themeColor="text1"/>
          <w:sz w:val="28"/>
          <w:szCs w:val="28"/>
        </w:rPr>
        <w:t>х</w:t>
      </w:r>
      <w:r w:rsidRPr="002E5E9B">
        <w:rPr>
          <w:rFonts w:ascii="Times New Roman" w:hAnsi="Times New Roman"/>
          <w:color w:val="000000" w:themeColor="text1"/>
          <w:sz w:val="28"/>
          <w:szCs w:val="28"/>
        </w:rPr>
        <w:t xml:space="preserve"> – муниципальные (6 из них мазутные), и 4</w:t>
      </w:r>
      <w:r w:rsidR="002E5E9B" w:rsidRPr="002E5E9B">
        <w:rPr>
          <w:rFonts w:ascii="Times New Roman" w:hAnsi="Times New Roman"/>
          <w:color w:val="000000" w:themeColor="text1"/>
          <w:sz w:val="28"/>
          <w:szCs w:val="28"/>
        </w:rPr>
        <w:t>4</w:t>
      </w:r>
      <w:r w:rsidRPr="002E5E9B">
        <w:rPr>
          <w:rFonts w:ascii="Times New Roman" w:hAnsi="Times New Roman"/>
          <w:color w:val="000000" w:themeColor="text1"/>
          <w:sz w:val="28"/>
          <w:szCs w:val="28"/>
        </w:rPr>
        <w:t xml:space="preserve"> котельных – ведомственные (2 из них мазутные).</w:t>
      </w:r>
    </w:p>
    <w:p w:rsidR="006B052A" w:rsidRPr="0010607D" w:rsidRDefault="006B052A" w:rsidP="006B052A">
      <w:pPr>
        <w:spacing w:after="0" w:line="240" w:lineRule="auto"/>
        <w:ind w:firstLine="709"/>
        <w:jc w:val="both"/>
        <w:rPr>
          <w:rFonts w:ascii="Times New Roman" w:hAnsi="Times New Roman"/>
          <w:color w:val="000000" w:themeColor="text1"/>
          <w:sz w:val="28"/>
          <w:szCs w:val="28"/>
        </w:rPr>
      </w:pPr>
      <w:r w:rsidRPr="0010607D">
        <w:rPr>
          <w:rFonts w:ascii="Times New Roman" w:hAnsi="Times New Roman"/>
          <w:color w:val="000000" w:themeColor="text1"/>
          <w:sz w:val="28"/>
          <w:szCs w:val="28"/>
        </w:rPr>
        <w:t xml:space="preserve">Реестры субъектов естественных монополий, осуществляющих свою деятельность на территории Усть-Лабинского района, размещены на официальном сайте муниципального образования Усть-Лабинский район в </w:t>
      </w:r>
      <w:r w:rsidRPr="0010607D">
        <w:rPr>
          <w:rFonts w:ascii="Times New Roman" w:hAnsi="Times New Roman"/>
          <w:color w:val="000000" w:themeColor="text1"/>
          <w:sz w:val="28"/>
          <w:szCs w:val="28"/>
        </w:rPr>
        <w:lastRenderedPageBreak/>
        <w:t xml:space="preserve">разделе «Стандарт развития конкуренции» → «Реестр хозяйствующих субъектов» </w:t>
      </w:r>
      <w:hyperlink r:id="rId15" w:history="1">
        <w:r w:rsidR="0010607D" w:rsidRPr="001C43AD">
          <w:rPr>
            <w:rStyle w:val="a4"/>
            <w:rFonts w:ascii="Times New Roman" w:hAnsi="Times New Roman"/>
            <w:sz w:val="28"/>
            <w:szCs w:val="28"/>
          </w:rPr>
          <w:t>http://www.adminustlabinsk.ru/information/standart-razvitiya-konkurentsii/reestry-khozyaystvuyushchikh-subektov/</w:t>
        </w:r>
      </w:hyperlink>
      <w:r w:rsidRPr="0010607D">
        <w:rPr>
          <w:rFonts w:ascii="Times New Roman" w:hAnsi="Times New Roman"/>
          <w:color w:val="000000" w:themeColor="text1"/>
          <w:sz w:val="28"/>
          <w:szCs w:val="28"/>
        </w:rPr>
        <w:t>.</w:t>
      </w:r>
      <w:r w:rsidR="0010607D">
        <w:rPr>
          <w:rFonts w:ascii="Times New Roman" w:hAnsi="Times New Roman"/>
          <w:color w:val="000000" w:themeColor="text1"/>
          <w:sz w:val="28"/>
          <w:szCs w:val="28"/>
        </w:rPr>
        <w:t xml:space="preserve"> </w:t>
      </w:r>
    </w:p>
    <w:p w:rsidR="006B052A" w:rsidRPr="0010607D" w:rsidRDefault="006B052A" w:rsidP="006B052A">
      <w:pPr>
        <w:spacing w:after="0" w:line="240" w:lineRule="auto"/>
        <w:ind w:firstLine="708"/>
        <w:jc w:val="both"/>
        <w:rPr>
          <w:color w:val="000000" w:themeColor="text1"/>
        </w:rPr>
      </w:pPr>
      <w:r w:rsidRPr="0010607D">
        <w:rPr>
          <w:rFonts w:ascii="Times New Roman" w:hAnsi="Times New Roman"/>
          <w:color w:val="000000" w:themeColor="text1"/>
          <w:sz w:val="28"/>
          <w:szCs w:val="28"/>
        </w:rPr>
        <w:t xml:space="preserve">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16" w:history="1">
        <w:r w:rsidRPr="0010607D">
          <w:rPr>
            <w:rStyle w:val="a4"/>
            <w:rFonts w:ascii="Times New Roman" w:hAnsi="Times New Roman"/>
            <w:color w:val="000000" w:themeColor="text1"/>
            <w:sz w:val="28"/>
            <w:szCs w:val="28"/>
          </w:rPr>
          <w:t>http://ust-labteplo.ru/</w:t>
        </w:r>
      </w:hyperlink>
      <w:r w:rsidRPr="0010607D">
        <w:rPr>
          <w:rFonts w:ascii="Times New Roman" w:hAnsi="Times New Roman"/>
          <w:color w:val="000000" w:themeColor="text1"/>
          <w:sz w:val="28"/>
          <w:szCs w:val="28"/>
        </w:rPr>
        <w:t xml:space="preserve">, </w:t>
      </w:r>
      <w:hyperlink r:id="rId17" w:history="1">
        <w:r w:rsidRPr="0010607D">
          <w:rPr>
            <w:rStyle w:val="a4"/>
            <w:rFonts w:ascii="Times New Roman" w:hAnsi="Times New Roman"/>
            <w:color w:val="000000" w:themeColor="text1"/>
            <w:sz w:val="28"/>
            <w:szCs w:val="28"/>
          </w:rPr>
          <w:t>http://www.gazstroy.ru/</w:t>
        </w:r>
      </w:hyperlink>
      <w:r w:rsidRPr="0010607D">
        <w:rPr>
          <w:rFonts w:ascii="Times New Roman" w:hAnsi="Times New Roman"/>
          <w:color w:val="000000" w:themeColor="text1"/>
          <w:sz w:val="28"/>
          <w:szCs w:val="28"/>
        </w:rPr>
        <w:t xml:space="preserve">, </w:t>
      </w:r>
      <w:hyperlink r:id="rId18" w:history="1">
        <w:r w:rsidRPr="0010607D">
          <w:rPr>
            <w:rStyle w:val="a4"/>
            <w:rFonts w:ascii="Times New Roman" w:hAnsi="Times New Roman"/>
            <w:color w:val="000000" w:themeColor="text1"/>
            <w:sz w:val="28"/>
            <w:szCs w:val="28"/>
          </w:rPr>
          <w:t>http://raigas.ru/</w:t>
        </w:r>
      </w:hyperlink>
      <w:r w:rsidR="0010607D">
        <w:rPr>
          <w:color w:val="000000" w:themeColor="text1"/>
        </w:rPr>
        <w:t>.</w:t>
      </w:r>
    </w:p>
    <w:p w:rsidR="006B052A" w:rsidRPr="00372C61" w:rsidRDefault="006B052A" w:rsidP="006B052A">
      <w:pPr>
        <w:spacing w:after="0" w:line="240" w:lineRule="auto"/>
        <w:ind w:firstLine="709"/>
        <w:jc w:val="both"/>
        <w:rPr>
          <w:rFonts w:ascii="Times New Roman" w:hAnsi="Times New Roman" w:cs="Times New Roman"/>
          <w:color w:val="000000" w:themeColor="text1"/>
          <w:sz w:val="28"/>
          <w:szCs w:val="28"/>
        </w:rPr>
      </w:pPr>
      <w:r w:rsidRPr="00372C61">
        <w:rPr>
          <w:rFonts w:ascii="Times New Roman" w:hAnsi="Times New Roman" w:cs="Times New Roman"/>
          <w:color w:val="000000" w:themeColor="text1"/>
          <w:sz w:val="28"/>
          <w:szCs w:val="28"/>
        </w:rPr>
        <w:t xml:space="preserve">В целях создания благоприятных условий ведения предпринимательства  </w:t>
      </w:r>
      <w:proofErr w:type="gramStart"/>
      <w:r w:rsidRPr="00372C61">
        <w:rPr>
          <w:rFonts w:ascii="Times New Roman" w:hAnsi="Times New Roman" w:cs="Times New Roman"/>
          <w:color w:val="000000" w:themeColor="text1"/>
          <w:sz w:val="28"/>
          <w:szCs w:val="28"/>
        </w:rPr>
        <w:t>в</w:t>
      </w:r>
      <w:proofErr w:type="gramEnd"/>
      <w:r w:rsidRPr="00372C61">
        <w:rPr>
          <w:rFonts w:ascii="Times New Roman" w:hAnsi="Times New Roman" w:cs="Times New Roman"/>
          <w:color w:val="000000" w:themeColor="text1"/>
          <w:sz w:val="28"/>
          <w:szCs w:val="28"/>
        </w:rPr>
        <w:t xml:space="preserve"> </w:t>
      </w:r>
      <w:proofErr w:type="gramStart"/>
      <w:r w:rsidRPr="00372C61">
        <w:rPr>
          <w:rFonts w:ascii="Times New Roman" w:hAnsi="Times New Roman" w:cs="Times New Roman"/>
          <w:color w:val="000000" w:themeColor="text1"/>
          <w:sz w:val="28"/>
          <w:szCs w:val="28"/>
        </w:rPr>
        <w:t>Усть-Лабинском</w:t>
      </w:r>
      <w:proofErr w:type="gramEnd"/>
      <w:r w:rsidRPr="00372C61">
        <w:rPr>
          <w:rFonts w:ascii="Times New Roman" w:hAnsi="Times New Roman" w:cs="Times New Roman"/>
          <w:color w:val="000000" w:themeColor="text1"/>
          <w:sz w:val="28"/>
          <w:szCs w:val="28"/>
        </w:rPr>
        <w:t xml:space="preserve"> районе ведется планомерное упрощение процедуры технологического подключения. </w:t>
      </w:r>
    </w:p>
    <w:p w:rsidR="006B052A" w:rsidRPr="00372C61" w:rsidRDefault="006B052A" w:rsidP="006B052A">
      <w:pPr>
        <w:spacing w:after="0" w:line="240" w:lineRule="auto"/>
        <w:ind w:firstLine="709"/>
        <w:jc w:val="both"/>
        <w:rPr>
          <w:rFonts w:ascii="Times New Roman" w:hAnsi="Times New Roman" w:cs="Times New Roman"/>
          <w:b/>
          <w:color w:val="000000" w:themeColor="text1"/>
          <w:sz w:val="28"/>
          <w:szCs w:val="28"/>
        </w:rPr>
      </w:pPr>
      <w:r w:rsidRPr="00372C61">
        <w:rPr>
          <w:rFonts w:ascii="Times New Roman" w:hAnsi="Times New Roman" w:cs="Times New Roman"/>
          <w:color w:val="000000" w:themeColor="text1"/>
          <w:sz w:val="28"/>
          <w:szCs w:val="28"/>
        </w:rPr>
        <w:t xml:space="preserve">Потребитель может подать заявку </w:t>
      </w:r>
      <w:proofErr w:type="gramStart"/>
      <w:r w:rsidR="001E7981">
        <w:rPr>
          <w:rFonts w:ascii="Times New Roman" w:hAnsi="Times New Roman" w:cs="Times New Roman"/>
          <w:color w:val="000000" w:themeColor="text1"/>
          <w:sz w:val="28"/>
          <w:szCs w:val="28"/>
        </w:rPr>
        <w:t xml:space="preserve">в электронном виде </w:t>
      </w:r>
      <w:r w:rsidRPr="00372C61">
        <w:rPr>
          <w:rFonts w:ascii="Times New Roman" w:hAnsi="Times New Roman" w:cs="Times New Roman"/>
          <w:color w:val="000000" w:themeColor="text1"/>
          <w:sz w:val="28"/>
          <w:szCs w:val="28"/>
        </w:rPr>
        <w:t>на техническое присоединение  к газораспределительным сетям в электронном виде на сайте</w:t>
      </w:r>
      <w:proofErr w:type="gramEnd"/>
      <w:r w:rsidRPr="00372C61">
        <w:rPr>
          <w:rFonts w:ascii="Times New Roman" w:hAnsi="Times New Roman" w:cs="Times New Roman"/>
          <w:color w:val="000000" w:themeColor="text1"/>
          <w:sz w:val="28"/>
          <w:szCs w:val="28"/>
        </w:rPr>
        <w:t xml:space="preserve"> АО «Предприятие «</w:t>
      </w:r>
      <w:proofErr w:type="spellStart"/>
      <w:r w:rsidRPr="00372C61">
        <w:rPr>
          <w:rFonts w:ascii="Times New Roman" w:hAnsi="Times New Roman" w:cs="Times New Roman"/>
          <w:color w:val="000000" w:themeColor="text1"/>
          <w:sz w:val="28"/>
          <w:szCs w:val="28"/>
        </w:rPr>
        <w:t>Усть-Лабинскрайгаз</w:t>
      </w:r>
      <w:proofErr w:type="spellEnd"/>
      <w:r w:rsidRPr="00372C61">
        <w:rPr>
          <w:rFonts w:ascii="Times New Roman" w:hAnsi="Times New Roman" w:cs="Times New Roman"/>
          <w:color w:val="000000" w:themeColor="text1"/>
          <w:sz w:val="28"/>
          <w:szCs w:val="28"/>
        </w:rPr>
        <w:t xml:space="preserve">» </w:t>
      </w:r>
      <w:hyperlink r:id="rId19" w:history="1">
        <w:r w:rsidRPr="00372C61">
          <w:rPr>
            <w:rStyle w:val="a4"/>
            <w:rFonts w:ascii="Times New Roman" w:hAnsi="Times New Roman"/>
            <w:color w:val="000000" w:themeColor="text1"/>
            <w:sz w:val="28"/>
            <w:szCs w:val="28"/>
          </w:rPr>
          <w:t>https://raigas.ru/</w:t>
        </w:r>
      </w:hyperlink>
      <w:r w:rsidRPr="00372C61">
        <w:rPr>
          <w:rFonts w:ascii="Times New Roman" w:hAnsi="Times New Roman" w:cs="Times New Roman"/>
          <w:color w:val="000000" w:themeColor="text1"/>
          <w:sz w:val="28"/>
          <w:szCs w:val="28"/>
        </w:rPr>
        <w:t xml:space="preserve"> во вкладке «Подача заявки на </w:t>
      </w:r>
      <w:proofErr w:type="spellStart"/>
      <w:r w:rsidRPr="00372C61">
        <w:rPr>
          <w:rFonts w:ascii="Times New Roman" w:hAnsi="Times New Roman" w:cs="Times New Roman"/>
          <w:color w:val="000000" w:themeColor="text1"/>
          <w:sz w:val="28"/>
          <w:szCs w:val="28"/>
        </w:rPr>
        <w:t>техприсоединение</w:t>
      </w:r>
      <w:proofErr w:type="spellEnd"/>
      <w:r w:rsidRPr="00372C61">
        <w:rPr>
          <w:rFonts w:ascii="Times New Roman" w:hAnsi="Times New Roman" w:cs="Times New Roman"/>
          <w:color w:val="000000" w:themeColor="text1"/>
          <w:sz w:val="28"/>
          <w:szCs w:val="28"/>
        </w:rPr>
        <w:t>».</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Для расчета платы за технологическое присоединение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к электрическим сетям сетевых организаций на территории Краснодарского края и Республики Адыгеи утверждены:</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 </w:t>
      </w:r>
      <w:proofErr w:type="gramStart"/>
      <w:r w:rsidRPr="00B107F5">
        <w:rPr>
          <w:rFonts w:ascii="Times New Roman" w:hAnsi="Times New Roman" w:cs="Times New Roman"/>
          <w:color w:val="000000" w:themeColor="text1"/>
          <w:sz w:val="28"/>
          <w:szCs w:val="28"/>
        </w:rPr>
        <w:t xml:space="preserve">- стандартизированные тарифные ставки на покрытие расходов на технологическое присоединение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потребителей электрической энергии, объектов </w:t>
      </w:r>
      <w:proofErr w:type="spellStart"/>
      <w:r w:rsidRPr="00B107F5">
        <w:rPr>
          <w:rFonts w:ascii="Times New Roman" w:hAnsi="Times New Roman" w:cs="Times New Roman"/>
          <w:color w:val="000000" w:themeColor="text1"/>
          <w:sz w:val="28"/>
          <w:szCs w:val="28"/>
        </w:rPr>
        <w:t>электросетевого</w:t>
      </w:r>
      <w:proofErr w:type="spellEnd"/>
      <w:r w:rsidRPr="00B107F5">
        <w:rPr>
          <w:rFonts w:ascii="Times New Roman" w:hAnsi="Times New Roman" w:cs="Times New Roman"/>
          <w:color w:val="000000" w:themeColor="text1"/>
          <w:sz w:val="28"/>
          <w:szCs w:val="28"/>
        </w:rPr>
        <w:t xml:space="preserve"> хозяйства, принадлежащим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(приказ Региональной энергетической комиссии-департамента цен и тарифов Краснодарского края от 28.12.2017 № 66/2017-э); </w:t>
      </w:r>
      <w:proofErr w:type="gramEnd"/>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ставки на покрытие расходов сетевой организации на строительство воздушных линий электропередачи (С</w:t>
      </w:r>
      <w:proofErr w:type="gramStart"/>
      <w:r w:rsidRPr="00B107F5">
        <w:rPr>
          <w:rFonts w:ascii="Times New Roman" w:hAnsi="Times New Roman" w:cs="Times New Roman"/>
          <w:color w:val="000000" w:themeColor="text1"/>
          <w:sz w:val="28"/>
          <w:szCs w:val="28"/>
          <w:vertAlign w:val="subscript"/>
        </w:rPr>
        <w:t>2</w:t>
      </w:r>
      <w:proofErr w:type="gramEnd"/>
      <w:r w:rsidRPr="00B107F5">
        <w:rPr>
          <w:rFonts w:ascii="Times New Roman" w:hAnsi="Times New Roman" w:cs="Times New Roman"/>
          <w:color w:val="000000" w:themeColor="text1"/>
          <w:sz w:val="28"/>
          <w:szCs w:val="28"/>
        </w:rPr>
        <w:t xml:space="preserve"> в расчете на 1км линий (руб./км)), а также кабельных линий электропередачи (С</w:t>
      </w:r>
      <w:r w:rsidRPr="00B107F5">
        <w:rPr>
          <w:rFonts w:ascii="Times New Roman" w:hAnsi="Times New Roman" w:cs="Times New Roman"/>
          <w:color w:val="000000" w:themeColor="text1"/>
          <w:sz w:val="28"/>
          <w:szCs w:val="28"/>
          <w:vertAlign w:val="subscript"/>
        </w:rPr>
        <w:t>3</w:t>
      </w:r>
      <w:r w:rsidRPr="00B107F5">
        <w:rPr>
          <w:rFonts w:ascii="Times New Roman" w:hAnsi="Times New Roman" w:cs="Times New Roman"/>
          <w:color w:val="000000" w:themeColor="text1"/>
          <w:sz w:val="28"/>
          <w:szCs w:val="28"/>
        </w:rPr>
        <w:t xml:space="preserve"> в расчете на 1 км линий (руб./км)) на соответствующем уровне напряжения (за исключением заявителей, указанных в пункте 1 настоящего приказа, а также заявителей при присоединении </w:t>
      </w:r>
      <w:proofErr w:type="spellStart"/>
      <w:r w:rsidRPr="00B107F5">
        <w:rPr>
          <w:rFonts w:ascii="Times New Roman" w:hAnsi="Times New Roman" w:cs="Times New Roman"/>
          <w:color w:val="000000" w:themeColor="text1"/>
          <w:sz w:val="28"/>
          <w:szCs w:val="28"/>
        </w:rPr>
        <w:t>энергопринимающих</w:t>
      </w:r>
      <w:proofErr w:type="spellEnd"/>
      <w:r w:rsidRPr="00B107F5">
        <w:rPr>
          <w:rFonts w:ascii="Times New Roman" w:hAnsi="Times New Roman" w:cs="Times New Roman"/>
          <w:color w:val="000000" w:themeColor="text1"/>
          <w:sz w:val="28"/>
          <w:szCs w:val="28"/>
        </w:rPr>
        <w:t xml:space="preserve"> устройств максимальной мощностью не более 150 кВт), к распределительным электрическим сетям территориальных сетевых организаций на 2018 год (без учета НДС) (приказ Региональной энергетической комиссии-департамента цен и тарифов Краснодарского края от 28.12.2017 № 66/2017-э).</w:t>
      </w:r>
    </w:p>
    <w:p w:rsidR="006B052A" w:rsidRPr="00B107F5" w:rsidRDefault="006B052A" w:rsidP="006B052A">
      <w:pPr>
        <w:spacing w:after="0" w:line="240" w:lineRule="auto"/>
        <w:ind w:firstLine="709"/>
        <w:jc w:val="both"/>
        <w:rPr>
          <w:rFonts w:ascii="Times New Roman" w:hAnsi="Times New Roman" w:cs="Times New Roman"/>
          <w:color w:val="000000" w:themeColor="text1"/>
          <w:sz w:val="28"/>
          <w:szCs w:val="28"/>
        </w:rPr>
      </w:pPr>
      <w:r w:rsidRPr="00B107F5">
        <w:rPr>
          <w:rFonts w:ascii="Times New Roman" w:hAnsi="Times New Roman" w:cs="Times New Roman"/>
          <w:color w:val="000000" w:themeColor="text1"/>
          <w:sz w:val="28"/>
          <w:szCs w:val="28"/>
        </w:rPr>
        <w:t xml:space="preserve">Потребитель может подать заявку на </w:t>
      </w:r>
      <w:proofErr w:type="spellStart"/>
      <w:r w:rsidRPr="00B107F5">
        <w:rPr>
          <w:rFonts w:ascii="Times New Roman" w:hAnsi="Times New Roman" w:cs="Times New Roman"/>
          <w:color w:val="000000" w:themeColor="text1"/>
          <w:sz w:val="28"/>
          <w:szCs w:val="28"/>
        </w:rPr>
        <w:t>техприсоединение</w:t>
      </w:r>
      <w:proofErr w:type="spellEnd"/>
      <w:r w:rsidRPr="00B107F5">
        <w:rPr>
          <w:rFonts w:ascii="Times New Roman" w:hAnsi="Times New Roman" w:cs="Times New Roman"/>
          <w:color w:val="000000" w:themeColor="text1"/>
          <w:sz w:val="28"/>
          <w:szCs w:val="28"/>
        </w:rPr>
        <w:t xml:space="preserve">  к </w:t>
      </w:r>
      <w:proofErr w:type="spellStart"/>
      <w:r w:rsidRPr="00B107F5">
        <w:rPr>
          <w:rFonts w:ascii="Times New Roman" w:hAnsi="Times New Roman" w:cs="Times New Roman"/>
          <w:color w:val="000000" w:themeColor="text1"/>
          <w:sz w:val="28"/>
          <w:szCs w:val="28"/>
        </w:rPr>
        <w:t>энергопринимающим</w:t>
      </w:r>
      <w:proofErr w:type="spellEnd"/>
      <w:r w:rsidRPr="00B107F5">
        <w:rPr>
          <w:rFonts w:ascii="Times New Roman" w:hAnsi="Times New Roman" w:cs="Times New Roman"/>
          <w:color w:val="000000" w:themeColor="text1"/>
          <w:sz w:val="28"/>
          <w:szCs w:val="28"/>
        </w:rPr>
        <w:t xml:space="preserve"> устройствам электрических сетей в электронном виде на сайте ПАО «</w:t>
      </w:r>
      <w:proofErr w:type="spellStart"/>
      <w:r w:rsidRPr="00B107F5">
        <w:rPr>
          <w:rFonts w:ascii="Times New Roman" w:hAnsi="Times New Roman" w:cs="Times New Roman"/>
          <w:color w:val="000000" w:themeColor="text1"/>
          <w:sz w:val="28"/>
          <w:szCs w:val="28"/>
        </w:rPr>
        <w:t>Россети</w:t>
      </w:r>
      <w:proofErr w:type="spellEnd"/>
      <w:r w:rsidRPr="00B107F5">
        <w:rPr>
          <w:rFonts w:ascii="Times New Roman" w:hAnsi="Times New Roman" w:cs="Times New Roman"/>
          <w:color w:val="000000" w:themeColor="text1"/>
          <w:sz w:val="28"/>
          <w:szCs w:val="28"/>
        </w:rPr>
        <w:t xml:space="preserve"> Кубань» </w:t>
      </w:r>
      <w:proofErr w:type="spellStart"/>
      <w:r w:rsidRPr="00B107F5">
        <w:rPr>
          <w:rFonts w:ascii="Times New Roman" w:hAnsi="Times New Roman" w:cs="Times New Roman"/>
          <w:color w:val="000000" w:themeColor="text1"/>
          <w:sz w:val="28"/>
          <w:szCs w:val="28"/>
        </w:rPr>
        <w:t>Усть-Лабинские</w:t>
      </w:r>
      <w:proofErr w:type="spellEnd"/>
      <w:r w:rsidRPr="00B107F5">
        <w:rPr>
          <w:rFonts w:ascii="Times New Roman" w:hAnsi="Times New Roman" w:cs="Times New Roman"/>
          <w:color w:val="000000" w:themeColor="text1"/>
          <w:sz w:val="28"/>
          <w:szCs w:val="28"/>
        </w:rPr>
        <w:t xml:space="preserve"> электрические сети </w:t>
      </w:r>
      <w:hyperlink r:id="rId20" w:history="1">
        <w:r w:rsidRPr="00B107F5">
          <w:rPr>
            <w:rStyle w:val="a4"/>
            <w:rFonts w:ascii="Times New Roman" w:hAnsi="Times New Roman"/>
            <w:color w:val="000000" w:themeColor="text1"/>
            <w:sz w:val="28"/>
            <w:szCs w:val="28"/>
            <w:lang w:val="en-US"/>
          </w:rPr>
          <w:t>www</w:t>
        </w:r>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rosseti</w:t>
        </w:r>
        <w:proofErr w:type="spellEnd"/>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kuban</w:t>
        </w:r>
        <w:proofErr w:type="spellEnd"/>
        <w:r w:rsidRPr="00B107F5">
          <w:rPr>
            <w:rStyle w:val="a4"/>
            <w:rFonts w:ascii="Times New Roman" w:hAnsi="Times New Roman"/>
            <w:color w:val="000000" w:themeColor="text1"/>
            <w:sz w:val="28"/>
            <w:szCs w:val="28"/>
          </w:rPr>
          <w:t>.</w:t>
        </w:r>
        <w:proofErr w:type="spellStart"/>
        <w:r w:rsidRPr="00B107F5">
          <w:rPr>
            <w:rStyle w:val="a4"/>
            <w:rFonts w:ascii="Times New Roman" w:hAnsi="Times New Roman"/>
            <w:color w:val="000000" w:themeColor="text1"/>
            <w:sz w:val="28"/>
            <w:szCs w:val="28"/>
            <w:lang w:val="en-US"/>
          </w:rPr>
          <w:t>ru</w:t>
        </w:r>
        <w:proofErr w:type="spellEnd"/>
      </w:hyperlink>
      <w:r w:rsidRPr="00B107F5">
        <w:rPr>
          <w:rFonts w:ascii="Times New Roman" w:hAnsi="Times New Roman" w:cs="Times New Roman"/>
          <w:color w:val="000000" w:themeColor="text1"/>
          <w:sz w:val="28"/>
          <w:szCs w:val="28"/>
        </w:rPr>
        <w:t xml:space="preserve"> - Единый портал технологического присоединения.</w:t>
      </w:r>
    </w:p>
    <w:p w:rsidR="006B052A" w:rsidRPr="00EE0611" w:rsidRDefault="006B052A" w:rsidP="006B052A">
      <w:pPr>
        <w:spacing w:after="0" w:line="240" w:lineRule="auto"/>
        <w:jc w:val="both"/>
        <w:rPr>
          <w:rFonts w:ascii="Times New Roman" w:hAnsi="Times New Roman" w:cs="Times New Roman"/>
          <w:color w:val="000000" w:themeColor="text1"/>
          <w:sz w:val="28"/>
          <w:szCs w:val="28"/>
        </w:rPr>
      </w:pPr>
    </w:p>
    <w:p w:rsidR="006B052A" w:rsidRPr="003F50E7" w:rsidRDefault="006B052A" w:rsidP="006B052A">
      <w:pPr>
        <w:spacing w:after="0" w:line="240" w:lineRule="auto"/>
        <w:ind w:firstLine="709"/>
        <w:jc w:val="center"/>
        <w:rPr>
          <w:rFonts w:ascii="Times New Roman" w:hAnsi="Times New Roman" w:cs="Times New Roman"/>
          <w:b/>
          <w:color w:val="000000" w:themeColor="text1"/>
          <w:sz w:val="28"/>
          <w:szCs w:val="28"/>
        </w:rPr>
      </w:pPr>
      <w:r w:rsidRPr="003F50E7">
        <w:rPr>
          <w:rFonts w:ascii="Times New Roman" w:hAnsi="Times New Roman" w:cs="Times New Roman"/>
          <w:b/>
          <w:color w:val="000000" w:themeColor="text1"/>
          <w:sz w:val="28"/>
          <w:szCs w:val="28"/>
        </w:rPr>
        <w:t xml:space="preserve">Степень удовлетворенности стоимости подключения к услугам субъектов естественных монополий </w:t>
      </w:r>
      <w:proofErr w:type="gramStart"/>
      <w:r w:rsidRPr="003F50E7">
        <w:rPr>
          <w:rFonts w:ascii="Times New Roman" w:hAnsi="Times New Roman" w:cs="Times New Roman"/>
          <w:b/>
          <w:color w:val="000000" w:themeColor="text1"/>
          <w:sz w:val="28"/>
          <w:szCs w:val="28"/>
        </w:rPr>
        <w:t>в</w:t>
      </w:r>
      <w:proofErr w:type="gramEnd"/>
      <w:r w:rsidRPr="003F50E7">
        <w:rPr>
          <w:rFonts w:ascii="Times New Roman" w:hAnsi="Times New Roman" w:cs="Times New Roman"/>
          <w:b/>
          <w:color w:val="000000" w:themeColor="text1"/>
          <w:sz w:val="28"/>
          <w:szCs w:val="28"/>
        </w:rPr>
        <w:t xml:space="preserve"> </w:t>
      </w:r>
      <w:proofErr w:type="gramStart"/>
      <w:r w:rsidRPr="003F50E7">
        <w:rPr>
          <w:rFonts w:ascii="Times New Roman" w:hAnsi="Times New Roman" w:cs="Times New Roman"/>
          <w:b/>
          <w:color w:val="000000" w:themeColor="text1"/>
          <w:sz w:val="28"/>
          <w:szCs w:val="28"/>
        </w:rPr>
        <w:t>Усть-Лабинском</w:t>
      </w:r>
      <w:proofErr w:type="gramEnd"/>
      <w:r w:rsidRPr="003F50E7">
        <w:rPr>
          <w:rFonts w:ascii="Times New Roman" w:hAnsi="Times New Roman" w:cs="Times New Roman"/>
          <w:b/>
          <w:color w:val="000000" w:themeColor="text1"/>
          <w:sz w:val="28"/>
          <w:szCs w:val="28"/>
        </w:rPr>
        <w:t xml:space="preserve"> районе</w:t>
      </w: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6B052A">
      <w:pPr>
        <w:spacing w:after="0" w:line="240" w:lineRule="auto"/>
        <w:jc w:val="both"/>
        <w:rPr>
          <w:rFonts w:ascii="Times New Roman" w:hAnsi="Times New Roman" w:cs="Times New Roman"/>
          <w:color w:val="000000" w:themeColor="text1"/>
          <w:sz w:val="28"/>
          <w:szCs w:val="28"/>
          <w:highlight w:val="yellow"/>
        </w:rPr>
      </w:pPr>
    </w:p>
    <w:p w:rsidR="006B052A" w:rsidRPr="00062A23" w:rsidRDefault="006B052A" w:rsidP="003F50E7">
      <w:pPr>
        <w:spacing w:after="0" w:line="240" w:lineRule="auto"/>
        <w:jc w:val="center"/>
        <w:rPr>
          <w:rFonts w:ascii="Times New Roman" w:hAnsi="Times New Roman" w:cs="Times New Roman"/>
          <w:color w:val="000000" w:themeColor="text1"/>
          <w:sz w:val="28"/>
          <w:szCs w:val="28"/>
          <w:highlight w:val="yellow"/>
        </w:rPr>
      </w:pPr>
      <w:r w:rsidRPr="003F50E7">
        <w:rPr>
          <w:rFonts w:ascii="Times New Roman" w:hAnsi="Times New Roman" w:cs="Times New Roman"/>
          <w:noProof/>
          <w:color w:val="000000" w:themeColor="text1"/>
          <w:sz w:val="28"/>
          <w:szCs w:val="28"/>
          <w:lang w:eastAsia="ru-RU"/>
        </w:rPr>
        <w:lastRenderedPageBreak/>
        <w:drawing>
          <wp:inline distT="0" distB="0" distL="0" distR="0">
            <wp:extent cx="5610225" cy="2419350"/>
            <wp:effectExtent l="0" t="0" r="0" b="0"/>
            <wp:docPr id="22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052A" w:rsidRPr="003F50E7" w:rsidRDefault="006B052A" w:rsidP="006B052A">
      <w:pPr>
        <w:spacing w:after="0" w:line="240" w:lineRule="auto"/>
        <w:ind w:firstLine="709"/>
        <w:jc w:val="both"/>
        <w:rPr>
          <w:rFonts w:ascii="Times New Roman" w:hAnsi="Times New Roman" w:cs="Times New Roman"/>
          <w:color w:val="000000" w:themeColor="text1"/>
          <w:sz w:val="28"/>
          <w:szCs w:val="28"/>
        </w:rPr>
      </w:pPr>
      <w:r w:rsidRPr="003F50E7">
        <w:rPr>
          <w:rFonts w:ascii="Times New Roman" w:hAnsi="Times New Roman" w:cs="Times New Roman"/>
          <w:color w:val="000000" w:themeColor="text1"/>
          <w:sz w:val="28"/>
          <w:szCs w:val="28"/>
        </w:rPr>
        <w:t>Среди рынков естественных монополий наиболее высокая стоимость подключения к услугам, по мнению субъектов предприн</w:t>
      </w:r>
      <w:r w:rsidR="00286848">
        <w:rPr>
          <w:rFonts w:ascii="Times New Roman" w:hAnsi="Times New Roman" w:cs="Times New Roman"/>
          <w:color w:val="000000" w:themeColor="text1"/>
          <w:sz w:val="28"/>
          <w:szCs w:val="28"/>
        </w:rPr>
        <w:t xml:space="preserve">имательской деятельности в сферах водоснабжения, водоотведения – </w:t>
      </w:r>
      <w:r w:rsidR="00095486">
        <w:rPr>
          <w:rFonts w:ascii="Times New Roman" w:hAnsi="Times New Roman" w:cs="Times New Roman"/>
          <w:color w:val="000000" w:themeColor="text1"/>
          <w:sz w:val="28"/>
          <w:szCs w:val="28"/>
        </w:rPr>
        <w:t>4,2</w:t>
      </w:r>
      <w:r w:rsidR="00286848">
        <w:rPr>
          <w:rFonts w:ascii="Times New Roman" w:hAnsi="Times New Roman" w:cs="Times New Roman"/>
          <w:color w:val="000000" w:themeColor="text1"/>
          <w:sz w:val="28"/>
          <w:szCs w:val="28"/>
        </w:rPr>
        <w:t>% (1</w:t>
      </w:r>
      <w:r w:rsidR="00095486">
        <w:rPr>
          <w:rFonts w:ascii="Times New Roman" w:hAnsi="Times New Roman" w:cs="Times New Roman"/>
          <w:color w:val="000000" w:themeColor="text1"/>
          <w:sz w:val="28"/>
          <w:szCs w:val="28"/>
        </w:rPr>
        <w:t>6</w:t>
      </w:r>
      <w:r w:rsidR="00286848">
        <w:rPr>
          <w:rFonts w:ascii="Times New Roman" w:hAnsi="Times New Roman" w:cs="Times New Roman"/>
          <w:color w:val="000000" w:themeColor="text1"/>
          <w:sz w:val="28"/>
          <w:szCs w:val="28"/>
        </w:rPr>
        <w:t xml:space="preserve"> пр</w:t>
      </w:r>
      <w:r w:rsidR="00095486">
        <w:rPr>
          <w:rFonts w:ascii="Times New Roman" w:hAnsi="Times New Roman" w:cs="Times New Roman"/>
          <w:color w:val="000000" w:themeColor="text1"/>
          <w:sz w:val="28"/>
          <w:szCs w:val="28"/>
        </w:rPr>
        <w:t xml:space="preserve">едпринимателей) </w:t>
      </w:r>
      <w:r w:rsidRPr="003F50E7">
        <w:rPr>
          <w:rFonts w:ascii="Times New Roman" w:hAnsi="Times New Roman" w:cs="Times New Roman"/>
          <w:color w:val="000000" w:themeColor="text1"/>
          <w:sz w:val="28"/>
          <w:szCs w:val="28"/>
        </w:rPr>
        <w:t xml:space="preserve">считают стоимость услуги «не удовлетворительно, скорее не удовлетворительно». Остальные </w:t>
      </w:r>
      <w:r w:rsidR="00095486">
        <w:rPr>
          <w:rFonts w:ascii="Times New Roman" w:hAnsi="Times New Roman" w:cs="Times New Roman"/>
          <w:color w:val="000000" w:themeColor="text1"/>
          <w:sz w:val="28"/>
          <w:szCs w:val="28"/>
        </w:rPr>
        <w:t>87,8%</w:t>
      </w:r>
      <w:r w:rsidRPr="003F50E7">
        <w:rPr>
          <w:rFonts w:ascii="Times New Roman" w:hAnsi="Times New Roman" w:cs="Times New Roman"/>
          <w:color w:val="000000" w:themeColor="text1"/>
          <w:sz w:val="28"/>
          <w:szCs w:val="28"/>
        </w:rPr>
        <w:t xml:space="preserve"> сходятся во мнении об удовлетворительной или скорее удовлетворительной стоимости услуг.</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Стоимостью подключения услуг </w:t>
      </w:r>
      <w:r w:rsidR="00095486">
        <w:rPr>
          <w:rFonts w:ascii="Times New Roman" w:hAnsi="Times New Roman" w:cs="Times New Roman"/>
          <w:color w:val="000000" w:themeColor="text1"/>
          <w:sz w:val="28"/>
          <w:szCs w:val="28"/>
        </w:rPr>
        <w:t>газоснабжения</w:t>
      </w:r>
      <w:r w:rsidRPr="00845368">
        <w:rPr>
          <w:rFonts w:ascii="Times New Roman" w:hAnsi="Times New Roman" w:cs="Times New Roman"/>
          <w:color w:val="000000" w:themeColor="text1"/>
          <w:sz w:val="28"/>
          <w:szCs w:val="28"/>
        </w:rPr>
        <w:t xml:space="preserve"> не довольны, оказались </w:t>
      </w:r>
      <w:r w:rsidR="00095486">
        <w:rPr>
          <w:rFonts w:ascii="Times New Roman" w:hAnsi="Times New Roman" w:cs="Times New Roman"/>
          <w:color w:val="000000" w:themeColor="text1"/>
          <w:sz w:val="28"/>
          <w:szCs w:val="28"/>
        </w:rPr>
        <w:t>4,4</w:t>
      </w:r>
      <w:r w:rsidRPr="00845368">
        <w:rPr>
          <w:rFonts w:ascii="Times New Roman" w:hAnsi="Times New Roman" w:cs="Times New Roman"/>
          <w:color w:val="000000" w:themeColor="text1"/>
          <w:sz w:val="28"/>
          <w:szCs w:val="28"/>
        </w:rPr>
        <w:t>% (</w:t>
      </w:r>
      <w:r w:rsidR="00095486">
        <w:rPr>
          <w:rFonts w:ascii="Times New Roman" w:hAnsi="Times New Roman" w:cs="Times New Roman"/>
          <w:color w:val="000000" w:themeColor="text1"/>
          <w:sz w:val="28"/>
          <w:szCs w:val="28"/>
        </w:rPr>
        <w:t>17</w:t>
      </w:r>
      <w:r w:rsidRPr="00845368">
        <w:rPr>
          <w:rFonts w:ascii="Times New Roman" w:hAnsi="Times New Roman" w:cs="Times New Roman"/>
          <w:color w:val="000000" w:themeColor="text1"/>
          <w:sz w:val="28"/>
          <w:szCs w:val="28"/>
        </w:rPr>
        <w:t xml:space="preserve">) предпринимателей, отметив неудовлетворенность или скорее неудовлетворенность стоимостью подключения. </w:t>
      </w:r>
      <w:r w:rsidR="003F50E7" w:rsidRPr="00845368">
        <w:rPr>
          <w:rFonts w:ascii="Times New Roman" w:hAnsi="Times New Roman" w:cs="Times New Roman"/>
          <w:color w:val="000000" w:themeColor="text1"/>
          <w:sz w:val="28"/>
          <w:szCs w:val="28"/>
        </w:rPr>
        <w:t xml:space="preserve">Удовлетворительную оценку дали </w:t>
      </w:r>
      <w:r w:rsidR="00095486">
        <w:rPr>
          <w:rFonts w:ascii="Times New Roman" w:hAnsi="Times New Roman" w:cs="Times New Roman"/>
          <w:color w:val="000000" w:themeColor="text1"/>
          <w:sz w:val="28"/>
          <w:szCs w:val="28"/>
        </w:rPr>
        <w:t>86,0</w:t>
      </w:r>
      <w:r w:rsidRPr="00845368">
        <w:rPr>
          <w:rFonts w:ascii="Times New Roman" w:hAnsi="Times New Roman" w:cs="Times New Roman"/>
          <w:color w:val="000000" w:themeColor="text1"/>
          <w:sz w:val="28"/>
          <w:szCs w:val="28"/>
        </w:rPr>
        <w:t>% (3</w:t>
      </w:r>
      <w:r w:rsidR="00095486">
        <w:rPr>
          <w:rFonts w:ascii="Times New Roman" w:hAnsi="Times New Roman" w:cs="Times New Roman"/>
          <w:color w:val="000000" w:themeColor="text1"/>
          <w:sz w:val="28"/>
          <w:szCs w:val="28"/>
        </w:rPr>
        <w:t>30</w:t>
      </w:r>
      <w:r w:rsidR="00845368" w:rsidRPr="00845368">
        <w:rPr>
          <w:rFonts w:ascii="Times New Roman" w:hAnsi="Times New Roman" w:cs="Times New Roman"/>
          <w:color w:val="000000" w:themeColor="text1"/>
          <w:sz w:val="28"/>
          <w:szCs w:val="28"/>
        </w:rPr>
        <w:t xml:space="preserve"> респондентов)</w:t>
      </w:r>
      <w:r w:rsidRPr="00845368">
        <w:rPr>
          <w:rFonts w:ascii="Times New Roman" w:hAnsi="Times New Roman" w:cs="Times New Roman"/>
          <w:color w:val="000000" w:themeColor="text1"/>
          <w:sz w:val="28"/>
          <w:szCs w:val="28"/>
        </w:rPr>
        <w:t>.</w:t>
      </w:r>
    </w:p>
    <w:p w:rsidR="006B052A" w:rsidRPr="00845368" w:rsidRDefault="006B052A" w:rsidP="006B052A">
      <w:pPr>
        <w:spacing w:after="0" w:line="240" w:lineRule="auto"/>
        <w:ind w:firstLine="709"/>
        <w:jc w:val="both"/>
        <w:rPr>
          <w:rFonts w:ascii="Times New Roman" w:hAnsi="Times New Roman" w:cs="Times New Roman"/>
          <w:color w:val="000000" w:themeColor="text1"/>
          <w:sz w:val="28"/>
          <w:szCs w:val="28"/>
        </w:rPr>
      </w:pPr>
      <w:r w:rsidRPr="00845368">
        <w:rPr>
          <w:rFonts w:ascii="Times New Roman" w:hAnsi="Times New Roman" w:cs="Times New Roman"/>
          <w:color w:val="000000" w:themeColor="text1"/>
          <w:sz w:val="28"/>
          <w:szCs w:val="28"/>
        </w:rPr>
        <w:t xml:space="preserve">Такая же ситуация и при оценке услуг подключения к телефонной связи и, соответственно, </w:t>
      </w:r>
      <w:r w:rsidR="00095486">
        <w:rPr>
          <w:rFonts w:ascii="Times New Roman" w:hAnsi="Times New Roman" w:cs="Times New Roman"/>
          <w:color w:val="000000" w:themeColor="text1"/>
          <w:sz w:val="28"/>
          <w:szCs w:val="28"/>
        </w:rPr>
        <w:t>3,7</w:t>
      </w:r>
      <w:r w:rsidRPr="00845368">
        <w:rPr>
          <w:rFonts w:ascii="Times New Roman" w:hAnsi="Times New Roman" w:cs="Times New Roman"/>
          <w:color w:val="000000" w:themeColor="text1"/>
          <w:sz w:val="28"/>
          <w:szCs w:val="28"/>
        </w:rPr>
        <w:t>% (</w:t>
      </w:r>
      <w:r w:rsidR="00095486">
        <w:rPr>
          <w:rFonts w:ascii="Times New Roman" w:hAnsi="Times New Roman" w:cs="Times New Roman"/>
          <w:color w:val="000000" w:themeColor="text1"/>
          <w:sz w:val="28"/>
          <w:szCs w:val="28"/>
        </w:rPr>
        <w:t>14</w:t>
      </w:r>
      <w:r w:rsidRPr="00845368">
        <w:rPr>
          <w:rFonts w:ascii="Times New Roman" w:hAnsi="Times New Roman" w:cs="Times New Roman"/>
          <w:color w:val="000000" w:themeColor="text1"/>
          <w:sz w:val="28"/>
          <w:szCs w:val="28"/>
        </w:rPr>
        <w:t>) предпринимателей оценивают стоимость как неудовлетворительную или скорее неудовлетворительную. Удовлетворительную или скорее удовлетворительную ст</w:t>
      </w:r>
      <w:r w:rsidR="00845368" w:rsidRPr="00845368">
        <w:rPr>
          <w:rFonts w:ascii="Times New Roman" w:hAnsi="Times New Roman" w:cs="Times New Roman"/>
          <w:color w:val="000000" w:themeColor="text1"/>
          <w:sz w:val="28"/>
          <w:szCs w:val="28"/>
        </w:rPr>
        <w:t xml:space="preserve">оимость услуги отметили </w:t>
      </w:r>
      <w:r w:rsidR="00095486">
        <w:rPr>
          <w:rFonts w:ascii="Times New Roman" w:hAnsi="Times New Roman" w:cs="Times New Roman"/>
          <w:color w:val="000000" w:themeColor="text1"/>
          <w:sz w:val="28"/>
          <w:szCs w:val="28"/>
        </w:rPr>
        <w:t>84,4</w:t>
      </w:r>
      <w:r w:rsidR="00845368" w:rsidRPr="00845368">
        <w:rPr>
          <w:rFonts w:ascii="Times New Roman" w:hAnsi="Times New Roman" w:cs="Times New Roman"/>
          <w:color w:val="000000" w:themeColor="text1"/>
          <w:sz w:val="28"/>
          <w:szCs w:val="28"/>
        </w:rPr>
        <w:t>% (</w:t>
      </w:r>
      <w:r w:rsidR="00095486">
        <w:rPr>
          <w:rFonts w:ascii="Times New Roman" w:hAnsi="Times New Roman" w:cs="Times New Roman"/>
          <w:color w:val="000000" w:themeColor="text1"/>
          <w:sz w:val="28"/>
          <w:szCs w:val="28"/>
        </w:rPr>
        <w:t>324</w:t>
      </w:r>
      <w:r w:rsidRPr="00845368">
        <w:rPr>
          <w:rFonts w:ascii="Times New Roman" w:hAnsi="Times New Roman" w:cs="Times New Roman"/>
          <w:color w:val="000000" w:themeColor="text1"/>
          <w:sz w:val="28"/>
          <w:szCs w:val="28"/>
        </w:rPr>
        <w:t>) респондентов.</w:t>
      </w:r>
    </w:p>
    <w:p w:rsidR="00E110DE" w:rsidRDefault="00E110DE" w:rsidP="00095486">
      <w:pPr>
        <w:spacing w:after="0" w:line="240" w:lineRule="auto"/>
        <w:jc w:val="center"/>
        <w:rPr>
          <w:rFonts w:ascii="Times New Roman" w:hAnsi="Times New Roman"/>
          <w:b/>
          <w:sz w:val="28"/>
          <w:szCs w:val="28"/>
        </w:rPr>
      </w:pPr>
    </w:p>
    <w:p w:rsidR="00095486" w:rsidRDefault="00F352B9" w:rsidP="00095486">
      <w:pPr>
        <w:spacing w:after="0" w:line="240" w:lineRule="auto"/>
        <w:jc w:val="center"/>
        <w:rPr>
          <w:rFonts w:ascii="Times New Roman" w:hAnsi="Times New Roman"/>
          <w:b/>
          <w:sz w:val="28"/>
          <w:szCs w:val="28"/>
        </w:rPr>
      </w:pPr>
      <w:r>
        <w:rPr>
          <w:rFonts w:ascii="Times New Roman" w:hAnsi="Times New Roman"/>
          <w:b/>
          <w:sz w:val="28"/>
          <w:szCs w:val="28"/>
        </w:rPr>
        <w:t>Сроки получения доступа к услугам субъектов естественных монополий в Краснодарском крае</w:t>
      </w:r>
    </w:p>
    <w:p w:rsidR="001225A1" w:rsidRDefault="001225A1" w:rsidP="001225A1">
      <w:pPr>
        <w:pStyle w:val="ac"/>
        <w:jc w:val="right"/>
        <w:rPr>
          <w:rFonts w:ascii="Times New Roman" w:hAnsi="Times New Roman"/>
          <w:bCs/>
          <w:sz w:val="24"/>
          <w:szCs w:val="24"/>
        </w:rPr>
      </w:pPr>
    </w:p>
    <w:p w:rsidR="001225A1" w:rsidRPr="00062A23" w:rsidRDefault="001225A1" w:rsidP="001225A1">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3"/>
        <w:gridCol w:w="1013"/>
        <w:gridCol w:w="1027"/>
        <w:gridCol w:w="963"/>
        <w:gridCol w:w="1030"/>
        <w:gridCol w:w="1027"/>
        <w:gridCol w:w="967"/>
        <w:gridCol w:w="1029"/>
        <w:gridCol w:w="965"/>
      </w:tblGrid>
      <w:tr w:rsidR="00F352B9" w:rsidRPr="001535B2" w:rsidTr="00F352B9">
        <w:tc>
          <w:tcPr>
            <w:tcW w:w="1832" w:type="dxa"/>
            <w:vMerge w:val="restart"/>
            <w:vAlign w:val="center"/>
          </w:tcPr>
          <w:p w:rsidR="00F352B9" w:rsidRPr="001535B2" w:rsidRDefault="00F352B9" w:rsidP="00095486">
            <w:pPr>
              <w:tabs>
                <w:tab w:val="left" w:pos="284"/>
                <w:tab w:val="left" w:pos="426"/>
              </w:tabs>
              <w:spacing w:after="0"/>
              <w:jc w:val="center"/>
              <w:rPr>
                <w:rFonts w:ascii="Times New Roman" w:eastAsia="Times New Roman" w:hAnsi="Times New Roman"/>
                <w:b/>
              </w:rPr>
            </w:pPr>
            <w:r w:rsidRPr="001535B2">
              <w:rPr>
                <w:rFonts w:ascii="Times New Roman" w:eastAsia="Times New Roman" w:hAnsi="Times New Roman"/>
                <w:b/>
              </w:rPr>
              <w:t>Наименование процедуры</w:t>
            </w:r>
          </w:p>
        </w:tc>
        <w:tc>
          <w:tcPr>
            <w:tcW w:w="2040" w:type="dxa"/>
            <w:gridSpan w:val="2"/>
            <w:tcBorders>
              <w:bottom w:val="single" w:sz="4" w:space="0" w:color="auto"/>
            </w:tcBorders>
          </w:tcPr>
          <w:p w:rsidR="00F352B9" w:rsidRPr="001535B2" w:rsidRDefault="00F352B9" w:rsidP="00F352B9">
            <w:pPr>
              <w:jc w:val="center"/>
              <w:rPr>
                <w:rFonts w:ascii="Times New Roman" w:hAnsi="Times New Roman"/>
                <w:b/>
                <w:bCs/>
                <w:color w:val="000000"/>
              </w:rPr>
            </w:pPr>
            <w:r>
              <w:rPr>
                <w:rFonts w:ascii="Times New Roman" w:hAnsi="Times New Roman"/>
                <w:b/>
                <w:bCs/>
                <w:color w:val="000000"/>
              </w:rPr>
              <w:t>Удовлетворительно</w:t>
            </w:r>
          </w:p>
        </w:tc>
        <w:tc>
          <w:tcPr>
            <w:tcW w:w="1994" w:type="dxa"/>
            <w:gridSpan w:val="2"/>
          </w:tcPr>
          <w:p w:rsidR="00F352B9" w:rsidRPr="001535B2" w:rsidRDefault="00F352B9" w:rsidP="00F352B9">
            <w:pPr>
              <w:jc w:val="center"/>
              <w:rPr>
                <w:rFonts w:ascii="Times New Roman" w:hAnsi="Times New Roman"/>
                <w:b/>
                <w:bCs/>
                <w:color w:val="000000"/>
              </w:rPr>
            </w:pPr>
            <w:r>
              <w:rPr>
                <w:rFonts w:ascii="Times New Roman" w:hAnsi="Times New Roman"/>
                <w:b/>
                <w:bCs/>
                <w:color w:val="000000"/>
              </w:rPr>
              <w:t>Скорее удовлетворительно</w:t>
            </w:r>
          </w:p>
        </w:tc>
        <w:tc>
          <w:tcPr>
            <w:tcW w:w="1994" w:type="dxa"/>
            <w:gridSpan w:val="2"/>
          </w:tcPr>
          <w:p w:rsidR="00F352B9" w:rsidRPr="001535B2" w:rsidRDefault="00F352B9" w:rsidP="00F352B9">
            <w:pPr>
              <w:jc w:val="center"/>
              <w:rPr>
                <w:rFonts w:ascii="Times New Roman" w:hAnsi="Times New Roman"/>
                <w:b/>
                <w:bCs/>
                <w:color w:val="000000"/>
              </w:rPr>
            </w:pPr>
            <w:r>
              <w:rPr>
                <w:rFonts w:ascii="Times New Roman" w:hAnsi="Times New Roman"/>
                <w:b/>
                <w:bCs/>
                <w:color w:val="000000"/>
              </w:rPr>
              <w:t>Скорее не удовлетворительно</w:t>
            </w:r>
          </w:p>
        </w:tc>
        <w:tc>
          <w:tcPr>
            <w:tcW w:w="1994" w:type="dxa"/>
            <w:gridSpan w:val="2"/>
          </w:tcPr>
          <w:p w:rsidR="00F352B9" w:rsidRPr="001535B2" w:rsidRDefault="00F352B9" w:rsidP="00F352B9">
            <w:pPr>
              <w:jc w:val="center"/>
              <w:rPr>
                <w:rFonts w:ascii="Times New Roman" w:hAnsi="Times New Roman"/>
                <w:b/>
                <w:bCs/>
                <w:color w:val="000000"/>
              </w:rPr>
            </w:pPr>
            <w:r>
              <w:rPr>
                <w:rFonts w:ascii="Times New Roman" w:hAnsi="Times New Roman"/>
                <w:b/>
                <w:bCs/>
                <w:color w:val="000000"/>
              </w:rPr>
              <w:t>Не удовлетворительно</w:t>
            </w:r>
          </w:p>
        </w:tc>
      </w:tr>
      <w:tr w:rsidR="00F352B9" w:rsidRPr="001535B2" w:rsidTr="001225A1">
        <w:tc>
          <w:tcPr>
            <w:tcW w:w="1832" w:type="dxa"/>
            <w:vMerge/>
            <w:vAlign w:val="center"/>
          </w:tcPr>
          <w:p w:rsidR="00F352B9" w:rsidRPr="001535B2" w:rsidRDefault="00F352B9" w:rsidP="00095486">
            <w:pPr>
              <w:tabs>
                <w:tab w:val="left" w:pos="284"/>
                <w:tab w:val="left" w:pos="426"/>
              </w:tabs>
              <w:spacing w:after="0"/>
              <w:jc w:val="center"/>
              <w:rPr>
                <w:rFonts w:ascii="Times New Roman" w:eastAsia="Times New Roman" w:hAnsi="Times New Roman"/>
                <w:b/>
              </w:rPr>
            </w:pPr>
          </w:p>
        </w:tc>
        <w:tc>
          <w:tcPr>
            <w:tcW w:w="1029" w:type="dxa"/>
            <w:tcBorders>
              <w:top w:val="single" w:sz="4" w:space="0" w:color="auto"/>
              <w:righ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чел</w:t>
            </w:r>
          </w:p>
        </w:tc>
        <w:tc>
          <w:tcPr>
            <w:tcW w:w="1011" w:type="dxa"/>
            <w:tcBorders>
              <w:top w:val="single" w:sz="4" w:space="0" w:color="auto"/>
              <w:lef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w:t>
            </w:r>
          </w:p>
        </w:tc>
        <w:tc>
          <w:tcPr>
            <w:tcW w:w="962" w:type="dxa"/>
            <w:tcBorders>
              <w:righ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чел</w:t>
            </w:r>
          </w:p>
        </w:tc>
        <w:tc>
          <w:tcPr>
            <w:tcW w:w="1032" w:type="dxa"/>
            <w:tcBorders>
              <w:lef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w:t>
            </w:r>
          </w:p>
        </w:tc>
        <w:tc>
          <w:tcPr>
            <w:tcW w:w="1008" w:type="dxa"/>
            <w:tcBorders>
              <w:righ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чел</w:t>
            </w:r>
          </w:p>
        </w:tc>
        <w:tc>
          <w:tcPr>
            <w:tcW w:w="986" w:type="dxa"/>
            <w:tcBorders>
              <w:lef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w:t>
            </w:r>
          </w:p>
        </w:tc>
        <w:tc>
          <w:tcPr>
            <w:tcW w:w="1011" w:type="dxa"/>
            <w:tcBorders>
              <w:righ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чел</w:t>
            </w:r>
          </w:p>
        </w:tc>
        <w:tc>
          <w:tcPr>
            <w:tcW w:w="983" w:type="dxa"/>
            <w:tcBorders>
              <w:left w:val="single" w:sz="4" w:space="0" w:color="auto"/>
            </w:tcBorders>
          </w:tcPr>
          <w:p w:rsidR="00F352B9" w:rsidRDefault="00F352B9" w:rsidP="00F352B9">
            <w:pPr>
              <w:jc w:val="center"/>
              <w:rPr>
                <w:rFonts w:ascii="Times New Roman" w:hAnsi="Times New Roman"/>
                <w:b/>
                <w:bCs/>
                <w:color w:val="000000"/>
              </w:rPr>
            </w:pPr>
            <w:r>
              <w:rPr>
                <w:rFonts w:ascii="Times New Roman" w:hAnsi="Times New Roman"/>
                <w:b/>
                <w:bCs/>
                <w:color w:val="000000"/>
              </w:rPr>
              <w:t>%</w:t>
            </w:r>
          </w:p>
        </w:tc>
      </w:tr>
      <w:tr w:rsidR="00F352B9" w:rsidRPr="001535B2" w:rsidTr="001225A1">
        <w:tc>
          <w:tcPr>
            <w:tcW w:w="1832" w:type="dxa"/>
          </w:tcPr>
          <w:p w:rsidR="00F352B9" w:rsidRPr="001535B2" w:rsidRDefault="00F352B9" w:rsidP="00095486">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Водоснабжение, водоотведение</w:t>
            </w:r>
          </w:p>
        </w:tc>
        <w:tc>
          <w:tcPr>
            <w:tcW w:w="1029"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314</w:t>
            </w:r>
          </w:p>
        </w:tc>
        <w:tc>
          <w:tcPr>
            <w:tcW w:w="1011"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81,8</w:t>
            </w:r>
          </w:p>
        </w:tc>
        <w:tc>
          <w:tcPr>
            <w:tcW w:w="962"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23</w:t>
            </w:r>
          </w:p>
        </w:tc>
        <w:tc>
          <w:tcPr>
            <w:tcW w:w="1032"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6</w:t>
            </w:r>
          </w:p>
        </w:tc>
        <w:tc>
          <w:tcPr>
            <w:tcW w:w="1008"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8</w:t>
            </w:r>
          </w:p>
        </w:tc>
        <w:tc>
          <w:tcPr>
            <w:tcW w:w="986"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2,1</w:t>
            </w:r>
          </w:p>
        </w:tc>
        <w:tc>
          <w:tcPr>
            <w:tcW w:w="1011"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10</w:t>
            </w:r>
          </w:p>
        </w:tc>
        <w:tc>
          <w:tcPr>
            <w:tcW w:w="983"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2,6</w:t>
            </w:r>
          </w:p>
        </w:tc>
      </w:tr>
      <w:tr w:rsidR="00F352B9" w:rsidRPr="001535B2" w:rsidTr="001225A1">
        <w:trPr>
          <w:trHeight w:val="194"/>
        </w:trPr>
        <w:tc>
          <w:tcPr>
            <w:tcW w:w="1832" w:type="dxa"/>
          </w:tcPr>
          <w:p w:rsidR="00F352B9" w:rsidRPr="001535B2" w:rsidRDefault="00F352B9" w:rsidP="00095486">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Водоочистка</w:t>
            </w:r>
          </w:p>
        </w:tc>
        <w:tc>
          <w:tcPr>
            <w:tcW w:w="1029"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286</w:t>
            </w:r>
          </w:p>
        </w:tc>
        <w:tc>
          <w:tcPr>
            <w:tcW w:w="1011"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74,5</w:t>
            </w:r>
          </w:p>
        </w:tc>
        <w:tc>
          <w:tcPr>
            <w:tcW w:w="962"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42</w:t>
            </w:r>
          </w:p>
        </w:tc>
        <w:tc>
          <w:tcPr>
            <w:tcW w:w="1032"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10,9</w:t>
            </w:r>
          </w:p>
        </w:tc>
        <w:tc>
          <w:tcPr>
            <w:tcW w:w="1008"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3</w:t>
            </w:r>
          </w:p>
        </w:tc>
        <w:tc>
          <w:tcPr>
            <w:tcW w:w="986"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0,8</w:t>
            </w:r>
          </w:p>
        </w:tc>
        <w:tc>
          <w:tcPr>
            <w:tcW w:w="1011" w:type="dxa"/>
            <w:tcBorders>
              <w:righ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8</w:t>
            </w:r>
          </w:p>
        </w:tc>
        <w:tc>
          <w:tcPr>
            <w:tcW w:w="983" w:type="dxa"/>
            <w:tcBorders>
              <w:left w:val="single" w:sz="4" w:space="0" w:color="auto"/>
            </w:tcBorders>
            <w:vAlign w:val="bottom"/>
          </w:tcPr>
          <w:p w:rsidR="00F352B9" w:rsidRPr="001535B2" w:rsidRDefault="00F352B9" w:rsidP="00095486">
            <w:pPr>
              <w:jc w:val="right"/>
              <w:rPr>
                <w:rFonts w:ascii="Times New Roman" w:hAnsi="Times New Roman"/>
                <w:color w:val="000000"/>
              </w:rPr>
            </w:pPr>
            <w:r>
              <w:rPr>
                <w:rFonts w:ascii="Times New Roman" w:hAnsi="Times New Roman"/>
                <w:color w:val="000000"/>
              </w:rPr>
              <w:t>2,1</w:t>
            </w:r>
          </w:p>
        </w:tc>
      </w:tr>
      <w:tr w:rsidR="00F352B9" w:rsidRPr="001535B2" w:rsidTr="001225A1">
        <w:tc>
          <w:tcPr>
            <w:tcW w:w="1832" w:type="dxa"/>
          </w:tcPr>
          <w:p w:rsidR="00F352B9" w:rsidRPr="001535B2" w:rsidRDefault="00F352B9" w:rsidP="00095486">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Газоснабжение</w:t>
            </w:r>
          </w:p>
        </w:tc>
        <w:tc>
          <w:tcPr>
            <w:tcW w:w="1029"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306</w:t>
            </w:r>
          </w:p>
        </w:tc>
        <w:tc>
          <w:tcPr>
            <w:tcW w:w="1011"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79,7</w:t>
            </w:r>
          </w:p>
        </w:tc>
        <w:tc>
          <w:tcPr>
            <w:tcW w:w="962"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30</w:t>
            </w:r>
          </w:p>
        </w:tc>
        <w:tc>
          <w:tcPr>
            <w:tcW w:w="1032"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7,8</w:t>
            </w:r>
          </w:p>
        </w:tc>
        <w:tc>
          <w:tcPr>
            <w:tcW w:w="1008"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w:t>
            </w:r>
          </w:p>
        </w:tc>
        <w:tc>
          <w:tcPr>
            <w:tcW w:w="986"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1,8</w:t>
            </w:r>
          </w:p>
        </w:tc>
        <w:tc>
          <w:tcPr>
            <w:tcW w:w="1011"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5</w:t>
            </w:r>
          </w:p>
        </w:tc>
        <w:tc>
          <w:tcPr>
            <w:tcW w:w="983"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1,3</w:t>
            </w:r>
          </w:p>
        </w:tc>
      </w:tr>
      <w:tr w:rsidR="00F352B9" w:rsidRPr="001535B2" w:rsidTr="001225A1">
        <w:tc>
          <w:tcPr>
            <w:tcW w:w="1832" w:type="dxa"/>
          </w:tcPr>
          <w:p w:rsidR="00F352B9" w:rsidRPr="001535B2" w:rsidRDefault="00F352B9" w:rsidP="00095486">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Электроснабжение</w:t>
            </w:r>
          </w:p>
        </w:tc>
        <w:tc>
          <w:tcPr>
            <w:tcW w:w="1029"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290</w:t>
            </w:r>
          </w:p>
        </w:tc>
        <w:tc>
          <w:tcPr>
            <w:tcW w:w="1011"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75,5</w:t>
            </w:r>
          </w:p>
        </w:tc>
        <w:tc>
          <w:tcPr>
            <w:tcW w:w="962"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46</w:t>
            </w:r>
          </w:p>
        </w:tc>
        <w:tc>
          <w:tcPr>
            <w:tcW w:w="1032"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12,0</w:t>
            </w:r>
          </w:p>
        </w:tc>
        <w:tc>
          <w:tcPr>
            <w:tcW w:w="1008"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w:t>
            </w:r>
          </w:p>
        </w:tc>
        <w:tc>
          <w:tcPr>
            <w:tcW w:w="986"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1,8</w:t>
            </w:r>
          </w:p>
        </w:tc>
        <w:tc>
          <w:tcPr>
            <w:tcW w:w="1011"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w:t>
            </w:r>
          </w:p>
        </w:tc>
        <w:tc>
          <w:tcPr>
            <w:tcW w:w="983"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1,8</w:t>
            </w:r>
          </w:p>
        </w:tc>
      </w:tr>
      <w:tr w:rsidR="00F352B9" w:rsidRPr="001535B2" w:rsidTr="001225A1">
        <w:tc>
          <w:tcPr>
            <w:tcW w:w="1832" w:type="dxa"/>
          </w:tcPr>
          <w:p w:rsidR="00F352B9" w:rsidRPr="001535B2" w:rsidRDefault="00F352B9" w:rsidP="00095486">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Теплоснабжение</w:t>
            </w:r>
          </w:p>
        </w:tc>
        <w:tc>
          <w:tcPr>
            <w:tcW w:w="1029"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310</w:t>
            </w:r>
          </w:p>
        </w:tc>
        <w:tc>
          <w:tcPr>
            <w:tcW w:w="1011"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80,7</w:t>
            </w:r>
          </w:p>
        </w:tc>
        <w:tc>
          <w:tcPr>
            <w:tcW w:w="962"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23</w:t>
            </w:r>
          </w:p>
        </w:tc>
        <w:tc>
          <w:tcPr>
            <w:tcW w:w="1032"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6</w:t>
            </w:r>
          </w:p>
        </w:tc>
        <w:tc>
          <w:tcPr>
            <w:tcW w:w="1008"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4</w:t>
            </w:r>
          </w:p>
        </w:tc>
        <w:tc>
          <w:tcPr>
            <w:tcW w:w="986"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1,0</w:t>
            </w:r>
          </w:p>
        </w:tc>
        <w:tc>
          <w:tcPr>
            <w:tcW w:w="1011"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w:t>
            </w:r>
          </w:p>
        </w:tc>
        <w:tc>
          <w:tcPr>
            <w:tcW w:w="983"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1,8</w:t>
            </w:r>
          </w:p>
        </w:tc>
      </w:tr>
      <w:tr w:rsidR="00F352B9" w:rsidRPr="00062A23" w:rsidTr="001225A1">
        <w:tc>
          <w:tcPr>
            <w:tcW w:w="1832" w:type="dxa"/>
          </w:tcPr>
          <w:p w:rsidR="00F352B9" w:rsidRPr="001535B2" w:rsidRDefault="00F352B9" w:rsidP="00095486">
            <w:pPr>
              <w:tabs>
                <w:tab w:val="left" w:pos="284"/>
                <w:tab w:val="left" w:pos="426"/>
              </w:tabs>
              <w:spacing w:after="0"/>
              <w:rPr>
                <w:rFonts w:ascii="Times New Roman" w:eastAsia="Times New Roman" w:hAnsi="Times New Roman"/>
              </w:rPr>
            </w:pPr>
            <w:r w:rsidRPr="001535B2">
              <w:rPr>
                <w:rFonts w:ascii="Times New Roman" w:eastAsia="Times New Roman" w:hAnsi="Times New Roman"/>
              </w:rPr>
              <w:lastRenderedPageBreak/>
              <w:t>Телефонная связь</w:t>
            </w:r>
          </w:p>
        </w:tc>
        <w:tc>
          <w:tcPr>
            <w:tcW w:w="1029"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279</w:t>
            </w:r>
          </w:p>
        </w:tc>
        <w:tc>
          <w:tcPr>
            <w:tcW w:w="1011"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72,7</w:t>
            </w:r>
          </w:p>
        </w:tc>
        <w:tc>
          <w:tcPr>
            <w:tcW w:w="962"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52</w:t>
            </w:r>
          </w:p>
        </w:tc>
        <w:tc>
          <w:tcPr>
            <w:tcW w:w="1032"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13,5</w:t>
            </w:r>
          </w:p>
        </w:tc>
        <w:tc>
          <w:tcPr>
            <w:tcW w:w="1008"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6</w:t>
            </w:r>
          </w:p>
        </w:tc>
        <w:tc>
          <w:tcPr>
            <w:tcW w:w="986"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1,6</w:t>
            </w:r>
          </w:p>
        </w:tc>
        <w:tc>
          <w:tcPr>
            <w:tcW w:w="1011" w:type="dxa"/>
            <w:tcBorders>
              <w:righ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11</w:t>
            </w:r>
          </w:p>
        </w:tc>
        <w:tc>
          <w:tcPr>
            <w:tcW w:w="983" w:type="dxa"/>
            <w:tcBorders>
              <w:left w:val="single" w:sz="4" w:space="0" w:color="auto"/>
            </w:tcBorders>
            <w:vAlign w:val="bottom"/>
          </w:tcPr>
          <w:p w:rsidR="00F352B9" w:rsidRPr="001535B2" w:rsidRDefault="00EC016B" w:rsidP="00095486">
            <w:pPr>
              <w:jc w:val="right"/>
              <w:rPr>
                <w:rFonts w:ascii="Times New Roman" w:hAnsi="Times New Roman"/>
                <w:color w:val="000000"/>
              </w:rPr>
            </w:pPr>
            <w:r>
              <w:rPr>
                <w:rFonts w:ascii="Times New Roman" w:hAnsi="Times New Roman"/>
                <w:color w:val="000000"/>
              </w:rPr>
              <w:t>2,9</w:t>
            </w:r>
          </w:p>
        </w:tc>
      </w:tr>
    </w:tbl>
    <w:p w:rsidR="00095486" w:rsidRDefault="00095486" w:rsidP="006B052A">
      <w:pPr>
        <w:spacing w:after="0" w:line="240" w:lineRule="auto"/>
        <w:jc w:val="center"/>
        <w:rPr>
          <w:rFonts w:ascii="Times New Roman" w:hAnsi="Times New Roman"/>
          <w:b/>
          <w:sz w:val="28"/>
          <w:szCs w:val="28"/>
        </w:rPr>
      </w:pPr>
    </w:p>
    <w:p w:rsidR="006B052A" w:rsidRPr="001535B2" w:rsidRDefault="006B052A" w:rsidP="006B052A">
      <w:pPr>
        <w:spacing w:after="0" w:line="240" w:lineRule="auto"/>
        <w:jc w:val="center"/>
        <w:rPr>
          <w:rFonts w:ascii="Times New Roman" w:hAnsi="Times New Roman"/>
          <w:b/>
          <w:sz w:val="28"/>
          <w:szCs w:val="28"/>
        </w:rPr>
      </w:pPr>
      <w:r w:rsidRPr="001535B2">
        <w:rPr>
          <w:rFonts w:ascii="Times New Roman" w:hAnsi="Times New Roman"/>
          <w:b/>
          <w:sz w:val="28"/>
          <w:szCs w:val="28"/>
        </w:rPr>
        <w:t>Сложность (количество) процедур подключения услуг</w:t>
      </w:r>
    </w:p>
    <w:p w:rsidR="006B052A" w:rsidRDefault="006B052A" w:rsidP="00EC016B">
      <w:pPr>
        <w:spacing w:after="0" w:line="240" w:lineRule="auto"/>
        <w:jc w:val="center"/>
        <w:rPr>
          <w:rFonts w:ascii="Times New Roman" w:hAnsi="Times New Roman"/>
          <w:b/>
          <w:sz w:val="28"/>
          <w:szCs w:val="28"/>
        </w:rPr>
      </w:pPr>
      <w:r w:rsidRPr="001535B2">
        <w:rPr>
          <w:rFonts w:ascii="Times New Roman" w:hAnsi="Times New Roman"/>
          <w:b/>
          <w:sz w:val="28"/>
          <w:szCs w:val="28"/>
        </w:rPr>
        <w:t xml:space="preserve">субъектов естественных монополий </w:t>
      </w:r>
      <w:r w:rsidR="00EC016B">
        <w:rPr>
          <w:rFonts w:ascii="Times New Roman" w:hAnsi="Times New Roman"/>
          <w:b/>
          <w:sz w:val="28"/>
          <w:szCs w:val="28"/>
        </w:rPr>
        <w:t>в Краснодарском крае</w:t>
      </w:r>
    </w:p>
    <w:p w:rsidR="001225A1" w:rsidRDefault="001225A1" w:rsidP="001225A1">
      <w:pPr>
        <w:pStyle w:val="ac"/>
        <w:jc w:val="right"/>
        <w:rPr>
          <w:rFonts w:ascii="Times New Roman" w:hAnsi="Times New Roman"/>
          <w:bCs/>
          <w:sz w:val="24"/>
          <w:szCs w:val="24"/>
        </w:rPr>
      </w:pPr>
    </w:p>
    <w:p w:rsidR="001225A1" w:rsidRPr="00062A23" w:rsidRDefault="001225A1" w:rsidP="001225A1">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3"/>
        <w:gridCol w:w="1013"/>
        <w:gridCol w:w="1027"/>
        <w:gridCol w:w="963"/>
        <w:gridCol w:w="1030"/>
        <w:gridCol w:w="1027"/>
        <w:gridCol w:w="967"/>
        <w:gridCol w:w="1029"/>
        <w:gridCol w:w="965"/>
      </w:tblGrid>
      <w:tr w:rsidR="00EC016B" w:rsidRPr="001535B2" w:rsidTr="00EC016B">
        <w:tc>
          <w:tcPr>
            <w:tcW w:w="1832" w:type="dxa"/>
            <w:vMerge w:val="restart"/>
            <w:vAlign w:val="center"/>
          </w:tcPr>
          <w:p w:rsidR="00EC016B" w:rsidRPr="001535B2" w:rsidRDefault="00EC016B" w:rsidP="00EC016B">
            <w:pPr>
              <w:tabs>
                <w:tab w:val="left" w:pos="284"/>
                <w:tab w:val="left" w:pos="426"/>
              </w:tabs>
              <w:spacing w:after="0"/>
              <w:jc w:val="center"/>
              <w:rPr>
                <w:rFonts w:ascii="Times New Roman" w:eastAsia="Times New Roman" w:hAnsi="Times New Roman"/>
                <w:b/>
              </w:rPr>
            </w:pPr>
            <w:r w:rsidRPr="001535B2">
              <w:rPr>
                <w:rFonts w:ascii="Times New Roman" w:eastAsia="Times New Roman" w:hAnsi="Times New Roman"/>
                <w:b/>
              </w:rPr>
              <w:t>Наименование процедуры</w:t>
            </w:r>
          </w:p>
        </w:tc>
        <w:tc>
          <w:tcPr>
            <w:tcW w:w="2040" w:type="dxa"/>
            <w:gridSpan w:val="2"/>
            <w:tcBorders>
              <w:bottom w:val="single" w:sz="4" w:space="0" w:color="auto"/>
            </w:tcBorders>
          </w:tcPr>
          <w:p w:rsidR="00EC016B" w:rsidRPr="001535B2" w:rsidRDefault="00EC016B" w:rsidP="00EC016B">
            <w:pPr>
              <w:jc w:val="center"/>
              <w:rPr>
                <w:rFonts w:ascii="Times New Roman" w:hAnsi="Times New Roman"/>
                <w:b/>
                <w:bCs/>
                <w:color w:val="000000"/>
              </w:rPr>
            </w:pPr>
            <w:r>
              <w:rPr>
                <w:rFonts w:ascii="Times New Roman" w:hAnsi="Times New Roman"/>
                <w:b/>
                <w:bCs/>
                <w:color w:val="000000"/>
              </w:rPr>
              <w:t>Удовлетворительно</w:t>
            </w:r>
          </w:p>
        </w:tc>
        <w:tc>
          <w:tcPr>
            <w:tcW w:w="1994" w:type="dxa"/>
            <w:gridSpan w:val="2"/>
          </w:tcPr>
          <w:p w:rsidR="00EC016B" w:rsidRPr="001535B2" w:rsidRDefault="00EC016B" w:rsidP="00EC016B">
            <w:pPr>
              <w:jc w:val="center"/>
              <w:rPr>
                <w:rFonts w:ascii="Times New Roman" w:hAnsi="Times New Roman"/>
                <w:b/>
                <w:bCs/>
                <w:color w:val="000000"/>
              </w:rPr>
            </w:pPr>
            <w:r>
              <w:rPr>
                <w:rFonts w:ascii="Times New Roman" w:hAnsi="Times New Roman"/>
                <w:b/>
                <w:bCs/>
                <w:color w:val="000000"/>
              </w:rPr>
              <w:t>Скорее удовлетворительно</w:t>
            </w:r>
          </w:p>
        </w:tc>
        <w:tc>
          <w:tcPr>
            <w:tcW w:w="1994" w:type="dxa"/>
            <w:gridSpan w:val="2"/>
          </w:tcPr>
          <w:p w:rsidR="00EC016B" w:rsidRPr="001535B2" w:rsidRDefault="00EC016B" w:rsidP="00EC016B">
            <w:pPr>
              <w:jc w:val="center"/>
              <w:rPr>
                <w:rFonts w:ascii="Times New Roman" w:hAnsi="Times New Roman"/>
                <w:b/>
                <w:bCs/>
                <w:color w:val="000000"/>
              </w:rPr>
            </w:pPr>
            <w:r>
              <w:rPr>
                <w:rFonts w:ascii="Times New Roman" w:hAnsi="Times New Roman"/>
                <w:b/>
                <w:bCs/>
                <w:color w:val="000000"/>
              </w:rPr>
              <w:t>Скорее не удовлетворительно</w:t>
            </w:r>
          </w:p>
        </w:tc>
        <w:tc>
          <w:tcPr>
            <w:tcW w:w="1994" w:type="dxa"/>
            <w:gridSpan w:val="2"/>
          </w:tcPr>
          <w:p w:rsidR="00EC016B" w:rsidRPr="001535B2" w:rsidRDefault="00EC016B" w:rsidP="00EC016B">
            <w:pPr>
              <w:jc w:val="center"/>
              <w:rPr>
                <w:rFonts w:ascii="Times New Roman" w:hAnsi="Times New Roman"/>
                <w:b/>
                <w:bCs/>
                <w:color w:val="000000"/>
              </w:rPr>
            </w:pPr>
            <w:r>
              <w:rPr>
                <w:rFonts w:ascii="Times New Roman" w:hAnsi="Times New Roman"/>
                <w:b/>
                <w:bCs/>
                <w:color w:val="000000"/>
              </w:rPr>
              <w:t>Не удовлетворительно</w:t>
            </w:r>
          </w:p>
        </w:tc>
      </w:tr>
      <w:tr w:rsidR="00EC016B" w:rsidRPr="001535B2" w:rsidTr="001225A1">
        <w:tc>
          <w:tcPr>
            <w:tcW w:w="1832" w:type="dxa"/>
            <w:vMerge/>
            <w:vAlign w:val="center"/>
          </w:tcPr>
          <w:p w:rsidR="00EC016B" w:rsidRPr="001535B2" w:rsidRDefault="00EC016B" w:rsidP="00EC016B">
            <w:pPr>
              <w:tabs>
                <w:tab w:val="left" w:pos="284"/>
                <w:tab w:val="left" w:pos="426"/>
              </w:tabs>
              <w:spacing w:after="0"/>
              <w:jc w:val="center"/>
              <w:rPr>
                <w:rFonts w:ascii="Times New Roman" w:eastAsia="Times New Roman" w:hAnsi="Times New Roman"/>
                <w:b/>
              </w:rPr>
            </w:pPr>
          </w:p>
        </w:tc>
        <w:tc>
          <w:tcPr>
            <w:tcW w:w="1029" w:type="dxa"/>
            <w:tcBorders>
              <w:top w:val="single" w:sz="4" w:space="0" w:color="auto"/>
              <w:righ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чел</w:t>
            </w:r>
          </w:p>
        </w:tc>
        <w:tc>
          <w:tcPr>
            <w:tcW w:w="1011" w:type="dxa"/>
            <w:tcBorders>
              <w:top w:val="single" w:sz="4" w:space="0" w:color="auto"/>
              <w:lef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w:t>
            </w:r>
          </w:p>
        </w:tc>
        <w:tc>
          <w:tcPr>
            <w:tcW w:w="962" w:type="dxa"/>
            <w:tcBorders>
              <w:righ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чел</w:t>
            </w:r>
          </w:p>
        </w:tc>
        <w:tc>
          <w:tcPr>
            <w:tcW w:w="1032" w:type="dxa"/>
            <w:tcBorders>
              <w:lef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w:t>
            </w:r>
          </w:p>
        </w:tc>
        <w:tc>
          <w:tcPr>
            <w:tcW w:w="1008" w:type="dxa"/>
            <w:tcBorders>
              <w:righ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чел</w:t>
            </w:r>
          </w:p>
        </w:tc>
        <w:tc>
          <w:tcPr>
            <w:tcW w:w="986" w:type="dxa"/>
            <w:tcBorders>
              <w:lef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w:t>
            </w:r>
          </w:p>
        </w:tc>
        <w:tc>
          <w:tcPr>
            <w:tcW w:w="1011" w:type="dxa"/>
            <w:tcBorders>
              <w:righ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чел</w:t>
            </w:r>
          </w:p>
        </w:tc>
        <w:tc>
          <w:tcPr>
            <w:tcW w:w="983" w:type="dxa"/>
            <w:tcBorders>
              <w:left w:val="single" w:sz="4" w:space="0" w:color="auto"/>
            </w:tcBorders>
          </w:tcPr>
          <w:p w:rsidR="00EC016B" w:rsidRDefault="00EC016B" w:rsidP="00EC016B">
            <w:pPr>
              <w:jc w:val="center"/>
              <w:rPr>
                <w:rFonts w:ascii="Times New Roman" w:hAnsi="Times New Roman"/>
                <w:b/>
                <w:bCs/>
                <w:color w:val="000000"/>
              </w:rPr>
            </w:pPr>
            <w:r>
              <w:rPr>
                <w:rFonts w:ascii="Times New Roman" w:hAnsi="Times New Roman"/>
                <w:b/>
                <w:bCs/>
                <w:color w:val="000000"/>
              </w:rPr>
              <w:t>%</w:t>
            </w:r>
          </w:p>
        </w:tc>
      </w:tr>
      <w:tr w:rsidR="00EC016B" w:rsidRPr="001535B2" w:rsidTr="001225A1">
        <w:tc>
          <w:tcPr>
            <w:tcW w:w="1832" w:type="dxa"/>
          </w:tcPr>
          <w:p w:rsidR="00EC016B" w:rsidRPr="001535B2" w:rsidRDefault="00EC016B" w:rsidP="00EC016B">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Водоснабжение, водоотведение</w:t>
            </w:r>
          </w:p>
        </w:tc>
        <w:tc>
          <w:tcPr>
            <w:tcW w:w="1029"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306</w:t>
            </w:r>
          </w:p>
        </w:tc>
        <w:tc>
          <w:tcPr>
            <w:tcW w:w="1011"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79,7</w:t>
            </w:r>
          </w:p>
        </w:tc>
        <w:tc>
          <w:tcPr>
            <w:tcW w:w="962"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34</w:t>
            </w:r>
          </w:p>
        </w:tc>
        <w:tc>
          <w:tcPr>
            <w:tcW w:w="1032"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8,9</w:t>
            </w:r>
          </w:p>
        </w:tc>
        <w:tc>
          <w:tcPr>
            <w:tcW w:w="1008"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9</w:t>
            </w:r>
          </w:p>
        </w:tc>
        <w:tc>
          <w:tcPr>
            <w:tcW w:w="986"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2,3</w:t>
            </w:r>
          </w:p>
        </w:tc>
        <w:tc>
          <w:tcPr>
            <w:tcW w:w="1011"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6</w:t>
            </w:r>
          </w:p>
        </w:tc>
        <w:tc>
          <w:tcPr>
            <w:tcW w:w="983"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1,6</w:t>
            </w:r>
          </w:p>
        </w:tc>
      </w:tr>
      <w:tr w:rsidR="00EC016B" w:rsidRPr="001535B2" w:rsidTr="001225A1">
        <w:trPr>
          <w:trHeight w:val="194"/>
        </w:trPr>
        <w:tc>
          <w:tcPr>
            <w:tcW w:w="1832" w:type="dxa"/>
          </w:tcPr>
          <w:p w:rsidR="00EC016B" w:rsidRPr="001535B2" w:rsidRDefault="00EC016B" w:rsidP="00EC016B">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Водоочистка</w:t>
            </w:r>
          </w:p>
        </w:tc>
        <w:tc>
          <w:tcPr>
            <w:tcW w:w="1029"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283</w:t>
            </w:r>
          </w:p>
        </w:tc>
        <w:tc>
          <w:tcPr>
            <w:tcW w:w="1011"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73,7</w:t>
            </w:r>
          </w:p>
        </w:tc>
        <w:tc>
          <w:tcPr>
            <w:tcW w:w="962"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54</w:t>
            </w:r>
          </w:p>
        </w:tc>
        <w:tc>
          <w:tcPr>
            <w:tcW w:w="1032"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14,1</w:t>
            </w:r>
          </w:p>
        </w:tc>
        <w:tc>
          <w:tcPr>
            <w:tcW w:w="1008"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w:t>
            </w:r>
          </w:p>
        </w:tc>
        <w:tc>
          <w:tcPr>
            <w:tcW w:w="986"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0,8</w:t>
            </w:r>
          </w:p>
        </w:tc>
        <w:tc>
          <w:tcPr>
            <w:tcW w:w="1011"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33</w:t>
            </w:r>
          </w:p>
        </w:tc>
        <w:tc>
          <w:tcPr>
            <w:tcW w:w="983"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8,6</w:t>
            </w:r>
          </w:p>
        </w:tc>
      </w:tr>
      <w:tr w:rsidR="00EC016B" w:rsidRPr="001535B2" w:rsidTr="001225A1">
        <w:tc>
          <w:tcPr>
            <w:tcW w:w="1832" w:type="dxa"/>
          </w:tcPr>
          <w:p w:rsidR="00EC016B" w:rsidRPr="001535B2" w:rsidRDefault="00EC016B" w:rsidP="00EC016B">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Газоснабжение</w:t>
            </w:r>
          </w:p>
        </w:tc>
        <w:tc>
          <w:tcPr>
            <w:tcW w:w="1029"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310</w:t>
            </w:r>
          </w:p>
        </w:tc>
        <w:tc>
          <w:tcPr>
            <w:tcW w:w="1011"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80,7</w:t>
            </w:r>
          </w:p>
        </w:tc>
        <w:tc>
          <w:tcPr>
            <w:tcW w:w="962"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27</w:t>
            </w:r>
          </w:p>
        </w:tc>
        <w:tc>
          <w:tcPr>
            <w:tcW w:w="1032"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7,0</w:t>
            </w:r>
          </w:p>
        </w:tc>
        <w:tc>
          <w:tcPr>
            <w:tcW w:w="1008"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6</w:t>
            </w:r>
          </w:p>
        </w:tc>
        <w:tc>
          <w:tcPr>
            <w:tcW w:w="986"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1,6</w:t>
            </w:r>
          </w:p>
        </w:tc>
        <w:tc>
          <w:tcPr>
            <w:tcW w:w="1011"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9</w:t>
            </w:r>
          </w:p>
        </w:tc>
        <w:tc>
          <w:tcPr>
            <w:tcW w:w="983"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2,3</w:t>
            </w:r>
          </w:p>
        </w:tc>
      </w:tr>
      <w:tr w:rsidR="00EC016B" w:rsidRPr="001535B2" w:rsidTr="001225A1">
        <w:tc>
          <w:tcPr>
            <w:tcW w:w="1832" w:type="dxa"/>
          </w:tcPr>
          <w:p w:rsidR="00EC016B" w:rsidRPr="001535B2" w:rsidRDefault="00EC016B" w:rsidP="00EC016B">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Электроснабжение</w:t>
            </w:r>
          </w:p>
        </w:tc>
        <w:tc>
          <w:tcPr>
            <w:tcW w:w="1029"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290</w:t>
            </w:r>
          </w:p>
        </w:tc>
        <w:tc>
          <w:tcPr>
            <w:tcW w:w="1011"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75,5</w:t>
            </w:r>
          </w:p>
        </w:tc>
        <w:tc>
          <w:tcPr>
            <w:tcW w:w="962"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52</w:t>
            </w:r>
          </w:p>
        </w:tc>
        <w:tc>
          <w:tcPr>
            <w:tcW w:w="1032"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13,5</w:t>
            </w:r>
          </w:p>
        </w:tc>
        <w:tc>
          <w:tcPr>
            <w:tcW w:w="1008"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4</w:t>
            </w:r>
          </w:p>
        </w:tc>
        <w:tc>
          <w:tcPr>
            <w:tcW w:w="986"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1,0</w:t>
            </w:r>
          </w:p>
        </w:tc>
        <w:tc>
          <w:tcPr>
            <w:tcW w:w="1011"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w:t>
            </w:r>
          </w:p>
        </w:tc>
        <w:tc>
          <w:tcPr>
            <w:tcW w:w="983"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1,8</w:t>
            </w:r>
          </w:p>
        </w:tc>
      </w:tr>
      <w:tr w:rsidR="00EC016B" w:rsidRPr="001535B2" w:rsidTr="001225A1">
        <w:tc>
          <w:tcPr>
            <w:tcW w:w="1832" w:type="dxa"/>
          </w:tcPr>
          <w:p w:rsidR="00EC016B" w:rsidRPr="001535B2" w:rsidRDefault="00EC016B" w:rsidP="00EC016B">
            <w:pPr>
              <w:tabs>
                <w:tab w:val="left" w:pos="284"/>
                <w:tab w:val="left" w:pos="426"/>
              </w:tabs>
              <w:spacing w:after="0"/>
              <w:rPr>
                <w:rFonts w:ascii="Times New Roman" w:eastAsia="Times New Roman" w:hAnsi="Times New Roman"/>
                <w:b/>
              </w:rPr>
            </w:pPr>
            <w:r w:rsidRPr="001535B2">
              <w:rPr>
                <w:rFonts w:ascii="Times New Roman" w:eastAsia="Times New Roman" w:hAnsi="Times New Roman"/>
              </w:rPr>
              <w:t>Теплоснабжение</w:t>
            </w:r>
          </w:p>
        </w:tc>
        <w:tc>
          <w:tcPr>
            <w:tcW w:w="1029"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303</w:t>
            </w:r>
          </w:p>
        </w:tc>
        <w:tc>
          <w:tcPr>
            <w:tcW w:w="1011" w:type="dxa"/>
            <w:tcBorders>
              <w:lef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78,9</w:t>
            </w:r>
          </w:p>
        </w:tc>
        <w:tc>
          <w:tcPr>
            <w:tcW w:w="962" w:type="dxa"/>
            <w:tcBorders>
              <w:right w:val="single" w:sz="4" w:space="0" w:color="auto"/>
            </w:tcBorders>
            <w:vAlign w:val="bottom"/>
          </w:tcPr>
          <w:p w:rsidR="00EC016B" w:rsidRPr="001535B2" w:rsidRDefault="00EC016B" w:rsidP="00EC016B">
            <w:pPr>
              <w:jc w:val="right"/>
              <w:rPr>
                <w:rFonts w:ascii="Times New Roman" w:hAnsi="Times New Roman"/>
                <w:color w:val="000000"/>
              </w:rPr>
            </w:pPr>
            <w:r>
              <w:rPr>
                <w:rFonts w:ascii="Times New Roman" w:hAnsi="Times New Roman"/>
                <w:color w:val="000000"/>
              </w:rPr>
              <w:t>29</w:t>
            </w:r>
          </w:p>
        </w:tc>
        <w:tc>
          <w:tcPr>
            <w:tcW w:w="1032"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7,6</w:t>
            </w:r>
          </w:p>
        </w:tc>
        <w:tc>
          <w:tcPr>
            <w:tcW w:w="1008"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2</w:t>
            </w:r>
          </w:p>
        </w:tc>
        <w:tc>
          <w:tcPr>
            <w:tcW w:w="986"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0,5</w:t>
            </w:r>
          </w:p>
        </w:tc>
        <w:tc>
          <w:tcPr>
            <w:tcW w:w="1011"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6</w:t>
            </w:r>
          </w:p>
        </w:tc>
        <w:tc>
          <w:tcPr>
            <w:tcW w:w="983"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1,6</w:t>
            </w:r>
          </w:p>
        </w:tc>
      </w:tr>
      <w:tr w:rsidR="00EC016B" w:rsidRPr="00062A23" w:rsidTr="001225A1">
        <w:tc>
          <w:tcPr>
            <w:tcW w:w="1832" w:type="dxa"/>
          </w:tcPr>
          <w:p w:rsidR="00EC016B" w:rsidRPr="001535B2" w:rsidRDefault="00EC016B" w:rsidP="00EC016B">
            <w:pPr>
              <w:tabs>
                <w:tab w:val="left" w:pos="284"/>
                <w:tab w:val="left" w:pos="426"/>
              </w:tabs>
              <w:spacing w:after="0"/>
              <w:rPr>
                <w:rFonts w:ascii="Times New Roman" w:eastAsia="Times New Roman" w:hAnsi="Times New Roman"/>
              </w:rPr>
            </w:pPr>
            <w:r w:rsidRPr="001535B2">
              <w:rPr>
                <w:rFonts w:ascii="Times New Roman" w:eastAsia="Times New Roman" w:hAnsi="Times New Roman"/>
              </w:rPr>
              <w:t>Телефонная связь</w:t>
            </w:r>
          </w:p>
        </w:tc>
        <w:tc>
          <w:tcPr>
            <w:tcW w:w="1029"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282</w:t>
            </w:r>
          </w:p>
        </w:tc>
        <w:tc>
          <w:tcPr>
            <w:tcW w:w="1011"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73,4</w:t>
            </w:r>
          </w:p>
        </w:tc>
        <w:tc>
          <w:tcPr>
            <w:tcW w:w="962"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51</w:t>
            </w:r>
          </w:p>
        </w:tc>
        <w:tc>
          <w:tcPr>
            <w:tcW w:w="1032"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13,3</w:t>
            </w:r>
          </w:p>
        </w:tc>
        <w:tc>
          <w:tcPr>
            <w:tcW w:w="1008"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4</w:t>
            </w:r>
          </w:p>
        </w:tc>
        <w:tc>
          <w:tcPr>
            <w:tcW w:w="986"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1,0</w:t>
            </w:r>
          </w:p>
        </w:tc>
        <w:tc>
          <w:tcPr>
            <w:tcW w:w="1011" w:type="dxa"/>
            <w:tcBorders>
              <w:righ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10</w:t>
            </w:r>
          </w:p>
        </w:tc>
        <w:tc>
          <w:tcPr>
            <w:tcW w:w="983" w:type="dxa"/>
            <w:tcBorders>
              <w:left w:val="single" w:sz="4" w:space="0" w:color="auto"/>
            </w:tcBorders>
            <w:vAlign w:val="bottom"/>
          </w:tcPr>
          <w:p w:rsidR="00EC016B" w:rsidRPr="001535B2" w:rsidRDefault="00714828" w:rsidP="00EC016B">
            <w:pPr>
              <w:jc w:val="right"/>
              <w:rPr>
                <w:rFonts w:ascii="Times New Roman" w:hAnsi="Times New Roman"/>
                <w:color w:val="000000"/>
              </w:rPr>
            </w:pPr>
            <w:r>
              <w:rPr>
                <w:rFonts w:ascii="Times New Roman" w:hAnsi="Times New Roman"/>
                <w:color w:val="000000"/>
              </w:rPr>
              <w:t>2,6</w:t>
            </w:r>
          </w:p>
        </w:tc>
      </w:tr>
    </w:tbl>
    <w:p w:rsidR="006B052A" w:rsidRPr="00062A23" w:rsidRDefault="006B052A" w:rsidP="006B052A">
      <w:pPr>
        <w:spacing w:after="0" w:line="240" w:lineRule="auto"/>
        <w:ind w:firstLine="709"/>
        <w:jc w:val="both"/>
        <w:rPr>
          <w:rFonts w:ascii="Times New Roman" w:hAnsi="Times New Roman"/>
          <w:sz w:val="28"/>
          <w:szCs w:val="28"/>
          <w:highlight w:val="yellow"/>
        </w:rPr>
      </w:pPr>
    </w:p>
    <w:p w:rsidR="002A4190" w:rsidRDefault="002A4190" w:rsidP="002A4190">
      <w:pPr>
        <w:spacing w:after="0" w:line="240" w:lineRule="auto"/>
        <w:ind w:firstLine="709"/>
        <w:jc w:val="both"/>
        <w:rPr>
          <w:rFonts w:ascii="Times New Roman" w:eastAsia="Times New Roman" w:hAnsi="Times New Roman"/>
          <w:sz w:val="28"/>
          <w:szCs w:val="28"/>
          <w:lang w:eastAsia="ru-RU"/>
        </w:rPr>
      </w:pPr>
      <w:r w:rsidRPr="00FD496D">
        <w:rPr>
          <w:rFonts w:ascii="Times New Roman" w:hAnsi="Times New Roman"/>
          <w:color w:val="000000"/>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Pr="00CF6D2B">
        <w:rPr>
          <w:rFonts w:ascii="Times New Roman" w:eastAsia="Times New Roman" w:hAnsi="Times New Roman"/>
          <w:sz w:val="28"/>
          <w:szCs w:val="28"/>
          <w:lang w:eastAsia="ru-RU"/>
        </w:rPr>
        <w:t xml:space="preserve"> </w:t>
      </w:r>
    </w:p>
    <w:p w:rsidR="0092160F" w:rsidRDefault="0092160F" w:rsidP="00C824EE">
      <w:pPr>
        <w:pStyle w:val="aa"/>
        <w:tabs>
          <w:tab w:val="left" w:pos="0"/>
        </w:tabs>
        <w:spacing w:line="200" w:lineRule="atLeast"/>
        <w:jc w:val="center"/>
        <w:rPr>
          <w:b/>
          <w:bCs/>
          <w:color w:val="000000"/>
          <w:szCs w:val="28"/>
        </w:rPr>
      </w:pPr>
    </w:p>
    <w:p w:rsidR="00C824EE" w:rsidRPr="003673AA" w:rsidRDefault="00C824EE" w:rsidP="00C824EE">
      <w:pPr>
        <w:pStyle w:val="aa"/>
        <w:tabs>
          <w:tab w:val="left" w:pos="0"/>
        </w:tabs>
        <w:spacing w:line="200" w:lineRule="atLeast"/>
        <w:jc w:val="center"/>
        <w:rPr>
          <w:b/>
          <w:bCs/>
          <w:color w:val="000000"/>
          <w:szCs w:val="28"/>
        </w:rPr>
      </w:pPr>
      <w:r w:rsidRPr="003673AA">
        <w:rPr>
          <w:b/>
          <w:bCs/>
          <w:color w:val="000000"/>
          <w:szCs w:val="28"/>
        </w:rPr>
        <w:t>Раздел 4. Административные барьеры, препятствующие развитию малого и среднего предпринимательства.</w:t>
      </w:r>
    </w:p>
    <w:p w:rsidR="00C824EE" w:rsidRPr="003673AA" w:rsidRDefault="00C824EE" w:rsidP="00C824EE">
      <w:pPr>
        <w:pStyle w:val="aa"/>
        <w:tabs>
          <w:tab w:val="left" w:pos="0"/>
        </w:tabs>
        <w:spacing w:line="200" w:lineRule="atLeast"/>
        <w:jc w:val="center"/>
        <w:rPr>
          <w:b/>
          <w:bCs/>
          <w:szCs w:val="28"/>
        </w:rPr>
      </w:pP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C824EE" w:rsidRPr="003673AA" w:rsidRDefault="00C824EE" w:rsidP="00C824EE">
      <w:pPr>
        <w:spacing w:after="0" w:line="240" w:lineRule="auto"/>
        <w:ind w:firstLine="708"/>
        <w:jc w:val="both"/>
        <w:rPr>
          <w:rFonts w:ascii="Times New Roman" w:hAnsi="Times New Roman"/>
          <w:color w:val="000000" w:themeColor="text1"/>
          <w:sz w:val="28"/>
          <w:szCs w:val="28"/>
        </w:rPr>
      </w:pPr>
      <w:r w:rsidRPr="003673AA">
        <w:rPr>
          <w:rFonts w:ascii="Times New Roman" w:hAnsi="Times New Roman"/>
          <w:color w:val="000000" w:themeColor="text1"/>
          <w:sz w:val="28"/>
          <w:szCs w:val="28"/>
        </w:rPr>
        <w:t>С целью выявления административных барьеров, препятствующих развитию малого и среднего предпринимательства, был проведен ежегодный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C824EE" w:rsidRPr="003673AA" w:rsidRDefault="00C824EE" w:rsidP="00C824EE">
      <w:pPr>
        <w:spacing w:after="0" w:line="240" w:lineRule="auto"/>
        <w:ind w:firstLine="708"/>
        <w:jc w:val="both"/>
        <w:rPr>
          <w:rFonts w:ascii="Times New Roman" w:hAnsi="Times New Roman"/>
          <w:sz w:val="28"/>
          <w:szCs w:val="28"/>
        </w:rPr>
      </w:pPr>
      <w:r w:rsidRPr="003673AA">
        <w:rPr>
          <w:rFonts w:ascii="Times New Roman" w:hAnsi="Times New Roman"/>
          <w:sz w:val="28"/>
          <w:szCs w:val="28"/>
        </w:rPr>
        <w:t xml:space="preserve">В опросе приняли участие </w:t>
      </w:r>
      <w:r w:rsidR="0092160F">
        <w:rPr>
          <w:rFonts w:ascii="Times New Roman" w:hAnsi="Times New Roman"/>
          <w:sz w:val="28"/>
          <w:szCs w:val="28"/>
        </w:rPr>
        <w:t>384</w:t>
      </w:r>
      <w:r w:rsidRPr="003673AA">
        <w:rPr>
          <w:rFonts w:ascii="Times New Roman" w:hAnsi="Times New Roman"/>
          <w:sz w:val="28"/>
          <w:szCs w:val="28"/>
        </w:rPr>
        <w:t xml:space="preserve"> хозяйствующих субъект</w:t>
      </w:r>
      <w:r w:rsidR="0092160F">
        <w:rPr>
          <w:rFonts w:ascii="Times New Roman" w:hAnsi="Times New Roman"/>
          <w:sz w:val="28"/>
          <w:szCs w:val="28"/>
        </w:rPr>
        <w:t>ов</w:t>
      </w:r>
      <w:r w:rsidRPr="003673AA">
        <w:rPr>
          <w:rFonts w:ascii="Times New Roman" w:hAnsi="Times New Roman"/>
          <w:sz w:val="28"/>
          <w:szCs w:val="28"/>
        </w:rPr>
        <w:t xml:space="preserve">, занятых в </w:t>
      </w:r>
      <w:r w:rsidR="003673AA" w:rsidRPr="003673AA">
        <w:rPr>
          <w:rFonts w:ascii="Times New Roman" w:hAnsi="Times New Roman"/>
          <w:sz w:val="28"/>
          <w:szCs w:val="28"/>
        </w:rPr>
        <w:t>12</w:t>
      </w:r>
      <w:r w:rsidRPr="003673AA">
        <w:rPr>
          <w:rFonts w:ascii="Times New Roman" w:hAnsi="Times New Roman"/>
          <w:sz w:val="28"/>
          <w:szCs w:val="28"/>
        </w:rPr>
        <w:t xml:space="preserve"> различных сферах экономической деятельности.</w:t>
      </w:r>
    </w:p>
    <w:p w:rsidR="00C824EE" w:rsidRPr="005D69DC" w:rsidRDefault="00C824EE" w:rsidP="00C824EE">
      <w:pPr>
        <w:spacing w:after="0" w:line="240" w:lineRule="auto"/>
        <w:ind w:firstLine="708"/>
        <w:jc w:val="both"/>
        <w:rPr>
          <w:rFonts w:ascii="Times New Roman" w:hAnsi="Times New Roman"/>
          <w:color w:val="000000" w:themeColor="text1"/>
          <w:sz w:val="28"/>
          <w:szCs w:val="28"/>
        </w:rPr>
      </w:pPr>
      <w:r w:rsidRPr="005D69DC">
        <w:rPr>
          <w:rFonts w:ascii="Times New Roman" w:hAnsi="Times New Roman"/>
          <w:color w:val="000000" w:themeColor="text1"/>
          <w:sz w:val="28"/>
          <w:szCs w:val="28"/>
        </w:rPr>
        <w:t xml:space="preserve">На вопрос «Какую должность вы занимаете в организации, которую вы представляете?», </w:t>
      </w:r>
      <w:r w:rsidR="005D69DC" w:rsidRPr="005D69DC">
        <w:rPr>
          <w:rFonts w:ascii="Times New Roman" w:hAnsi="Times New Roman"/>
          <w:color w:val="000000" w:themeColor="text1"/>
          <w:sz w:val="28"/>
          <w:szCs w:val="28"/>
        </w:rPr>
        <w:t>б</w:t>
      </w:r>
      <w:r w:rsidRPr="005D69DC">
        <w:rPr>
          <w:rFonts w:ascii="Times New Roman" w:hAnsi="Times New Roman"/>
          <w:color w:val="000000" w:themeColor="text1"/>
          <w:sz w:val="28"/>
          <w:szCs w:val="28"/>
        </w:rPr>
        <w:t xml:space="preserve">ольшая часть опрошенных </w:t>
      </w:r>
      <w:r w:rsidR="0092160F">
        <w:rPr>
          <w:rFonts w:ascii="Times New Roman" w:hAnsi="Times New Roman"/>
          <w:color w:val="000000" w:themeColor="text1"/>
          <w:sz w:val="28"/>
          <w:szCs w:val="28"/>
        </w:rPr>
        <w:t xml:space="preserve">(223 предпринимателя или 58,1%) </w:t>
      </w:r>
      <w:proofErr w:type="gramStart"/>
      <w:r w:rsidR="005D69DC" w:rsidRPr="005D69DC">
        <w:rPr>
          <w:rFonts w:ascii="Times New Roman" w:hAnsi="Times New Roman"/>
          <w:color w:val="000000" w:themeColor="text1"/>
          <w:sz w:val="28"/>
          <w:szCs w:val="28"/>
        </w:rPr>
        <w:t>ответил</w:t>
      </w:r>
      <w:r w:rsidR="002C1BC4">
        <w:rPr>
          <w:rFonts w:ascii="Times New Roman" w:hAnsi="Times New Roman"/>
          <w:color w:val="000000" w:themeColor="text1"/>
          <w:sz w:val="28"/>
          <w:szCs w:val="28"/>
        </w:rPr>
        <w:t>и</w:t>
      </w:r>
      <w:proofErr w:type="gramEnd"/>
      <w:r w:rsidR="005D69DC">
        <w:rPr>
          <w:rFonts w:ascii="Times New Roman" w:hAnsi="Times New Roman"/>
          <w:color w:val="000000" w:themeColor="text1"/>
          <w:sz w:val="28"/>
          <w:szCs w:val="28"/>
        </w:rPr>
        <w:t xml:space="preserve"> что</w:t>
      </w:r>
      <w:r w:rsidR="005D69DC" w:rsidRPr="005D69DC">
        <w:rPr>
          <w:rFonts w:ascii="Times New Roman" w:hAnsi="Times New Roman"/>
          <w:color w:val="000000" w:themeColor="text1"/>
          <w:sz w:val="28"/>
          <w:szCs w:val="28"/>
        </w:rPr>
        <w:t xml:space="preserve"> являются </w:t>
      </w:r>
      <w:r w:rsidR="0092160F">
        <w:rPr>
          <w:rFonts w:ascii="Times New Roman" w:hAnsi="Times New Roman"/>
          <w:color w:val="000000" w:themeColor="text1"/>
          <w:sz w:val="28"/>
          <w:szCs w:val="28"/>
        </w:rPr>
        <w:t>собственником (совладельцем) бизнеса</w:t>
      </w:r>
      <w:r w:rsidR="002C1BC4">
        <w:rPr>
          <w:rFonts w:ascii="Times New Roman" w:hAnsi="Times New Roman"/>
          <w:color w:val="000000" w:themeColor="text1"/>
          <w:sz w:val="28"/>
          <w:szCs w:val="28"/>
        </w:rPr>
        <w:t>,</w:t>
      </w:r>
      <w:r w:rsidR="0092160F">
        <w:rPr>
          <w:rFonts w:ascii="Times New Roman" w:hAnsi="Times New Roman"/>
          <w:color w:val="000000" w:themeColor="text1"/>
          <w:sz w:val="28"/>
          <w:szCs w:val="28"/>
        </w:rPr>
        <w:t xml:space="preserve"> </w:t>
      </w:r>
      <w:r w:rsidR="005D69DC" w:rsidRPr="005D69DC">
        <w:rPr>
          <w:rFonts w:ascii="Times New Roman" w:hAnsi="Times New Roman"/>
          <w:color w:val="000000" w:themeColor="text1"/>
          <w:sz w:val="28"/>
          <w:szCs w:val="28"/>
        </w:rPr>
        <w:t xml:space="preserve">руководителями высшего звена (генеральный директор, заместитель генерального директора или иная аналогичная позиция) </w:t>
      </w:r>
      <w:r w:rsidRPr="005D69DC">
        <w:rPr>
          <w:rFonts w:ascii="Times New Roman" w:hAnsi="Times New Roman"/>
          <w:color w:val="000000" w:themeColor="text1"/>
          <w:sz w:val="28"/>
          <w:szCs w:val="28"/>
        </w:rPr>
        <w:t xml:space="preserve">– </w:t>
      </w:r>
      <w:r w:rsidR="002C1BC4">
        <w:rPr>
          <w:rFonts w:ascii="Times New Roman" w:hAnsi="Times New Roman"/>
          <w:color w:val="000000" w:themeColor="text1"/>
          <w:sz w:val="28"/>
          <w:szCs w:val="28"/>
        </w:rPr>
        <w:t>13% (50)</w:t>
      </w:r>
      <w:r w:rsidR="005D69DC" w:rsidRPr="005D69DC">
        <w:rPr>
          <w:rFonts w:ascii="Times New Roman" w:hAnsi="Times New Roman"/>
          <w:color w:val="000000" w:themeColor="text1"/>
          <w:sz w:val="28"/>
          <w:szCs w:val="28"/>
        </w:rPr>
        <w:t xml:space="preserve">, </w:t>
      </w:r>
      <w:r w:rsidRPr="005D69DC">
        <w:rPr>
          <w:rFonts w:ascii="Times New Roman" w:hAnsi="Times New Roman"/>
          <w:color w:val="000000" w:themeColor="text1"/>
          <w:sz w:val="28"/>
          <w:szCs w:val="28"/>
        </w:rPr>
        <w:t>не руководящими сотрудниками</w:t>
      </w:r>
      <w:r w:rsidR="005D69DC" w:rsidRPr="005D69DC">
        <w:rPr>
          <w:rFonts w:ascii="Times New Roman" w:hAnsi="Times New Roman"/>
          <w:color w:val="000000" w:themeColor="text1"/>
          <w:sz w:val="28"/>
          <w:szCs w:val="28"/>
        </w:rPr>
        <w:t xml:space="preserve"> </w:t>
      </w:r>
      <w:r w:rsidR="002C1BC4">
        <w:rPr>
          <w:rFonts w:ascii="Times New Roman" w:hAnsi="Times New Roman"/>
          <w:color w:val="000000" w:themeColor="text1"/>
          <w:sz w:val="28"/>
          <w:szCs w:val="28"/>
        </w:rPr>
        <w:t>–</w:t>
      </w:r>
      <w:r w:rsidR="005D69DC" w:rsidRPr="005D69DC">
        <w:rPr>
          <w:rFonts w:ascii="Times New Roman" w:hAnsi="Times New Roman"/>
          <w:color w:val="000000" w:themeColor="text1"/>
          <w:sz w:val="28"/>
          <w:szCs w:val="28"/>
        </w:rPr>
        <w:t xml:space="preserve"> </w:t>
      </w:r>
      <w:r w:rsidR="002C1BC4">
        <w:rPr>
          <w:rFonts w:ascii="Times New Roman" w:hAnsi="Times New Roman"/>
          <w:color w:val="000000" w:themeColor="text1"/>
          <w:sz w:val="28"/>
          <w:szCs w:val="28"/>
        </w:rPr>
        <w:lastRenderedPageBreak/>
        <w:t>18,8</w:t>
      </w:r>
      <w:r w:rsidRPr="005D69DC">
        <w:rPr>
          <w:rFonts w:ascii="Times New Roman" w:hAnsi="Times New Roman"/>
          <w:color w:val="000000" w:themeColor="text1"/>
          <w:sz w:val="28"/>
          <w:szCs w:val="28"/>
        </w:rPr>
        <w:t>% (</w:t>
      </w:r>
      <w:r w:rsidR="002C1BC4">
        <w:rPr>
          <w:rFonts w:ascii="Times New Roman" w:hAnsi="Times New Roman"/>
          <w:color w:val="000000" w:themeColor="text1"/>
          <w:sz w:val="28"/>
          <w:szCs w:val="28"/>
        </w:rPr>
        <w:t>72</w:t>
      </w:r>
      <w:r w:rsidRPr="005D69DC">
        <w:rPr>
          <w:rFonts w:ascii="Times New Roman" w:hAnsi="Times New Roman"/>
          <w:color w:val="000000" w:themeColor="text1"/>
          <w:sz w:val="28"/>
          <w:szCs w:val="28"/>
        </w:rPr>
        <w:t>)</w:t>
      </w:r>
      <w:r w:rsidR="005D69DC" w:rsidRPr="005D69DC">
        <w:rPr>
          <w:rFonts w:ascii="Times New Roman" w:hAnsi="Times New Roman"/>
          <w:color w:val="000000" w:themeColor="text1"/>
          <w:sz w:val="28"/>
          <w:szCs w:val="28"/>
        </w:rPr>
        <w:t xml:space="preserve"> </w:t>
      </w:r>
      <w:r w:rsidRPr="005D69DC">
        <w:rPr>
          <w:rFonts w:ascii="Times New Roman" w:hAnsi="Times New Roman"/>
          <w:color w:val="000000" w:themeColor="text1"/>
          <w:sz w:val="28"/>
          <w:szCs w:val="28"/>
        </w:rPr>
        <w:t xml:space="preserve">и </w:t>
      </w:r>
      <w:r w:rsidR="002C1BC4">
        <w:rPr>
          <w:rFonts w:ascii="Times New Roman" w:hAnsi="Times New Roman"/>
          <w:color w:val="000000" w:themeColor="text1"/>
          <w:sz w:val="28"/>
          <w:szCs w:val="28"/>
        </w:rPr>
        <w:t>10,2</w:t>
      </w:r>
      <w:r w:rsidRPr="005D69DC">
        <w:rPr>
          <w:rFonts w:ascii="Times New Roman" w:hAnsi="Times New Roman"/>
          <w:color w:val="000000" w:themeColor="text1"/>
          <w:sz w:val="28"/>
          <w:szCs w:val="28"/>
        </w:rPr>
        <w:t>% (</w:t>
      </w:r>
      <w:r w:rsidR="002C1BC4">
        <w:rPr>
          <w:rFonts w:ascii="Times New Roman" w:hAnsi="Times New Roman"/>
          <w:color w:val="000000" w:themeColor="text1"/>
          <w:sz w:val="28"/>
          <w:szCs w:val="28"/>
        </w:rPr>
        <w:t>39</w:t>
      </w:r>
      <w:r w:rsidRPr="005D69DC">
        <w:rPr>
          <w:rFonts w:ascii="Times New Roman" w:hAnsi="Times New Roman"/>
          <w:color w:val="000000" w:themeColor="text1"/>
          <w:sz w:val="28"/>
          <w:szCs w:val="28"/>
        </w:rPr>
        <w:t xml:space="preserve">) – руководителями среднего звена (руководитель управления/ подразделения/ отдела). </w:t>
      </w:r>
    </w:p>
    <w:p w:rsidR="00C824EE" w:rsidRPr="005D69DC" w:rsidRDefault="00C824EE" w:rsidP="00C824EE">
      <w:pPr>
        <w:spacing w:after="0" w:line="240" w:lineRule="auto"/>
        <w:ind w:firstLine="708"/>
        <w:jc w:val="both"/>
        <w:rPr>
          <w:rFonts w:ascii="Times New Roman" w:hAnsi="Times New Roman"/>
          <w:sz w:val="28"/>
        </w:rPr>
      </w:pPr>
      <w:r w:rsidRPr="005D69DC">
        <w:rPr>
          <w:rFonts w:ascii="Times New Roman" w:hAnsi="Times New Roman"/>
          <w:sz w:val="28"/>
        </w:rPr>
        <w:t>Также,</w:t>
      </w:r>
      <w:r w:rsidRPr="005D69DC">
        <w:rPr>
          <w:rFonts w:ascii="Times New Roman" w:hAnsi="Times New Roman"/>
          <w:b/>
          <w:i/>
          <w:sz w:val="28"/>
        </w:rPr>
        <w:t xml:space="preserve"> </w:t>
      </w:r>
      <w:r w:rsidRPr="005D69DC">
        <w:rPr>
          <w:rFonts w:ascii="Times New Roman" w:hAnsi="Times New Roman"/>
          <w:sz w:val="28"/>
        </w:rPr>
        <w:t>респонденты указали, в течение какого</w:t>
      </w:r>
      <w:r w:rsidRPr="005D69DC">
        <w:rPr>
          <w:rFonts w:ascii="Times New Roman" w:hAnsi="Times New Roman"/>
          <w:b/>
          <w:i/>
          <w:sz w:val="28"/>
        </w:rPr>
        <w:t xml:space="preserve"> </w:t>
      </w:r>
      <w:r w:rsidRPr="005D69DC">
        <w:rPr>
          <w:rFonts w:ascii="Times New Roman" w:hAnsi="Times New Roman"/>
          <w:sz w:val="28"/>
        </w:rPr>
        <w:t>периода бизнес осуществляют свою деятельность.</w:t>
      </w:r>
    </w:p>
    <w:p w:rsidR="00C824EE" w:rsidRPr="005D69DC" w:rsidRDefault="00C824EE" w:rsidP="00C824EE">
      <w:pPr>
        <w:spacing w:after="0" w:line="240" w:lineRule="auto"/>
        <w:ind w:firstLine="708"/>
        <w:jc w:val="center"/>
      </w:pPr>
      <w:r w:rsidRPr="005D69DC">
        <w:rPr>
          <w:rFonts w:ascii="Times New Roman" w:hAnsi="Times New Roman"/>
          <w:sz w:val="28"/>
        </w:rPr>
        <w:t xml:space="preserve">Период </w:t>
      </w:r>
      <w:proofErr w:type="gramStart"/>
      <w:r w:rsidRPr="005D69DC">
        <w:rPr>
          <w:rFonts w:ascii="Times New Roman" w:hAnsi="Times New Roman"/>
          <w:sz w:val="28"/>
        </w:rPr>
        <w:t>времени осуществления деятельности бизнеса респондентов</w:t>
      </w:r>
      <w:proofErr w:type="gramEnd"/>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5829300" cy="1438275"/>
            <wp:effectExtent l="0" t="0" r="0" b="0"/>
            <wp:docPr id="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24EE" w:rsidRPr="005D69DC" w:rsidRDefault="00C824EE" w:rsidP="00C824EE">
      <w:pPr>
        <w:spacing w:after="0" w:line="240" w:lineRule="auto"/>
        <w:ind w:firstLine="708"/>
        <w:jc w:val="both"/>
        <w:rPr>
          <w:rFonts w:ascii="Times New Roman" w:hAnsi="Times New Roman"/>
          <w:sz w:val="28"/>
          <w:szCs w:val="28"/>
        </w:rPr>
      </w:pPr>
      <w:r w:rsidRPr="005D69DC">
        <w:rPr>
          <w:rFonts w:ascii="Times New Roman" w:hAnsi="Times New Roman"/>
          <w:sz w:val="28"/>
          <w:szCs w:val="28"/>
        </w:rPr>
        <w:t>Большая часть опрошенных (</w:t>
      </w:r>
      <w:r w:rsidR="005D69DC" w:rsidRPr="005D69DC">
        <w:rPr>
          <w:rFonts w:ascii="Times New Roman" w:hAnsi="Times New Roman"/>
          <w:sz w:val="28"/>
          <w:szCs w:val="28"/>
        </w:rPr>
        <w:t>42,2</w:t>
      </w:r>
      <w:r w:rsidRPr="005D69DC">
        <w:rPr>
          <w:rFonts w:ascii="Times New Roman" w:hAnsi="Times New Roman"/>
          <w:sz w:val="28"/>
          <w:szCs w:val="28"/>
        </w:rPr>
        <w:t xml:space="preserve">%) </w:t>
      </w:r>
      <w:r w:rsidR="005D69DC" w:rsidRPr="005D69DC">
        <w:rPr>
          <w:rFonts w:ascii="Times New Roman" w:hAnsi="Times New Roman"/>
          <w:sz w:val="28"/>
          <w:szCs w:val="28"/>
        </w:rPr>
        <w:t xml:space="preserve">работают в бизнесе менее 1 года, </w:t>
      </w:r>
      <w:r w:rsidR="002C1BC4">
        <w:rPr>
          <w:rFonts w:ascii="Times New Roman" w:hAnsi="Times New Roman"/>
          <w:sz w:val="28"/>
          <w:szCs w:val="28"/>
        </w:rPr>
        <w:t>44</w:t>
      </w:r>
      <w:r w:rsidR="005D69DC" w:rsidRPr="005D69DC">
        <w:rPr>
          <w:rFonts w:ascii="Times New Roman" w:hAnsi="Times New Roman"/>
          <w:sz w:val="28"/>
          <w:szCs w:val="28"/>
        </w:rPr>
        <w:t xml:space="preserve">,5% опрошенных СМП </w:t>
      </w:r>
      <w:r w:rsidRPr="005D69DC">
        <w:rPr>
          <w:rFonts w:ascii="Times New Roman" w:hAnsi="Times New Roman"/>
          <w:sz w:val="28"/>
          <w:szCs w:val="28"/>
        </w:rPr>
        <w:t xml:space="preserve">осуществляет свою деятельность от 1 года до 5 лет и </w:t>
      </w:r>
      <w:r w:rsidR="002C1BC4">
        <w:rPr>
          <w:rFonts w:ascii="Times New Roman" w:hAnsi="Times New Roman"/>
          <w:sz w:val="28"/>
          <w:szCs w:val="28"/>
        </w:rPr>
        <w:t>30,2</w:t>
      </w:r>
      <w:r w:rsidRPr="005D69DC">
        <w:rPr>
          <w:rFonts w:ascii="Times New Roman" w:hAnsi="Times New Roman"/>
          <w:sz w:val="28"/>
          <w:szCs w:val="28"/>
        </w:rPr>
        <w:t>% респондентов ведут свою деятельность более 5 лет.</w:t>
      </w:r>
    </w:p>
    <w:p w:rsidR="00C824EE" w:rsidRPr="00A57E39" w:rsidRDefault="00C824EE" w:rsidP="00C824EE">
      <w:pPr>
        <w:spacing w:after="0" w:line="240" w:lineRule="auto"/>
        <w:ind w:firstLine="709"/>
        <w:jc w:val="both"/>
        <w:rPr>
          <w:rFonts w:ascii="Times New Roman" w:hAnsi="Times New Roman"/>
          <w:sz w:val="28"/>
        </w:rPr>
      </w:pPr>
      <w:r w:rsidRPr="00A57E39">
        <w:rPr>
          <w:rFonts w:ascii="Times New Roman" w:hAnsi="Times New Roman"/>
          <w:sz w:val="28"/>
        </w:rPr>
        <w:t>На вопрос «О численности сотрудников организаций бизнеса, который Вы представляете, в настоящее время?» получены следующие результаты:</w:t>
      </w:r>
    </w:p>
    <w:p w:rsidR="00C824EE" w:rsidRPr="00062A23" w:rsidRDefault="00C824EE" w:rsidP="00C824EE">
      <w:pPr>
        <w:jc w:val="both"/>
        <w:rPr>
          <w:rFonts w:ascii="Times New Roman" w:hAnsi="Times New Roman"/>
          <w:highlight w:val="yellow"/>
        </w:rPr>
      </w:pPr>
      <w:r w:rsidRPr="00062A23">
        <w:rPr>
          <w:rFonts w:ascii="Times New Roman" w:hAnsi="Times New Roman"/>
          <w:noProof/>
          <w:highlight w:val="yellow"/>
          <w:lang w:eastAsia="ru-RU"/>
        </w:rPr>
        <w:drawing>
          <wp:inline distT="0" distB="0" distL="0" distR="0">
            <wp:extent cx="6057900" cy="1933575"/>
            <wp:effectExtent l="0" t="0" r="0"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24EE" w:rsidRPr="00E10493" w:rsidRDefault="00C824EE" w:rsidP="00C824EE">
      <w:pPr>
        <w:spacing w:after="0" w:line="240" w:lineRule="auto"/>
        <w:ind w:firstLine="708"/>
        <w:jc w:val="both"/>
        <w:rPr>
          <w:rFonts w:ascii="Times New Roman" w:hAnsi="Times New Roman"/>
          <w:sz w:val="28"/>
        </w:rPr>
      </w:pPr>
      <w:r w:rsidRPr="00E10493">
        <w:rPr>
          <w:rFonts w:ascii="Times New Roman" w:hAnsi="Times New Roman"/>
          <w:sz w:val="28"/>
        </w:rPr>
        <w:t xml:space="preserve">Анализ ответов на данный вопрос показывает, что </w:t>
      </w:r>
      <w:r w:rsidR="002C1BC4">
        <w:rPr>
          <w:rFonts w:ascii="Times New Roman" w:hAnsi="Times New Roman"/>
          <w:sz w:val="28"/>
        </w:rPr>
        <w:t>73,9</w:t>
      </w:r>
      <w:r w:rsidRPr="00E10493">
        <w:rPr>
          <w:rFonts w:ascii="Times New Roman" w:hAnsi="Times New Roman"/>
          <w:sz w:val="28"/>
        </w:rPr>
        <w:t xml:space="preserve">% респондентов представляют </w:t>
      </w:r>
      <w:r w:rsidR="00E10493" w:rsidRPr="00E10493">
        <w:rPr>
          <w:rFonts w:ascii="Times New Roman" w:hAnsi="Times New Roman"/>
          <w:sz w:val="28"/>
        </w:rPr>
        <w:t xml:space="preserve">предприятия с числом работающих </w:t>
      </w:r>
      <w:r w:rsidR="002C1BC4">
        <w:rPr>
          <w:rFonts w:ascii="Times New Roman" w:hAnsi="Times New Roman"/>
          <w:sz w:val="28"/>
        </w:rPr>
        <w:t xml:space="preserve">до 15 человек – 73,9%, </w:t>
      </w:r>
      <w:r w:rsidR="00E10493" w:rsidRPr="00E10493">
        <w:rPr>
          <w:rFonts w:ascii="Times New Roman" w:hAnsi="Times New Roman"/>
          <w:sz w:val="28"/>
        </w:rPr>
        <w:t>от 16 до 100 человек</w:t>
      </w:r>
      <w:r w:rsidR="002C1BC4">
        <w:rPr>
          <w:rFonts w:ascii="Times New Roman" w:hAnsi="Times New Roman"/>
          <w:sz w:val="28"/>
        </w:rPr>
        <w:t xml:space="preserve"> – 19,3%.</w:t>
      </w:r>
      <w:r w:rsidRPr="00E10493">
        <w:rPr>
          <w:rFonts w:ascii="Times New Roman" w:hAnsi="Times New Roman"/>
          <w:sz w:val="28"/>
        </w:rPr>
        <w:t xml:space="preserve">Доля предприятий </w:t>
      </w:r>
      <w:r w:rsidR="00E10493" w:rsidRPr="00E10493">
        <w:rPr>
          <w:rFonts w:ascii="Times New Roman" w:hAnsi="Times New Roman"/>
          <w:sz w:val="28"/>
        </w:rPr>
        <w:t xml:space="preserve">от 101 до 250 человек </w:t>
      </w:r>
      <w:r w:rsidRPr="00E10493">
        <w:rPr>
          <w:rFonts w:ascii="Times New Roman" w:hAnsi="Times New Roman"/>
          <w:sz w:val="28"/>
        </w:rPr>
        <w:t>составил</w:t>
      </w:r>
      <w:r w:rsidR="00E10493" w:rsidRPr="00E10493">
        <w:rPr>
          <w:rFonts w:ascii="Times New Roman" w:hAnsi="Times New Roman"/>
          <w:sz w:val="28"/>
        </w:rPr>
        <w:t>а</w:t>
      </w:r>
      <w:r w:rsidRPr="00E10493">
        <w:rPr>
          <w:rFonts w:ascii="Times New Roman" w:hAnsi="Times New Roman"/>
          <w:sz w:val="28"/>
        </w:rPr>
        <w:t xml:space="preserve"> </w:t>
      </w:r>
      <w:r w:rsidR="002C1BC4">
        <w:rPr>
          <w:rFonts w:ascii="Times New Roman" w:hAnsi="Times New Roman"/>
          <w:sz w:val="28"/>
        </w:rPr>
        <w:t>3,9</w:t>
      </w:r>
      <w:r w:rsidR="00E10493" w:rsidRPr="00E10493">
        <w:rPr>
          <w:rFonts w:ascii="Times New Roman" w:hAnsi="Times New Roman"/>
          <w:sz w:val="28"/>
        </w:rPr>
        <w:t xml:space="preserve">%, </w:t>
      </w:r>
      <w:r w:rsidR="002C1BC4">
        <w:rPr>
          <w:rFonts w:ascii="Times New Roman" w:hAnsi="Times New Roman"/>
          <w:sz w:val="28"/>
        </w:rPr>
        <w:t>2,9</w:t>
      </w:r>
      <w:r w:rsidRPr="00E10493">
        <w:rPr>
          <w:rFonts w:ascii="Times New Roman" w:hAnsi="Times New Roman"/>
          <w:sz w:val="28"/>
        </w:rPr>
        <w:t>%, более 250 человек</w:t>
      </w:r>
      <w:r w:rsidR="00E10493" w:rsidRPr="00E10493">
        <w:rPr>
          <w:rFonts w:ascii="Times New Roman" w:hAnsi="Times New Roman"/>
          <w:sz w:val="28"/>
        </w:rPr>
        <w:t>.</w:t>
      </w:r>
    </w:p>
    <w:p w:rsidR="00C824EE" w:rsidRPr="00E10493" w:rsidRDefault="00C824EE" w:rsidP="002C1BC4">
      <w:pPr>
        <w:spacing w:after="0" w:line="240" w:lineRule="auto"/>
        <w:ind w:firstLine="709"/>
        <w:jc w:val="both"/>
        <w:rPr>
          <w:rFonts w:ascii="Times New Roman" w:hAnsi="Times New Roman"/>
          <w:sz w:val="28"/>
        </w:rPr>
      </w:pPr>
      <w:r w:rsidRPr="00E10493">
        <w:rPr>
          <w:rFonts w:ascii="Times New Roman" w:hAnsi="Times New Roman"/>
          <w:sz w:val="28"/>
        </w:rPr>
        <w:t>Также</w:t>
      </w:r>
      <w:r w:rsidR="00E10493" w:rsidRPr="00E10493">
        <w:rPr>
          <w:rFonts w:ascii="Times New Roman" w:hAnsi="Times New Roman"/>
          <w:sz w:val="28"/>
        </w:rPr>
        <w:t>,</w:t>
      </w:r>
      <w:r w:rsidRPr="00E10493">
        <w:rPr>
          <w:rFonts w:ascii="Times New Roman" w:hAnsi="Times New Roman"/>
          <w:sz w:val="28"/>
        </w:rPr>
        <w:t xml:space="preserve"> респонденты ответили на вопрос о примерной величине годового оборота бизнеса, который они представляют.</w:t>
      </w:r>
    </w:p>
    <w:p w:rsidR="00C824EE" w:rsidRPr="00062A23" w:rsidRDefault="00C824EE" w:rsidP="00C824EE">
      <w:pPr>
        <w:jc w:val="both"/>
        <w:rPr>
          <w:highlight w:val="yellow"/>
        </w:rPr>
      </w:pPr>
      <w:r w:rsidRPr="00062A23">
        <w:rPr>
          <w:noProof/>
          <w:highlight w:val="yellow"/>
          <w:lang w:eastAsia="ru-RU"/>
        </w:rPr>
        <w:drawing>
          <wp:inline distT="0" distB="0" distL="0" distR="0">
            <wp:extent cx="6172200" cy="1495425"/>
            <wp:effectExtent l="0" t="0" r="0" b="0"/>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24EE" w:rsidRPr="0017225B" w:rsidRDefault="00C824EE" w:rsidP="00C824EE">
      <w:pPr>
        <w:spacing w:after="0" w:line="240" w:lineRule="auto"/>
        <w:ind w:firstLine="709"/>
        <w:jc w:val="both"/>
        <w:rPr>
          <w:rFonts w:ascii="Times New Roman" w:hAnsi="Times New Roman"/>
          <w:sz w:val="28"/>
        </w:rPr>
      </w:pPr>
      <w:r w:rsidRPr="0017225B">
        <w:rPr>
          <w:rFonts w:ascii="Times New Roman" w:hAnsi="Times New Roman"/>
          <w:sz w:val="28"/>
        </w:rPr>
        <w:t>Распределение мнения относительно сферы деятельности, к которой относится бизнес,</w:t>
      </w:r>
      <w:r w:rsidRPr="0017225B">
        <w:rPr>
          <w:rFonts w:ascii="Times New Roman" w:hAnsi="Times New Roman"/>
          <w:i/>
          <w:sz w:val="28"/>
        </w:rPr>
        <w:t xml:space="preserve"> </w:t>
      </w:r>
      <w:r w:rsidRPr="0017225B">
        <w:rPr>
          <w:rFonts w:ascii="Times New Roman" w:hAnsi="Times New Roman"/>
          <w:sz w:val="28"/>
        </w:rPr>
        <w:t>представлено в следующей таблице.</w:t>
      </w:r>
    </w:p>
    <w:p w:rsidR="00C824EE" w:rsidRPr="0017225B" w:rsidRDefault="00C824EE" w:rsidP="00C824EE">
      <w:pPr>
        <w:spacing w:after="0" w:line="240" w:lineRule="auto"/>
        <w:ind w:firstLine="709"/>
        <w:jc w:val="center"/>
        <w:rPr>
          <w:rFonts w:ascii="Times New Roman" w:hAnsi="Times New Roman"/>
          <w:b/>
          <w:sz w:val="28"/>
        </w:rPr>
      </w:pPr>
      <w:r w:rsidRPr="0017225B">
        <w:rPr>
          <w:rFonts w:ascii="Times New Roman" w:hAnsi="Times New Roman"/>
          <w:b/>
          <w:sz w:val="28"/>
        </w:rPr>
        <w:t>Виды деятельности респондентов</w:t>
      </w:r>
    </w:p>
    <w:p w:rsidR="00C824EE" w:rsidRPr="0017225B" w:rsidRDefault="00C824EE" w:rsidP="00C824EE">
      <w:pPr>
        <w:spacing w:after="0" w:line="240" w:lineRule="auto"/>
        <w:jc w:val="both"/>
        <w:rPr>
          <w:rFonts w:ascii="Times New Roman" w:hAnsi="Times New Roman"/>
          <w:highlight w:val="yellow"/>
        </w:rPr>
      </w:pPr>
    </w:p>
    <w:tbl>
      <w:tblPr>
        <w:tblW w:w="9477" w:type="dxa"/>
        <w:tblInd w:w="55" w:type="dxa"/>
        <w:tblLayout w:type="fixed"/>
        <w:tblCellMar>
          <w:top w:w="55" w:type="dxa"/>
          <w:left w:w="55" w:type="dxa"/>
          <w:bottom w:w="55" w:type="dxa"/>
          <w:right w:w="55" w:type="dxa"/>
        </w:tblCellMar>
        <w:tblLook w:val="0000"/>
      </w:tblPr>
      <w:tblGrid>
        <w:gridCol w:w="6785"/>
        <w:gridCol w:w="1523"/>
        <w:gridCol w:w="1169"/>
      </w:tblGrid>
      <w:tr w:rsidR="00C824EE" w:rsidRPr="0017225B" w:rsidTr="002C1BC4">
        <w:trPr>
          <w:cantSplit/>
          <w:trHeight w:val="192"/>
        </w:trPr>
        <w:tc>
          <w:tcPr>
            <w:tcW w:w="6785" w:type="dxa"/>
            <w:vMerge w:val="restart"/>
            <w:tcBorders>
              <w:top w:val="single" w:sz="1" w:space="0" w:color="000000"/>
              <w:left w:val="single" w:sz="1" w:space="0" w:color="000000"/>
              <w:bottom w:val="single" w:sz="1" w:space="0" w:color="000000"/>
            </w:tcBorders>
            <w:shd w:val="clear" w:color="auto" w:fill="auto"/>
            <w:vAlign w:val="center"/>
          </w:tcPr>
          <w:p w:rsidR="00C824EE" w:rsidRPr="0017225B" w:rsidRDefault="0017225B" w:rsidP="009E436C">
            <w:pPr>
              <w:tabs>
                <w:tab w:val="left" w:pos="49"/>
              </w:tabs>
              <w:spacing w:after="0"/>
              <w:ind w:left="4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Сфера экономической деятельности</w:t>
            </w:r>
          </w:p>
        </w:tc>
        <w:tc>
          <w:tcPr>
            <w:tcW w:w="269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Респонденты</w:t>
            </w:r>
          </w:p>
        </w:tc>
      </w:tr>
      <w:tr w:rsidR="00C824EE" w:rsidRPr="00062A23" w:rsidTr="002C1BC4">
        <w:trPr>
          <w:cantSplit/>
          <w:trHeight w:val="195"/>
        </w:trPr>
        <w:tc>
          <w:tcPr>
            <w:tcW w:w="6785" w:type="dxa"/>
            <w:vMerge/>
            <w:tcBorders>
              <w:top w:val="single" w:sz="1" w:space="0" w:color="000000"/>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rPr>
                <w:rFonts w:ascii="Times New Roman" w:hAnsi="Times New Roman" w:cs="Times New Roman"/>
                <w:color w:val="000000" w:themeColor="text1"/>
                <w:sz w:val="24"/>
                <w:szCs w:val="24"/>
              </w:rPr>
            </w:pPr>
          </w:p>
        </w:tc>
        <w:tc>
          <w:tcPr>
            <w:tcW w:w="1523" w:type="dxa"/>
            <w:tcBorders>
              <w:left w:val="single" w:sz="1" w:space="0" w:color="000000"/>
              <w:bottom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Количество</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17225B" w:rsidRDefault="00C824EE" w:rsidP="009E436C">
            <w:pPr>
              <w:tabs>
                <w:tab w:val="left" w:pos="49"/>
              </w:tabs>
              <w:spacing w:after="0"/>
              <w:ind w:left="49"/>
              <w:jc w:val="center"/>
              <w:rPr>
                <w:rFonts w:ascii="Times New Roman" w:hAnsi="Times New Roman" w:cs="Times New Roman"/>
                <w:b/>
                <w:color w:val="000000" w:themeColor="text1"/>
                <w:sz w:val="24"/>
                <w:szCs w:val="24"/>
              </w:rPr>
            </w:pPr>
            <w:r w:rsidRPr="0017225B">
              <w:rPr>
                <w:rFonts w:ascii="Times New Roman" w:hAnsi="Times New Roman" w:cs="Times New Roman"/>
                <w:b/>
                <w:color w:val="000000" w:themeColor="text1"/>
                <w:sz w:val="24"/>
                <w:szCs w:val="24"/>
              </w:rPr>
              <w:t>Доля, %</w:t>
            </w:r>
          </w:p>
        </w:tc>
      </w:tr>
      <w:tr w:rsidR="00C824EE" w:rsidRPr="0017225B" w:rsidTr="002C1BC4">
        <w:trPr>
          <w:trHeight w:val="191"/>
        </w:trPr>
        <w:tc>
          <w:tcPr>
            <w:tcW w:w="6785"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Сфера образования </w:t>
            </w:r>
          </w:p>
        </w:tc>
        <w:tc>
          <w:tcPr>
            <w:tcW w:w="1523" w:type="dxa"/>
            <w:tcBorders>
              <w:left w:val="single" w:sz="1" w:space="0" w:color="000000"/>
              <w:bottom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39,9</w:t>
            </w:r>
          </w:p>
        </w:tc>
      </w:tr>
      <w:tr w:rsidR="00C824EE" w:rsidRPr="0017225B" w:rsidTr="002C1BC4">
        <w:trPr>
          <w:trHeight w:val="237"/>
        </w:trPr>
        <w:tc>
          <w:tcPr>
            <w:tcW w:w="6785"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sidRPr="0017225B">
              <w:rPr>
                <w:rFonts w:ascii="Times New Roman" w:hAnsi="Times New Roman" w:cs="Times New Roman"/>
                <w:color w:val="000000" w:themeColor="text1"/>
                <w:sz w:val="24"/>
                <w:szCs w:val="24"/>
              </w:rPr>
              <w:t xml:space="preserve">Социальная сфера </w:t>
            </w:r>
          </w:p>
        </w:tc>
        <w:tc>
          <w:tcPr>
            <w:tcW w:w="1523" w:type="dxa"/>
            <w:tcBorders>
              <w:left w:val="single" w:sz="1" w:space="0" w:color="000000"/>
              <w:bottom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r w:rsidR="00C824EE" w:rsidRPr="0017225B" w:rsidTr="002C1BC4">
        <w:trPr>
          <w:trHeight w:val="226"/>
        </w:trPr>
        <w:tc>
          <w:tcPr>
            <w:tcW w:w="6785" w:type="dxa"/>
            <w:tcBorders>
              <w:left w:val="single" w:sz="1" w:space="0" w:color="000000"/>
              <w:bottom w:val="single" w:sz="1" w:space="0" w:color="000000"/>
            </w:tcBorders>
            <w:shd w:val="clear" w:color="auto" w:fill="auto"/>
          </w:tcPr>
          <w:p w:rsidR="00C824EE" w:rsidRPr="0017225B" w:rsidRDefault="0017225B" w:rsidP="0017225B">
            <w:pPr>
              <w:tabs>
                <w:tab w:val="left" w:pos="49"/>
              </w:tabs>
              <w:spacing w:after="0"/>
              <w:ind w:lef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Сфера з</w:t>
            </w:r>
            <w:r w:rsidRPr="0017225B">
              <w:rPr>
                <w:rFonts w:ascii="Times New Roman" w:hAnsi="Times New Roman" w:cs="Times New Roman"/>
                <w:color w:val="000000" w:themeColor="text1"/>
                <w:sz w:val="24"/>
                <w:szCs w:val="24"/>
              </w:rPr>
              <w:t>дравоохранени</w:t>
            </w:r>
            <w:r>
              <w:rPr>
                <w:rFonts w:ascii="Times New Roman" w:hAnsi="Times New Roman" w:cs="Times New Roman"/>
                <w:color w:val="000000" w:themeColor="text1"/>
                <w:sz w:val="24"/>
                <w:szCs w:val="24"/>
              </w:rPr>
              <w:t>я</w:t>
            </w:r>
          </w:p>
        </w:tc>
        <w:tc>
          <w:tcPr>
            <w:tcW w:w="1523" w:type="dxa"/>
            <w:tcBorders>
              <w:left w:val="single" w:sz="1" w:space="0" w:color="000000"/>
              <w:bottom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C824EE" w:rsidRPr="00062A23" w:rsidTr="002C1BC4">
        <w:trPr>
          <w:trHeight w:val="237"/>
        </w:trPr>
        <w:tc>
          <w:tcPr>
            <w:tcW w:w="6785" w:type="dxa"/>
            <w:tcBorders>
              <w:left w:val="single" w:sz="1" w:space="0" w:color="000000"/>
              <w:bottom w:val="single" w:sz="1" w:space="0" w:color="000000"/>
            </w:tcBorders>
            <w:shd w:val="clear" w:color="auto" w:fill="auto"/>
          </w:tcPr>
          <w:p w:rsidR="00C824EE" w:rsidRPr="0017225B" w:rsidRDefault="0017225B" w:rsidP="007B60A1">
            <w:pPr>
              <w:tabs>
                <w:tab w:val="left" w:pos="49"/>
              </w:tabs>
              <w:spacing w:after="0"/>
              <w:ind w:left="49"/>
              <w:rPr>
                <w:rFonts w:ascii="Times New Roman" w:hAnsi="Times New Roman" w:cs="Times New Roman"/>
                <w:sz w:val="24"/>
                <w:szCs w:val="24"/>
              </w:rPr>
            </w:pPr>
            <w:r>
              <w:rPr>
                <w:rFonts w:ascii="Times New Roman" w:hAnsi="Times New Roman" w:cs="Times New Roman"/>
                <w:sz w:val="24"/>
                <w:szCs w:val="24"/>
              </w:rPr>
              <w:t>Сфера жилищно-коммунального</w:t>
            </w:r>
            <w:r w:rsidR="007B60A1">
              <w:rPr>
                <w:rFonts w:ascii="Times New Roman" w:hAnsi="Times New Roman" w:cs="Times New Roman"/>
                <w:sz w:val="24"/>
                <w:szCs w:val="24"/>
              </w:rPr>
              <w:t xml:space="preserve"> </w:t>
            </w:r>
            <w:r>
              <w:rPr>
                <w:rFonts w:ascii="Times New Roman" w:hAnsi="Times New Roman" w:cs="Times New Roman"/>
                <w:sz w:val="24"/>
                <w:szCs w:val="24"/>
              </w:rPr>
              <w:t>хозяйства</w:t>
            </w:r>
          </w:p>
        </w:tc>
        <w:tc>
          <w:tcPr>
            <w:tcW w:w="1523" w:type="dxa"/>
            <w:tcBorders>
              <w:left w:val="single" w:sz="1" w:space="0" w:color="000000"/>
              <w:bottom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12</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17225B"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3,1</w:t>
            </w:r>
          </w:p>
        </w:tc>
      </w:tr>
      <w:tr w:rsidR="00C824EE" w:rsidRPr="00062A23" w:rsidTr="002C1BC4">
        <w:trPr>
          <w:trHeight w:val="226"/>
        </w:trPr>
        <w:tc>
          <w:tcPr>
            <w:tcW w:w="6785" w:type="dxa"/>
            <w:tcBorders>
              <w:left w:val="single" w:sz="1" w:space="0" w:color="000000"/>
              <w:bottom w:val="single" w:sz="1" w:space="0" w:color="000000"/>
            </w:tcBorders>
            <w:shd w:val="clear" w:color="auto" w:fill="auto"/>
          </w:tcPr>
          <w:p w:rsidR="00C824EE" w:rsidRPr="007B60A1" w:rsidRDefault="007B60A1" w:rsidP="007B60A1">
            <w:pPr>
              <w:tabs>
                <w:tab w:val="left" w:pos="49"/>
              </w:tabs>
              <w:spacing w:after="0"/>
              <w:ind w:left="49"/>
              <w:rPr>
                <w:rFonts w:ascii="Times New Roman" w:hAnsi="Times New Roman" w:cs="Times New Roman"/>
                <w:sz w:val="24"/>
                <w:szCs w:val="24"/>
              </w:rPr>
            </w:pPr>
            <w:r w:rsidRPr="007B60A1">
              <w:rPr>
                <w:rFonts w:ascii="Times New Roman" w:hAnsi="Times New Roman" w:cs="Times New Roman"/>
                <w:sz w:val="24"/>
                <w:szCs w:val="24"/>
              </w:rPr>
              <w:t xml:space="preserve">Сфера транспортный комплекс </w:t>
            </w:r>
          </w:p>
        </w:tc>
        <w:tc>
          <w:tcPr>
            <w:tcW w:w="1523" w:type="dxa"/>
            <w:tcBorders>
              <w:left w:val="single" w:sz="1" w:space="0" w:color="000000"/>
              <w:bottom w:val="single" w:sz="1" w:space="0" w:color="000000"/>
            </w:tcBorders>
            <w:shd w:val="clear" w:color="auto" w:fill="auto"/>
            <w:vAlign w:val="center"/>
          </w:tcPr>
          <w:p w:rsidR="00C824EE" w:rsidRPr="007B60A1"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18</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7B60A1"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4,7</w:t>
            </w:r>
          </w:p>
        </w:tc>
      </w:tr>
      <w:tr w:rsidR="00C824EE" w:rsidRPr="00953929" w:rsidTr="002C1BC4">
        <w:trPr>
          <w:trHeight w:val="237"/>
        </w:trPr>
        <w:tc>
          <w:tcPr>
            <w:tcW w:w="6785"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w:t>
            </w:r>
            <w:r>
              <w:rPr>
                <w:rFonts w:ascii="Times New Roman" w:hAnsi="Times New Roman" w:cs="Times New Roman"/>
                <w:sz w:val="24"/>
                <w:szCs w:val="24"/>
              </w:rPr>
              <w:t>и</w:t>
            </w:r>
            <w:r w:rsidRPr="00953929">
              <w:rPr>
                <w:rFonts w:ascii="Times New Roman" w:hAnsi="Times New Roman" w:cs="Times New Roman"/>
                <w:sz w:val="24"/>
                <w:szCs w:val="24"/>
              </w:rPr>
              <w:t xml:space="preserve">нформационные технологии </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12</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3,1</w:t>
            </w:r>
          </w:p>
        </w:tc>
      </w:tr>
      <w:tr w:rsidR="00C824EE" w:rsidRPr="00062A23" w:rsidTr="002C1BC4">
        <w:trPr>
          <w:trHeight w:val="226"/>
        </w:trPr>
        <w:tc>
          <w:tcPr>
            <w:tcW w:w="6785"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строительство</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24</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6,3</w:t>
            </w:r>
          </w:p>
        </w:tc>
      </w:tr>
      <w:tr w:rsidR="00C824EE" w:rsidRPr="00062A23" w:rsidTr="002C1BC4">
        <w:trPr>
          <w:trHeight w:val="237"/>
        </w:trPr>
        <w:tc>
          <w:tcPr>
            <w:tcW w:w="6785" w:type="dxa"/>
            <w:tcBorders>
              <w:left w:val="single" w:sz="1" w:space="0" w:color="000000"/>
              <w:bottom w:val="single" w:sz="1" w:space="0" w:color="000000"/>
            </w:tcBorders>
            <w:shd w:val="clear" w:color="auto" w:fill="auto"/>
          </w:tcPr>
          <w:p w:rsidR="00C824EE" w:rsidRPr="00062A23" w:rsidRDefault="00953929" w:rsidP="009E436C">
            <w:pPr>
              <w:tabs>
                <w:tab w:val="left" w:pos="49"/>
              </w:tabs>
              <w:spacing w:after="0"/>
              <w:ind w:left="49"/>
              <w:rPr>
                <w:rFonts w:ascii="Times New Roman" w:hAnsi="Times New Roman" w:cs="Times New Roman"/>
                <w:sz w:val="24"/>
                <w:szCs w:val="24"/>
                <w:highlight w:val="yellow"/>
              </w:rPr>
            </w:pPr>
            <w:r w:rsidRPr="00953929">
              <w:rPr>
                <w:rFonts w:ascii="Times New Roman" w:hAnsi="Times New Roman" w:cs="Times New Roman"/>
                <w:sz w:val="24"/>
                <w:szCs w:val="24"/>
              </w:rPr>
              <w:t>Сфера агропромышленный комплекс</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18</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4,7</w:t>
            </w:r>
          </w:p>
        </w:tc>
      </w:tr>
      <w:tr w:rsidR="00C824EE" w:rsidRPr="00062A23" w:rsidTr="002C1BC4">
        <w:trPr>
          <w:trHeight w:val="226"/>
        </w:trPr>
        <w:tc>
          <w:tcPr>
            <w:tcW w:w="6785"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промышленность и добыча полезных ископаемых </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10</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2,3</w:t>
            </w:r>
          </w:p>
        </w:tc>
      </w:tr>
      <w:tr w:rsidR="00C824EE" w:rsidRPr="00062A23" w:rsidTr="002C1BC4">
        <w:trPr>
          <w:trHeight w:val="237"/>
        </w:trPr>
        <w:tc>
          <w:tcPr>
            <w:tcW w:w="6785"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торговля и услуги населению </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73</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19,0</w:t>
            </w:r>
          </w:p>
        </w:tc>
      </w:tr>
      <w:tr w:rsidR="00C824EE" w:rsidRPr="00953929" w:rsidTr="002C1BC4">
        <w:trPr>
          <w:trHeight w:val="261"/>
        </w:trPr>
        <w:tc>
          <w:tcPr>
            <w:tcW w:w="6785" w:type="dxa"/>
            <w:tcBorders>
              <w:left w:val="single" w:sz="1" w:space="0" w:color="000000"/>
              <w:bottom w:val="single" w:sz="1" w:space="0" w:color="000000"/>
            </w:tcBorders>
            <w:shd w:val="clear" w:color="auto" w:fill="auto"/>
          </w:tcPr>
          <w:p w:rsidR="00C824EE" w:rsidRPr="00953929" w:rsidRDefault="00953929" w:rsidP="00953929">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 xml:space="preserve">Сфера санаторно-курортный комплекс </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53929">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1,0</w:t>
            </w:r>
          </w:p>
        </w:tc>
      </w:tr>
      <w:tr w:rsidR="00C824EE" w:rsidRPr="00062A23" w:rsidTr="002C1BC4">
        <w:trPr>
          <w:trHeight w:val="237"/>
        </w:trPr>
        <w:tc>
          <w:tcPr>
            <w:tcW w:w="6785" w:type="dxa"/>
            <w:tcBorders>
              <w:left w:val="single" w:sz="1" w:space="0" w:color="000000"/>
              <w:bottom w:val="single" w:sz="1" w:space="0" w:color="000000"/>
            </w:tcBorders>
            <w:shd w:val="clear" w:color="auto" w:fill="auto"/>
          </w:tcPr>
          <w:p w:rsidR="00C824EE" w:rsidRPr="00953929" w:rsidRDefault="00953929" w:rsidP="009E436C">
            <w:pPr>
              <w:tabs>
                <w:tab w:val="left" w:pos="49"/>
              </w:tabs>
              <w:spacing w:after="0"/>
              <w:ind w:left="49"/>
              <w:rPr>
                <w:rFonts w:ascii="Times New Roman" w:hAnsi="Times New Roman" w:cs="Times New Roman"/>
                <w:sz w:val="24"/>
                <w:szCs w:val="24"/>
              </w:rPr>
            </w:pPr>
            <w:r w:rsidRPr="00953929">
              <w:rPr>
                <w:rFonts w:ascii="Times New Roman" w:hAnsi="Times New Roman" w:cs="Times New Roman"/>
                <w:sz w:val="24"/>
                <w:szCs w:val="24"/>
              </w:rPr>
              <w:t>Сфера спорт</w:t>
            </w:r>
          </w:p>
        </w:tc>
        <w:tc>
          <w:tcPr>
            <w:tcW w:w="1523" w:type="dxa"/>
            <w:tcBorders>
              <w:left w:val="single" w:sz="1" w:space="0" w:color="000000"/>
              <w:bottom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13</w:t>
            </w:r>
          </w:p>
        </w:tc>
        <w:tc>
          <w:tcPr>
            <w:tcW w:w="1168" w:type="dxa"/>
            <w:tcBorders>
              <w:left w:val="single" w:sz="1" w:space="0" w:color="000000"/>
              <w:bottom w:val="single" w:sz="1" w:space="0" w:color="000000"/>
              <w:right w:val="single" w:sz="1" w:space="0" w:color="000000"/>
            </w:tcBorders>
            <w:shd w:val="clear" w:color="auto" w:fill="auto"/>
            <w:vAlign w:val="center"/>
          </w:tcPr>
          <w:p w:rsidR="00C824EE" w:rsidRPr="00953929" w:rsidRDefault="002C1BC4"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3,4</w:t>
            </w:r>
          </w:p>
        </w:tc>
      </w:tr>
    </w:tbl>
    <w:p w:rsidR="00C824EE" w:rsidRPr="00062A23" w:rsidRDefault="00C824EE" w:rsidP="00C824EE">
      <w:pPr>
        <w:spacing w:after="0" w:line="240" w:lineRule="auto"/>
        <w:ind w:firstLine="708"/>
        <w:jc w:val="both"/>
        <w:rPr>
          <w:rFonts w:ascii="Times New Roman" w:hAnsi="Times New Roman"/>
          <w:i/>
          <w:sz w:val="28"/>
          <w:highlight w:val="yellow"/>
        </w:rPr>
      </w:pPr>
    </w:p>
    <w:p w:rsidR="00C824EE" w:rsidRPr="006E5532" w:rsidRDefault="00C824EE" w:rsidP="00C824EE">
      <w:pPr>
        <w:spacing w:after="0" w:line="240" w:lineRule="auto"/>
        <w:ind w:firstLine="708"/>
        <w:jc w:val="both"/>
        <w:rPr>
          <w:rFonts w:ascii="Times New Roman" w:hAnsi="Times New Roman"/>
          <w:sz w:val="28"/>
        </w:rPr>
      </w:pPr>
      <w:r w:rsidRPr="006E5532">
        <w:rPr>
          <w:rFonts w:ascii="Times New Roman" w:hAnsi="Times New Roman"/>
          <w:sz w:val="28"/>
        </w:rPr>
        <w:t>Основной продукцией опрошен</w:t>
      </w:r>
      <w:r w:rsidR="002668E0">
        <w:rPr>
          <w:rFonts w:ascii="Times New Roman" w:hAnsi="Times New Roman"/>
          <w:sz w:val="28"/>
        </w:rPr>
        <w:t>ных представителей бизнеса являю</w:t>
      </w:r>
      <w:r w:rsidRPr="006E5532">
        <w:rPr>
          <w:rFonts w:ascii="Times New Roman" w:hAnsi="Times New Roman"/>
          <w:sz w:val="28"/>
        </w:rPr>
        <w:t xml:space="preserve">тся </w:t>
      </w:r>
      <w:r w:rsidR="002668E0" w:rsidRPr="006E5532">
        <w:rPr>
          <w:rFonts w:ascii="Times New Roman" w:hAnsi="Times New Roman"/>
          <w:sz w:val="28"/>
        </w:rPr>
        <w:t xml:space="preserve">услуги </w:t>
      </w:r>
      <w:r w:rsidR="006C5698">
        <w:rPr>
          <w:rFonts w:ascii="Times New Roman" w:hAnsi="Times New Roman"/>
          <w:sz w:val="28"/>
        </w:rPr>
        <w:t>–</w:t>
      </w:r>
      <w:r w:rsidR="002668E0">
        <w:rPr>
          <w:rFonts w:ascii="Times New Roman" w:hAnsi="Times New Roman"/>
          <w:sz w:val="28"/>
        </w:rPr>
        <w:t xml:space="preserve"> </w:t>
      </w:r>
      <w:r w:rsidR="006C5698">
        <w:rPr>
          <w:rFonts w:ascii="Times New Roman" w:hAnsi="Times New Roman"/>
          <w:sz w:val="28"/>
        </w:rPr>
        <w:t xml:space="preserve">67,2%, </w:t>
      </w:r>
      <w:r w:rsidR="006E5532" w:rsidRPr="006E5532">
        <w:rPr>
          <w:rFonts w:ascii="Times New Roman" w:hAnsi="Times New Roman"/>
          <w:sz w:val="28"/>
        </w:rPr>
        <w:t xml:space="preserve">сырье и материалы для дальнейшей переработки </w:t>
      </w:r>
      <w:r w:rsidR="006C5698">
        <w:rPr>
          <w:rFonts w:ascii="Times New Roman" w:hAnsi="Times New Roman"/>
          <w:sz w:val="28"/>
        </w:rPr>
        <w:t>10,7%</w:t>
      </w:r>
      <w:r w:rsidR="006E5532" w:rsidRPr="006E5532">
        <w:rPr>
          <w:rFonts w:ascii="Times New Roman" w:hAnsi="Times New Roman"/>
          <w:sz w:val="28"/>
        </w:rPr>
        <w:t xml:space="preserve">, </w:t>
      </w:r>
      <w:r w:rsidRPr="006E5532">
        <w:rPr>
          <w:rFonts w:ascii="Times New Roman" w:hAnsi="Times New Roman"/>
          <w:sz w:val="28"/>
        </w:rPr>
        <w:t xml:space="preserve">конечная продукция </w:t>
      </w:r>
      <w:r w:rsidR="006C5698">
        <w:rPr>
          <w:rFonts w:ascii="Times New Roman" w:hAnsi="Times New Roman"/>
          <w:sz w:val="28"/>
        </w:rPr>
        <w:t>11,0</w:t>
      </w:r>
      <w:r w:rsidRPr="006E5532">
        <w:rPr>
          <w:rFonts w:ascii="Times New Roman" w:hAnsi="Times New Roman"/>
          <w:sz w:val="28"/>
        </w:rPr>
        <w:t>%;</w:t>
      </w:r>
      <w:r w:rsidR="006C5698">
        <w:rPr>
          <w:rFonts w:ascii="Times New Roman" w:hAnsi="Times New Roman"/>
          <w:sz w:val="28"/>
        </w:rPr>
        <w:t xml:space="preserve"> </w:t>
      </w:r>
      <w:r w:rsidRPr="006E5532">
        <w:rPr>
          <w:rFonts w:ascii="Times New Roman" w:hAnsi="Times New Roman"/>
          <w:sz w:val="28"/>
        </w:rPr>
        <w:t xml:space="preserve">компоненты для производства конечной продукции составило </w:t>
      </w:r>
      <w:r w:rsidR="006C5698">
        <w:rPr>
          <w:rFonts w:ascii="Times New Roman" w:hAnsi="Times New Roman"/>
          <w:sz w:val="28"/>
        </w:rPr>
        <w:t>4,2</w:t>
      </w:r>
      <w:r w:rsidRPr="006E5532">
        <w:rPr>
          <w:rFonts w:ascii="Times New Roman" w:hAnsi="Times New Roman"/>
          <w:sz w:val="28"/>
        </w:rPr>
        <w:t xml:space="preserve">%, и </w:t>
      </w:r>
      <w:r w:rsidR="006C5698">
        <w:rPr>
          <w:rFonts w:ascii="Times New Roman" w:hAnsi="Times New Roman"/>
          <w:sz w:val="28"/>
        </w:rPr>
        <w:t>7,0</w:t>
      </w:r>
      <w:r w:rsidR="006E5532" w:rsidRPr="006E5532">
        <w:rPr>
          <w:rFonts w:ascii="Times New Roman" w:hAnsi="Times New Roman"/>
          <w:sz w:val="28"/>
        </w:rPr>
        <w:t>%</w:t>
      </w:r>
      <w:r w:rsidRPr="006E5532">
        <w:rPr>
          <w:rFonts w:ascii="Times New Roman" w:hAnsi="Times New Roman"/>
          <w:sz w:val="28"/>
        </w:rPr>
        <w:t xml:space="preserve"> торговля или дистрибуция товаров и услуг</w:t>
      </w:r>
      <w:r w:rsidR="006E5532" w:rsidRPr="006E5532">
        <w:rPr>
          <w:rFonts w:ascii="Times New Roman" w:hAnsi="Times New Roman"/>
          <w:sz w:val="28"/>
        </w:rPr>
        <w:t xml:space="preserve">. </w:t>
      </w:r>
    </w:p>
    <w:p w:rsidR="00C824EE" w:rsidRPr="009E4DDA" w:rsidRDefault="00C824EE" w:rsidP="009E4DDA">
      <w:pPr>
        <w:ind w:firstLine="708"/>
        <w:jc w:val="both"/>
        <w:rPr>
          <w:rFonts w:ascii="Times New Roman" w:hAnsi="Times New Roman"/>
          <w:sz w:val="28"/>
        </w:rPr>
      </w:pPr>
      <w:r w:rsidRPr="009E4DDA">
        <w:rPr>
          <w:rFonts w:ascii="Times New Roman" w:hAnsi="Times New Roman"/>
          <w:sz w:val="28"/>
        </w:rPr>
        <w:t>Участники опроса указали географический рынок, являющийся основным для их бизнеса.</w:t>
      </w:r>
    </w:p>
    <w:p w:rsidR="00C824EE" w:rsidRPr="00062A23" w:rsidRDefault="00C824EE" w:rsidP="009E4DDA">
      <w:pPr>
        <w:jc w:val="center"/>
        <w:rPr>
          <w:rFonts w:ascii="Times New Roman" w:hAnsi="Times New Roman" w:cs="Times New Roman"/>
          <w:sz w:val="28"/>
          <w:szCs w:val="28"/>
          <w:highlight w:val="yellow"/>
        </w:rPr>
      </w:pPr>
      <w:r w:rsidRPr="003E0747">
        <w:rPr>
          <w:rFonts w:ascii="Times New Roman" w:hAnsi="Times New Roman" w:cs="Times New Roman"/>
          <w:noProof/>
          <w:sz w:val="28"/>
          <w:szCs w:val="28"/>
          <w:lang w:eastAsia="ru-RU"/>
        </w:rPr>
        <w:drawing>
          <wp:inline distT="0" distB="0" distL="0" distR="0">
            <wp:extent cx="5200650" cy="1990725"/>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24EE" w:rsidRPr="003E0747" w:rsidRDefault="00C824EE" w:rsidP="00C824EE">
      <w:pPr>
        <w:spacing w:after="0" w:line="240" w:lineRule="auto"/>
        <w:ind w:firstLine="709"/>
        <w:jc w:val="both"/>
        <w:rPr>
          <w:rFonts w:ascii="Times New Roman" w:hAnsi="Times New Roman" w:cs="Times New Roman"/>
          <w:sz w:val="28"/>
          <w:szCs w:val="28"/>
        </w:rPr>
      </w:pPr>
    </w:p>
    <w:p w:rsidR="00C824EE" w:rsidRPr="00DD4629" w:rsidRDefault="00C824EE" w:rsidP="00C824EE">
      <w:pPr>
        <w:spacing w:after="0" w:line="240" w:lineRule="auto"/>
        <w:ind w:firstLine="709"/>
        <w:jc w:val="center"/>
        <w:rPr>
          <w:rFonts w:ascii="Times New Roman" w:hAnsi="Times New Roman" w:cs="Times New Roman"/>
          <w:b/>
          <w:sz w:val="28"/>
          <w:szCs w:val="28"/>
        </w:rPr>
      </w:pPr>
      <w:r w:rsidRPr="00DD4629">
        <w:rPr>
          <w:rFonts w:ascii="Times New Roman" w:hAnsi="Times New Roman" w:cs="Times New Roman"/>
          <w:b/>
          <w:sz w:val="28"/>
          <w:szCs w:val="28"/>
        </w:rPr>
        <w:t>Результаты проведенного ежегодного мониторинга наличия административных барьеров и оценки состояния конкурентной среды субъектами предпринимательской деятельности:</w:t>
      </w:r>
    </w:p>
    <w:p w:rsidR="00C824EE" w:rsidRPr="00062A23" w:rsidRDefault="00C824EE" w:rsidP="00C824EE">
      <w:pPr>
        <w:spacing w:after="0" w:line="240" w:lineRule="auto"/>
        <w:ind w:firstLine="709"/>
        <w:jc w:val="center"/>
        <w:rPr>
          <w:rFonts w:ascii="Times New Roman" w:hAnsi="Times New Roman" w:cs="Times New Roman"/>
          <w:b/>
          <w:sz w:val="28"/>
          <w:szCs w:val="28"/>
          <w:highlight w:val="yellow"/>
        </w:rPr>
      </w:pPr>
    </w:p>
    <w:p w:rsidR="00C824EE" w:rsidRPr="00DD4629" w:rsidRDefault="00C824EE" w:rsidP="00C824EE">
      <w:pPr>
        <w:spacing w:after="0" w:line="240" w:lineRule="auto"/>
        <w:ind w:firstLine="709"/>
        <w:jc w:val="center"/>
        <w:rPr>
          <w:rFonts w:ascii="Times New Roman" w:hAnsi="Times New Roman" w:cs="Times New Roman"/>
          <w:sz w:val="28"/>
          <w:szCs w:val="28"/>
        </w:rPr>
      </w:pPr>
      <w:r w:rsidRPr="00DD4629">
        <w:rPr>
          <w:rFonts w:ascii="Times New Roman" w:hAnsi="Times New Roman" w:cs="Times New Roman"/>
          <w:sz w:val="28"/>
          <w:szCs w:val="28"/>
        </w:rPr>
        <w:t>Наиболее важные факторы конкурентоспособности продукции/ работ/услуг для представителей бизнеса</w:t>
      </w:r>
    </w:p>
    <w:p w:rsidR="00C824EE" w:rsidRPr="00DD4629" w:rsidRDefault="00C824EE" w:rsidP="00C824EE">
      <w:pPr>
        <w:spacing w:after="0" w:line="240" w:lineRule="auto"/>
        <w:ind w:firstLine="709"/>
        <w:jc w:val="center"/>
        <w:rPr>
          <w:rFonts w:ascii="Times New Roman" w:hAnsi="Times New Roman" w:cs="Times New Roman"/>
          <w:b/>
          <w:sz w:val="28"/>
          <w:szCs w:val="28"/>
        </w:rPr>
      </w:pPr>
    </w:p>
    <w:p w:rsidR="00C824EE" w:rsidRPr="00062A23" w:rsidRDefault="00C824EE" w:rsidP="00C824EE">
      <w:pPr>
        <w:spacing w:after="0" w:line="240" w:lineRule="auto"/>
        <w:jc w:val="center"/>
        <w:rPr>
          <w:rFonts w:ascii="Times New Roman" w:hAnsi="Times New Roman" w:cs="Times New Roman"/>
          <w:b/>
          <w:sz w:val="28"/>
          <w:szCs w:val="28"/>
          <w:highlight w:val="yellow"/>
        </w:rPr>
      </w:pPr>
      <w:r w:rsidRPr="00062A23">
        <w:rPr>
          <w:rFonts w:ascii="Times New Roman" w:hAnsi="Times New Roman" w:cs="Times New Roman"/>
          <w:b/>
          <w:noProof/>
          <w:sz w:val="28"/>
          <w:szCs w:val="28"/>
          <w:highlight w:val="yellow"/>
          <w:lang w:eastAsia="ru-RU"/>
        </w:rPr>
        <w:lastRenderedPageBreak/>
        <w:drawing>
          <wp:inline distT="0" distB="0" distL="0" distR="0">
            <wp:extent cx="5705475" cy="2743200"/>
            <wp:effectExtent l="0" t="0" r="0" b="0"/>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24EE" w:rsidRPr="00DD4629" w:rsidRDefault="00C824EE" w:rsidP="00C824EE">
      <w:pPr>
        <w:spacing w:after="0" w:line="240" w:lineRule="auto"/>
        <w:ind w:firstLine="708"/>
        <w:jc w:val="both"/>
        <w:rPr>
          <w:rFonts w:ascii="Times New Roman" w:hAnsi="Times New Roman"/>
          <w:sz w:val="28"/>
          <w:szCs w:val="28"/>
        </w:rPr>
      </w:pPr>
      <w:r w:rsidRPr="00DD4629">
        <w:rPr>
          <w:rFonts w:ascii="Times New Roman" w:hAnsi="Times New Roman"/>
          <w:sz w:val="28"/>
          <w:szCs w:val="28"/>
        </w:rPr>
        <w:t>В результате проведенного опроса предпринимателей в 202</w:t>
      </w:r>
      <w:r w:rsidR="00DD4629" w:rsidRPr="00DD4629">
        <w:rPr>
          <w:rFonts w:ascii="Times New Roman" w:hAnsi="Times New Roman"/>
          <w:sz w:val="28"/>
          <w:szCs w:val="28"/>
        </w:rPr>
        <w:t>3</w:t>
      </w:r>
      <w:r w:rsidRPr="00DD4629">
        <w:rPr>
          <w:rFonts w:ascii="Times New Roman" w:hAnsi="Times New Roman"/>
          <w:sz w:val="28"/>
          <w:szCs w:val="28"/>
        </w:rPr>
        <w:t xml:space="preserve"> году установлено, что основным фактором конкурентоспособности продукции/работ/усл</w:t>
      </w:r>
      <w:r w:rsidR="00DD4629" w:rsidRPr="00DD4629">
        <w:rPr>
          <w:rFonts w:ascii="Times New Roman" w:hAnsi="Times New Roman"/>
          <w:sz w:val="28"/>
          <w:szCs w:val="28"/>
        </w:rPr>
        <w:t xml:space="preserve">уг является высокое качество – </w:t>
      </w:r>
      <w:r w:rsidR="006C5698">
        <w:rPr>
          <w:rFonts w:ascii="Times New Roman" w:hAnsi="Times New Roman"/>
          <w:sz w:val="28"/>
          <w:szCs w:val="28"/>
        </w:rPr>
        <w:t>53,4</w:t>
      </w:r>
      <w:r w:rsidRPr="00DD4629">
        <w:rPr>
          <w:rFonts w:ascii="Times New Roman" w:hAnsi="Times New Roman"/>
          <w:sz w:val="28"/>
          <w:szCs w:val="28"/>
        </w:rPr>
        <w:t xml:space="preserve">%, уникальность продукции – </w:t>
      </w:r>
      <w:r w:rsidR="006C5698">
        <w:rPr>
          <w:rFonts w:ascii="Times New Roman" w:hAnsi="Times New Roman"/>
          <w:sz w:val="28"/>
          <w:szCs w:val="28"/>
        </w:rPr>
        <w:t>10,2</w:t>
      </w:r>
      <w:r w:rsidRPr="00DD4629">
        <w:rPr>
          <w:rFonts w:ascii="Times New Roman" w:hAnsi="Times New Roman"/>
          <w:sz w:val="28"/>
          <w:szCs w:val="28"/>
        </w:rPr>
        <w:t xml:space="preserve">%, низкая цена – </w:t>
      </w:r>
      <w:r w:rsidR="006C5698">
        <w:rPr>
          <w:rFonts w:ascii="Times New Roman" w:hAnsi="Times New Roman"/>
          <w:sz w:val="28"/>
          <w:szCs w:val="28"/>
        </w:rPr>
        <w:t>12,5</w:t>
      </w:r>
      <w:r w:rsidRPr="00DD4629">
        <w:rPr>
          <w:rFonts w:ascii="Times New Roman" w:hAnsi="Times New Roman"/>
          <w:sz w:val="28"/>
          <w:szCs w:val="28"/>
        </w:rPr>
        <w:t xml:space="preserve">%, доверительные отношения с клиентами – </w:t>
      </w:r>
      <w:r w:rsidR="006C5698">
        <w:rPr>
          <w:rFonts w:ascii="Times New Roman" w:hAnsi="Times New Roman"/>
          <w:sz w:val="28"/>
          <w:szCs w:val="28"/>
        </w:rPr>
        <w:t>7,6</w:t>
      </w:r>
      <w:r w:rsidRPr="00DD4629">
        <w:rPr>
          <w:rFonts w:ascii="Times New Roman" w:hAnsi="Times New Roman"/>
          <w:sz w:val="28"/>
          <w:szCs w:val="28"/>
        </w:rPr>
        <w:t xml:space="preserve">%, предложение сопутствующих услуг, товаров, сервисов – </w:t>
      </w:r>
      <w:r w:rsidR="006C5698">
        <w:rPr>
          <w:rFonts w:ascii="Times New Roman" w:hAnsi="Times New Roman"/>
          <w:sz w:val="28"/>
          <w:szCs w:val="28"/>
        </w:rPr>
        <w:t>2,9</w:t>
      </w:r>
      <w:r w:rsidRPr="00DD4629">
        <w:rPr>
          <w:rFonts w:ascii="Times New Roman" w:hAnsi="Times New Roman"/>
          <w:sz w:val="28"/>
          <w:szCs w:val="28"/>
        </w:rPr>
        <w:t>% , доверительные отношения с поставщиками – 1,</w:t>
      </w:r>
      <w:r w:rsidR="006C5698">
        <w:rPr>
          <w:rFonts w:ascii="Times New Roman" w:hAnsi="Times New Roman"/>
          <w:sz w:val="28"/>
          <w:szCs w:val="28"/>
        </w:rPr>
        <w:t>2</w:t>
      </w:r>
      <w:r w:rsidRPr="00DD4629">
        <w:rPr>
          <w:rFonts w:ascii="Times New Roman" w:hAnsi="Times New Roman"/>
          <w:sz w:val="28"/>
          <w:szCs w:val="28"/>
        </w:rPr>
        <w:t xml:space="preserve">%. </w:t>
      </w:r>
    </w:p>
    <w:p w:rsidR="00DD4629" w:rsidRPr="00062A23" w:rsidRDefault="00DD4629" w:rsidP="00C824EE">
      <w:pPr>
        <w:spacing w:after="0" w:line="240" w:lineRule="auto"/>
        <w:ind w:firstLine="708"/>
        <w:jc w:val="both"/>
        <w:rPr>
          <w:rFonts w:ascii="Times New Roman" w:hAnsi="Times New Roman"/>
          <w:sz w:val="28"/>
          <w:szCs w:val="28"/>
          <w:highlight w:val="yellow"/>
        </w:rPr>
      </w:pPr>
    </w:p>
    <w:p w:rsidR="00C824EE" w:rsidRPr="00F31210" w:rsidRDefault="00C824EE" w:rsidP="00C824EE">
      <w:pPr>
        <w:spacing w:after="0" w:line="240" w:lineRule="auto"/>
        <w:jc w:val="center"/>
        <w:rPr>
          <w:rFonts w:ascii="Times New Roman" w:hAnsi="Times New Roman"/>
          <w:sz w:val="28"/>
          <w:szCs w:val="28"/>
        </w:rPr>
      </w:pPr>
      <w:r w:rsidRPr="00F31210">
        <w:rPr>
          <w:rFonts w:ascii="Times New Roman" w:hAnsi="Times New Roman"/>
          <w:sz w:val="28"/>
          <w:szCs w:val="28"/>
        </w:rPr>
        <w:t>Принимаемые меры по повышению конкурентоспособности</w:t>
      </w:r>
    </w:p>
    <w:p w:rsidR="00927D28" w:rsidRDefault="00927D28" w:rsidP="00927D28">
      <w:pPr>
        <w:pStyle w:val="ac"/>
        <w:jc w:val="right"/>
        <w:rPr>
          <w:rFonts w:ascii="Times New Roman" w:hAnsi="Times New Roman"/>
          <w:bCs/>
          <w:sz w:val="24"/>
          <w:szCs w:val="24"/>
        </w:rPr>
      </w:pPr>
    </w:p>
    <w:p w:rsidR="00927D28" w:rsidRPr="00062A23" w:rsidRDefault="00927D28" w:rsidP="00927D28">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0" w:type="auto"/>
        <w:tblInd w:w="108" w:type="dxa"/>
        <w:tblLook w:val="04A0"/>
      </w:tblPr>
      <w:tblGrid>
        <w:gridCol w:w="7719"/>
        <w:gridCol w:w="1744"/>
      </w:tblGrid>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Сокращение затрат на производство/ реализацию продукции (не снижая при этом объема производства/ реализации продукции)</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71</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Новые способы продвижения продукции (маркетинговые стратегии)</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37</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Приобретение технологий, патентов, лицензий, ноу-хау</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28</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Обучение и переподготовка персонала</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175</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Разработка новых модификаций и форм производимой продукции, расширение ассортимента</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22</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Самостоятельное проведение НИОКР (Научно-исследовательские и опытно-конструкторские работы)</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20</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Развитие и расширение системы представительств (торговой сети, сети филиалов и пр.)</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12</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продуктовые рынки (реализация полностью нового для бизнеса товара/ работы/ услуги)</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23</w:t>
            </w:r>
          </w:p>
        </w:tc>
      </w:tr>
      <w:tr w:rsidR="00C824EE" w:rsidRPr="00420A83" w:rsidTr="009E436C">
        <w:trPr>
          <w:trHeight w:val="300"/>
        </w:trPr>
        <w:tc>
          <w:tcPr>
            <w:tcW w:w="7719" w:type="dxa"/>
            <w:noWrap/>
            <w:vAlign w:val="bottom"/>
            <w:hideMark/>
          </w:tcPr>
          <w:p w:rsidR="00C824EE" w:rsidRPr="00420A83" w:rsidRDefault="00C824EE" w:rsidP="009E436C">
            <w:pPr>
              <w:rPr>
                <w:rFonts w:ascii="Times New Roman" w:hAnsi="Times New Roman" w:cs="Times New Roman"/>
                <w:color w:val="000000"/>
              </w:rPr>
            </w:pPr>
            <w:r w:rsidRPr="00420A83">
              <w:rPr>
                <w:rFonts w:ascii="Times New Roman" w:hAnsi="Times New Roman" w:cs="Times New Roman"/>
                <w:color w:val="000000"/>
              </w:rPr>
              <w:t>Выход на новые географические рынки</w:t>
            </w:r>
          </w:p>
        </w:tc>
        <w:tc>
          <w:tcPr>
            <w:tcW w:w="1744" w:type="dxa"/>
            <w:noWrap/>
            <w:vAlign w:val="center"/>
            <w:hideMark/>
          </w:tcPr>
          <w:p w:rsidR="00C824EE"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54</w:t>
            </w:r>
          </w:p>
        </w:tc>
      </w:tr>
      <w:tr w:rsidR="00F31210" w:rsidRPr="00062A23" w:rsidTr="009E436C">
        <w:trPr>
          <w:trHeight w:val="300"/>
        </w:trPr>
        <w:tc>
          <w:tcPr>
            <w:tcW w:w="7719" w:type="dxa"/>
            <w:noWrap/>
            <w:vAlign w:val="bottom"/>
            <w:hideMark/>
          </w:tcPr>
          <w:p w:rsidR="00F31210" w:rsidRPr="00420A83" w:rsidRDefault="00420A83" w:rsidP="009E436C">
            <w:pPr>
              <w:rPr>
                <w:rFonts w:ascii="Times New Roman" w:hAnsi="Times New Roman" w:cs="Times New Roman"/>
                <w:color w:val="000000"/>
              </w:rPr>
            </w:pPr>
            <w:r w:rsidRPr="00420A83">
              <w:rPr>
                <w:rFonts w:ascii="Times New Roman" w:hAnsi="Times New Roman" w:cs="Times New Roman"/>
                <w:color w:val="000000"/>
              </w:rPr>
              <w:t>Не предпринималось никаких действий</w:t>
            </w:r>
          </w:p>
        </w:tc>
        <w:tc>
          <w:tcPr>
            <w:tcW w:w="1744" w:type="dxa"/>
            <w:noWrap/>
            <w:vAlign w:val="center"/>
            <w:hideMark/>
          </w:tcPr>
          <w:p w:rsidR="00F31210" w:rsidRPr="00420A83" w:rsidRDefault="006C5698" w:rsidP="009E436C">
            <w:pPr>
              <w:jc w:val="center"/>
              <w:rPr>
                <w:rFonts w:ascii="Times New Roman" w:hAnsi="Times New Roman" w:cs="Times New Roman"/>
                <w:color w:val="000000"/>
              </w:rPr>
            </w:pPr>
            <w:r>
              <w:rPr>
                <w:rFonts w:ascii="Times New Roman" w:hAnsi="Times New Roman" w:cs="Times New Roman"/>
                <w:color w:val="000000"/>
              </w:rPr>
              <w:t>77</w:t>
            </w:r>
          </w:p>
        </w:tc>
      </w:tr>
    </w:tbl>
    <w:p w:rsidR="00C824EE" w:rsidRPr="00062A23" w:rsidRDefault="00C824EE" w:rsidP="00C824EE">
      <w:pPr>
        <w:spacing w:after="0" w:line="240" w:lineRule="auto"/>
        <w:ind w:firstLine="567"/>
        <w:jc w:val="both"/>
        <w:rPr>
          <w:rFonts w:ascii="Times New Roman" w:hAnsi="Times New Roman"/>
          <w:bCs/>
          <w:color w:val="000000"/>
          <w:sz w:val="28"/>
          <w:szCs w:val="28"/>
          <w:highlight w:val="yellow"/>
        </w:rPr>
      </w:pPr>
    </w:p>
    <w:p w:rsidR="00DC1EA2" w:rsidRPr="00062A23" w:rsidRDefault="00C824EE" w:rsidP="00C824EE">
      <w:pPr>
        <w:spacing w:after="0" w:line="240" w:lineRule="auto"/>
        <w:ind w:firstLine="567"/>
        <w:jc w:val="both"/>
        <w:rPr>
          <w:rFonts w:ascii="Times New Roman" w:hAnsi="Times New Roman"/>
          <w:bCs/>
          <w:color w:val="000000"/>
          <w:sz w:val="28"/>
          <w:szCs w:val="28"/>
          <w:highlight w:val="yellow"/>
        </w:rPr>
      </w:pPr>
      <w:r w:rsidRPr="00DC1EA2">
        <w:rPr>
          <w:rFonts w:ascii="Times New Roman" w:hAnsi="Times New Roman"/>
          <w:bCs/>
          <w:color w:val="000000"/>
          <w:sz w:val="28"/>
          <w:szCs w:val="28"/>
        </w:rPr>
        <w:t xml:space="preserve">Большинство опрошенных предпринимателей </w:t>
      </w:r>
      <w:r w:rsidR="006C5698">
        <w:rPr>
          <w:rFonts w:ascii="Times New Roman" w:hAnsi="Times New Roman"/>
          <w:bCs/>
          <w:color w:val="000000"/>
          <w:sz w:val="28"/>
          <w:szCs w:val="28"/>
        </w:rPr>
        <w:t>175</w:t>
      </w:r>
      <w:r w:rsidRPr="00DC1EA2">
        <w:rPr>
          <w:rFonts w:ascii="Times New Roman" w:hAnsi="Times New Roman"/>
          <w:bCs/>
          <w:color w:val="000000"/>
          <w:sz w:val="28"/>
          <w:szCs w:val="28"/>
        </w:rPr>
        <w:t xml:space="preserve"> респондентов (</w:t>
      </w:r>
      <w:r w:rsidR="006C5698">
        <w:rPr>
          <w:rFonts w:ascii="Times New Roman" w:hAnsi="Times New Roman"/>
          <w:bCs/>
          <w:color w:val="000000"/>
          <w:sz w:val="28"/>
          <w:szCs w:val="28"/>
        </w:rPr>
        <w:t>45,6</w:t>
      </w:r>
      <w:r w:rsidRPr="00DC1EA2">
        <w:rPr>
          <w:rFonts w:ascii="Times New Roman" w:hAnsi="Times New Roman"/>
          <w:bCs/>
          <w:color w:val="000000"/>
          <w:sz w:val="28"/>
          <w:szCs w:val="28"/>
        </w:rPr>
        <w:t xml:space="preserve">%) </w:t>
      </w:r>
      <w:r w:rsidR="00DC1EA2" w:rsidRPr="00DC1EA2">
        <w:rPr>
          <w:rFonts w:ascii="Times New Roman" w:hAnsi="Times New Roman"/>
          <w:bCs/>
          <w:color w:val="000000"/>
          <w:sz w:val="28"/>
          <w:szCs w:val="28"/>
        </w:rPr>
        <w:t>считают, что повышению конкурентоспособности продукции, работ, услуг может послужить: обучение и переподготовка персонала</w:t>
      </w:r>
      <w:r w:rsidR="006C5698">
        <w:rPr>
          <w:rFonts w:ascii="Times New Roman" w:hAnsi="Times New Roman"/>
          <w:bCs/>
          <w:color w:val="000000"/>
          <w:sz w:val="28"/>
          <w:szCs w:val="28"/>
        </w:rPr>
        <w:t xml:space="preserve">. </w:t>
      </w:r>
    </w:p>
    <w:p w:rsidR="00C824EE" w:rsidRPr="001572AC" w:rsidRDefault="001572AC" w:rsidP="001572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Условия ведения бизнеса (опрошено </w:t>
      </w:r>
      <w:r w:rsidR="006C5698">
        <w:rPr>
          <w:rFonts w:ascii="Times New Roman" w:hAnsi="Times New Roman" w:cs="Times New Roman"/>
          <w:bCs/>
          <w:sz w:val="28"/>
          <w:szCs w:val="28"/>
        </w:rPr>
        <w:t>384</w:t>
      </w:r>
      <w:r w:rsidR="00C824EE" w:rsidRPr="001572AC">
        <w:rPr>
          <w:rFonts w:ascii="Times New Roman" w:hAnsi="Times New Roman" w:cs="Times New Roman"/>
          <w:bCs/>
          <w:sz w:val="28"/>
          <w:szCs w:val="28"/>
        </w:rPr>
        <w:t xml:space="preserve"> ИП и юридических лиц)</w:t>
      </w:r>
    </w:p>
    <w:p w:rsidR="00927D28" w:rsidRDefault="00927D28" w:rsidP="00927D28">
      <w:pPr>
        <w:pStyle w:val="ac"/>
        <w:jc w:val="right"/>
        <w:rPr>
          <w:rFonts w:ascii="Times New Roman" w:hAnsi="Times New Roman"/>
          <w:bCs/>
          <w:sz w:val="24"/>
          <w:szCs w:val="24"/>
        </w:rPr>
      </w:pPr>
    </w:p>
    <w:p w:rsidR="00927D28" w:rsidRPr="00062A23" w:rsidRDefault="00927D28" w:rsidP="00927D28">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0" w:type="auto"/>
        <w:jc w:val="center"/>
        <w:tblInd w:w="108" w:type="dxa"/>
        <w:tblLook w:val="04A0"/>
      </w:tblPr>
      <w:tblGrid>
        <w:gridCol w:w="4962"/>
        <w:gridCol w:w="3936"/>
      </w:tblGrid>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слабая конкуренция</w:t>
            </w:r>
          </w:p>
        </w:tc>
        <w:tc>
          <w:tcPr>
            <w:tcW w:w="3936" w:type="dxa"/>
            <w:vAlign w:val="center"/>
          </w:tcPr>
          <w:p w:rsidR="00C824EE" w:rsidRPr="001572AC" w:rsidRDefault="006C5698" w:rsidP="009E436C">
            <w:pPr>
              <w:jc w:val="center"/>
              <w:rPr>
                <w:rFonts w:ascii="Times New Roman" w:hAnsi="Times New Roman" w:cs="Times New Roman"/>
                <w:sz w:val="24"/>
                <w:szCs w:val="24"/>
              </w:rPr>
            </w:pPr>
            <w:r>
              <w:rPr>
                <w:rFonts w:ascii="Times New Roman" w:hAnsi="Times New Roman" w:cs="Times New Roman"/>
                <w:sz w:val="24"/>
                <w:szCs w:val="24"/>
              </w:rPr>
              <w:t>103</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очень высокая конкуренция</w:t>
            </w:r>
          </w:p>
        </w:tc>
        <w:tc>
          <w:tcPr>
            <w:tcW w:w="3936" w:type="dxa"/>
            <w:vAlign w:val="center"/>
          </w:tcPr>
          <w:p w:rsidR="00C824EE" w:rsidRPr="001572AC" w:rsidRDefault="006C5698" w:rsidP="009E436C">
            <w:pPr>
              <w:jc w:val="center"/>
              <w:rPr>
                <w:rFonts w:ascii="Times New Roman" w:hAnsi="Times New Roman" w:cs="Times New Roman"/>
                <w:sz w:val="24"/>
                <w:szCs w:val="24"/>
              </w:rPr>
            </w:pPr>
            <w:r>
              <w:rPr>
                <w:rFonts w:ascii="Times New Roman" w:hAnsi="Times New Roman" w:cs="Times New Roman"/>
                <w:sz w:val="24"/>
                <w:szCs w:val="24"/>
              </w:rPr>
              <w:t>13</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высокая конкуренция</w:t>
            </w:r>
          </w:p>
        </w:tc>
        <w:tc>
          <w:tcPr>
            <w:tcW w:w="3936" w:type="dxa"/>
            <w:vAlign w:val="center"/>
          </w:tcPr>
          <w:p w:rsidR="00C824EE" w:rsidRPr="001572AC" w:rsidRDefault="006C5698" w:rsidP="009E436C">
            <w:pPr>
              <w:jc w:val="center"/>
              <w:rPr>
                <w:rFonts w:ascii="Times New Roman" w:hAnsi="Times New Roman" w:cs="Times New Roman"/>
                <w:sz w:val="24"/>
                <w:szCs w:val="24"/>
              </w:rPr>
            </w:pPr>
            <w:r>
              <w:rPr>
                <w:rFonts w:ascii="Times New Roman" w:hAnsi="Times New Roman" w:cs="Times New Roman"/>
                <w:sz w:val="24"/>
                <w:szCs w:val="24"/>
              </w:rPr>
              <w:t>15</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lastRenderedPageBreak/>
              <w:t>умеренная конкуренция</w:t>
            </w:r>
          </w:p>
        </w:tc>
        <w:tc>
          <w:tcPr>
            <w:tcW w:w="3936" w:type="dxa"/>
            <w:vAlign w:val="center"/>
          </w:tcPr>
          <w:p w:rsidR="00C824EE" w:rsidRPr="001572AC" w:rsidRDefault="006C5698" w:rsidP="009E436C">
            <w:pPr>
              <w:jc w:val="center"/>
              <w:rPr>
                <w:rFonts w:ascii="Times New Roman" w:hAnsi="Times New Roman" w:cs="Times New Roman"/>
                <w:sz w:val="24"/>
                <w:szCs w:val="24"/>
              </w:rPr>
            </w:pPr>
            <w:r>
              <w:rPr>
                <w:rFonts w:ascii="Times New Roman" w:hAnsi="Times New Roman" w:cs="Times New Roman"/>
                <w:sz w:val="24"/>
                <w:szCs w:val="24"/>
              </w:rPr>
              <w:t>55</w:t>
            </w:r>
          </w:p>
        </w:tc>
      </w:tr>
      <w:tr w:rsidR="00C824EE" w:rsidRPr="00062A23" w:rsidTr="009E436C">
        <w:trPr>
          <w:trHeight w:val="300"/>
          <w:jc w:val="center"/>
        </w:trPr>
        <w:tc>
          <w:tcPr>
            <w:tcW w:w="4962" w:type="dxa"/>
            <w:noWrap/>
            <w:hideMark/>
          </w:tcPr>
          <w:p w:rsidR="00C824EE" w:rsidRPr="001572AC" w:rsidRDefault="00C824EE" w:rsidP="009E436C">
            <w:pPr>
              <w:ind w:firstLine="567"/>
              <w:jc w:val="both"/>
              <w:rPr>
                <w:rFonts w:ascii="Times New Roman" w:hAnsi="Times New Roman" w:cs="Times New Roman"/>
                <w:bCs/>
                <w:sz w:val="24"/>
                <w:szCs w:val="24"/>
              </w:rPr>
            </w:pPr>
            <w:r w:rsidRPr="001572AC">
              <w:rPr>
                <w:rFonts w:ascii="Times New Roman" w:hAnsi="Times New Roman" w:cs="Times New Roman"/>
                <w:bCs/>
                <w:sz w:val="24"/>
                <w:szCs w:val="24"/>
              </w:rPr>
              <w:t>нет конкуренции</w:t>
            </w:r>
          </w:p>
        </w:tc>
        <w:tc>
          <w:tcPr>
            <w:tcW w:w="3936" w:type="dxa"/>
            <w:vAlign w:val="center"/>
          </w:tcPr>
          <w:p w:rsidR="00C824EE" w:rsidRPr="001572AC" w:rsidRDefault="006C5698" w:rsidP="009E436C">
            <w:pPr>
              <w:jc w:val="center"/>
              <w:rPr>
                <w:rFonts w:ascii="Times New Roman" w:hAnsi="Times New Roman" w:cs="Times New Roman"/>
                <w:sz w:val="24"/>
                <w:szCs w:val="24"/>
              </w:rPr>
            </w:pPr>
            <w:r>
              <w:rPr>
                <w:rFonts w:ascii="Times New Roman" w:hAnsi="Times New Roman" w:cs="Times New Roman"/>
                <w:sz w:val="24"/>
                <w:szCs w:val="24"/>
              </w:rPr>
              <w:t>158</w:t>
            </w:r>
          </w:p>
        </w:tc>
      </w:tr>
    </w:tbl>
    <w:p w:rsidR="00C824EE" w:rsidRPr="00062A23" w:rsidRDefault="00C824EE" w:rsidP="00C824EE">
      <w:pPr>
        <w:spacing w:after="0" w:line="240" w:lineRule="auto"/>
        <w:jc w:val="center"/>
        <w:rPr>
          <w:rFonts w:ascii="Times New Roman" w:hAnsi="Times New Roman" w:cs="Times New Roman"/>
          <w:b/>
          <w:sz w:val="28"/>
          <w:szCs w:val="28"/>
          <w:highlight w:val="yellow"/>
        </w:rPr>
      </w:pPr>
    </w:p>
    <w:p w:rsidR="00C824EE" w:rsidRPr="00062A23" w:rsidRDefault="006C5698" w:rsidP="00167A47">
      <w:pPr>
        <w:spacing w:after="0" w:line="240" w:lineRule="auto"/>
        <w:ind w:firstLine="567"/>
        <w:jc w:val="both"/>
        <w:rPr>
          <w:rFonts w:ascii="Times New Roman" w:hAnsi="Times New Roman"/>
          <w:sz w:val="28"/>
          <w:szCs w:val="28"/>
          <w:highlight w:val="yellow"/>
        </w:rPr>
      </w:pPr>
      <w:r>
        <w:rPr>
          <w:rFonts w:ascii="Times New Roman" w:hAnsi="Times New Roman"/>
          <w:sz w:val="28"/>
          <w:szCs w:val="28"/>
        </w:rPr>
        <w:t>41,2</w:t>
      </w:r>
      <w:r w:rsidR="00C824EE" w:rsidRPr="00EE4C2F">
        <w:rPr>
          <w:rFonts w:ascii="Times New Roman" w:hAnsi="Times New Roman"/>
          <w:sz w:val="28"/>
          <w:szCs w:val="28"/>
        </w:rPr>
        <w:t>% опрошенных предпринимателей считают, что на территории Уст</w:t>
      </w:r>
      <w:r w:rsidR="00EE4C2F" w:rsidRPr="00EE4C2F">
        <w:rPr>
          <w:rFonts w:ascii="Times New Roman" w:hAnsi="Times New Roman"/>
          <w:sz w:val="28"/>
          <w:szCs w:val="28"/>
        </w:rPr>
        <w:t xml:space="preserve">ь-Лабинского района </w:t>
      </w:r>
      <w:r>
        <w:rPr>
          <w:rFonts w:ascii="Times New Roman" w:hAnsi="Times New Roman"/>
          <w:sz w:val="28"/>
          <w:szCs w:val="28"/>
        </w:rPr>
        <w:t>нет конку</w:t>
      </w:r>
      <w:r w:rsidR="00E567E8">
        <w:rPr>
          <w:rFonts w:ascii="Times New Roman" w:hAnsi="Times New Roman"/>
          <w:sz w:val="28"/>
          <w:szCs w:val="28"/>
        </w:rPr>
        <w:t>р</w:t>
      </w:r>
      <w:r>
        <w:rPr>
          <w:rFonts w:ascii="Times New Roman" w:hAnsi="Times New Roman"/>
          <w:sz w:val="28"/>
          <w:szCs w:val="28"/>
        </w:rPr>
        <w:t>енции</w:t>
      </w:r>
      <w:r w:rsidR="00EE4C2F" w:rsidRPr="00EE4C2F">
        <w:rPr>
          <w:rFonts w:ascii="Times New Roman" w:hAnsi="Times New Roman"/>
          <w:sz w:val="28"/>
          <w:szCs w:val="28"/>
        </w:rPr>
        <w:t>,</w:t>
      </w:r>
      <w:r w:rsidR="00C824EE" w:rsidRPr="00EE4C2F">
        <w:rPr>
          <w:rFonts w:ascii="Times New Roman" w:hAnsi="Times New Roman"/>
          <w:sz w:val="28"/>
          <w:szCs w:val="28"/>
        </w:rPr>
        <w:t xml:space="preserve"> очень высокая конкуренция</w:t>
      </w:r>
      <w:r w:rsidR="00EE4C2F" w:rsidRPr="00EE4C2F">
        <w:rPr>
          <w:rFonts w:ascii="Times New Roman" w:hAnsi="Times New Roman"/>
          <w:sz w:val="28"/>
          <w:szCs w:val="28"/>
        </w:rPr>
        <w:t xml:space="preserve"> – </w:t>
      </w:r>
      <w:r w:rsidR="00167A47">
        <w:rPr>
          <w:rFonts w:ascii="Times New Roman" w:hAnsi="Times New Roman"/>
          <w:sz w:val="28"/>
          <w:szCs w:val="28"/>
        </w:rPr>
        <w:t>3,4</w:t>
      </w:r>
      <w:r w:rsidR="00EE4C2F" w:rsidRPr="00EE4C2F">
        <w:rPr>
          <w:rFonts w:ascii="Times New Roman" w:hAnsi="Times New Roman"/>
          <w:sz w:val="28"/>
          <w:szCs w:val="28"/>
        </w:rPr>
        <w:t>%</w:t>
      </w:r>
      <w:r w:rsidR="00C824EE" w:rsidRPr="00EE4C2F">
        <w:rPr>
          <w:rFonts w:ascii="Times New Roman" w:hAnsi="Times New Roman"/>
          <w:sz w:val="28"/>
          <w:szCs w:val="28"/>
        </w:rPr>
        <w:t xml:space="preserve">, </w:t>
      </w:r>
      <w:r w:rsidR="00EE4C2F" w:rsidRPr="00EE4C2F">
        <w:rPr>
          <w:rFonts w:ascii="Times New Roman" w:hAnsi="Times New Roman"/>
          <w:sz w:val="28"/>
          <w:szCs w:val="28"/>
        </w:rPr>
        <w:t>14,</w:t>
      </w:r>
      <w:r w:rsidR="00167A47">
        <w:rPr>
          <w:rFonts w:ascii="Times New Roman" w:hAnsi="Times New Roman"/>
          <w:sz w:val="28"/>
          <w:szCs w:val="28"/>
        </w:rPr>
        <w:t>3</w:t>
      </w:r>
      <w:r w:rsidR="00C824EE" w:rsidRPr="00EE4C2F">
        <w:rPr>
          <w:rFonts w:ascii="Times New Roman" w:hAnsi="Times New Roman"/>
          <w:sz w:val="28"/>
          <w:szCs w:val="28"/>
        </w:rPr>
        <w:t xml:space="preserve">% - умеренная конкуренция, </w:t>
      </w:r>
      <w:r w:rsidR="00167A47">
        <w:rPr>
          <w:rFonts w:ascii="Times New Roman" w:hAnsi="Times New Roman"/>
          <w:sz w:val="28"/>
          <w:szCs w:val="28"/>
        </w:rPr>
        <w:t>3,9</w:t>
      </w:r>
      <w:r w:rsidR="00C824EE" w:rsidRPr="00EE4C2F">
        <w:rPr>
          <w:rFonts w:ascii="Times New Roman" w:hAnsi="Times New Roman"/>
          <w:sz w:val="28"/>
          <w:szCs w:val="28"/>
        </w:rPr>
        <w:t xml:space="preserve">%- </w:t>
      </w:r>
      <w:r w:rsidR="00EE4C2F" w:rsidRPr="00EE4C2F">
        <w:rPr>
          <w:rFonts w:ascii="Times New Roman" w:hAnsi="Times New Roman"/>
          <w:sz w:val="28"/>
          <w:szCs w:val="28"/>
        </w:rPr>
        <w:t>высокая</w:t>
      </w:r>
      <w:r w:rsidR="00C824EE" w:rsidRPr="00EE4C2F">
        <w:rPr>
          <w:rFonts w:ascii="Times New Roman" w:hAnsi="Times New Roman"/>
          <w:sz w:val="28"/>
          <w:szCs w:val="28"/>
        </w:rPr>
        <w:t xml:space="preserve"> конкуренция</w:t>
      </w:r>
      <w:r w:rsidR="00167A47">
        <w:rPr>
          <w:rFonts w:ascii="Times New Roman" w:hAnsi="Times New Roman"/>
          <w:sz w:val="28"/>
          <w:szCs w:val="28"/>
        </w:rPr>
        <w:t>.</w:t>
      </w:r>
    </w:p>
    <w:p w:rsidR="00927D28" w:rsidRDefault="00927D28" w:rsidP="00C824EE">
      <w:pPr>
        <w:jc w:val="center"/>
        <w:rPr>
          <w:rFonts w:ascii="Times New Roman" w:eastAsia="Calibri" w:hAnsi="Times New Roman" w:cs="Times New Roman"/>
          <w:sz w:val="28"/>
          <w:szCs w:val="28"/>
        </w:rPr>
      </w:pPr>
    </w:p>
    <w:p w:rsidR="00C824EE" w:rsidRDefault="00C824EE" w:rsidP="00C824EE">
      <w:pPr>
        <w:jc w:val="center"/>
        <w:rPr>
          <w:rFonts w:ascii="Times New Roman" w:eastAsia="Calibri" w:hAnsi="Times New Roman" w:cs="Times New Roman"/>
          <w:sz w:val="28"/>
          <w:szCs w:val="28"/>
        </w:rPr>
      </w:pPr>
      <w:r w:rsidRPr="00EE4C2F">
        <w:rPr>
          <w:rFonts w:ascii="Times New Roman" w:eastAsia="Calibri" w:hAnsi="Times New Roman" w:cs="Times New Roman"/>
          <w:sz w:val="28"/>
          <w:szCs w:val="28"/>
        </w:rPr>
        <w:t xml:space="preserve">Изменение числа конкурентов </w:t>
      </w:r>
      <w:proofErr w:type="gramStart"/>
      <w:r w:rsidRPr="00EE4C2F">
        <w:rPr>
          <w:rFonts w:ascii="Times New Roman" w:eastAsia="Calibri" w:hAnsi="Times New Roman" w:cs="Times New Roman"/>
          <w:sz w:val="28"/>
          <w:szCs w:val="28"/>
        </w:rPr>
        <w:t>за</w:t>
      </w:r>
      <w:proofErr w:type="gramEnd"/>
      <w:r w:rsidRPr="00EE4C2F">
        <w:rPr>
          <w:rFonts w:ascii="Times New Roman" w:eastAsia="Calibri" w:hAnsi="Times New Roman" w:cs="Times New Roman"/>
          <w:sz w:val="28"/>
          <w:szCs w:val="28"/>
        </w:rPr>
        <w:t xml:space="preserve"> последние 3 года</w:t>
      </w:r>
    </w:p>
    <w:p w:rsidR="00927D28" w:rsidRPr="00062A23" w:rsidRDefault="00927D28" w:rsidP="00927D28">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3"/>
        <w:gridCol w:w="1591"/>
      </w:tblGrid>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Варианты ответов</w:t>
            </w:r>
          </w:p>
        </w:tc>
        <w:tc>
          <w:tcPr>
            <w:tcW w:w="1591" w:type="dxa"/>
            <w:shd w:val="clear" w:color="auto" w:fill="auto"/>
          </w:tcPr>
          <w:p w:rsidR="00C824EE" w:rsidRPr="00EE4C2F" w:rsidRDefault="00C824EE" w:rsidP="009E436C">
            <w:pPr>
              <w:tabs>
                <w:tab w:val="left" w:pos="49"/>
              </w:tabs>
              <w:spacing w:after="0"/>
              <w:ind w:left="49"/>
              <w:jc w:val="center"/>
              <w:rPr>
                <w:rFonts w:ascii="Times New Roman" w:hAnsi="Times New Roman" w:cs="Times New Roman"/>
                <w:sz w:val="24"/>
                <w:szCs w:val="24"/>
              </w:rPr>
            </w:pPr>
            <w:r w:rsidRPr="00EE4C2F">
              <w:rPr>
                <w:rFonts w:ascii="Times New Roman" w:hAnsi="Times New Roman" w:cs="Times New Roman"/>
                <w:sz w:val="24"/>
                <w:szCs w:val="24"/>
              </w:rPr>
              <w:t>Количество</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на 1-3 конкурентов</w:t>
            </w:r>
          </w:p>
        </w:tc>
        <w:tc>
          <w:tcPr>
            <w:tcW w:w="1591" w:type="dxa"/>
            <w:shd w:val="clear" w:color="auto" w:fill="auto"/>
          </w:tcPr>
          <w:p w:rsidR="00C824EE" w:rsidRPr="00EE4C2F"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153</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Увеличилось более чем на 4 конкурента</w:t>
            </w:r>
          </w:p>
        </w:tc>
        <w:tc>
          <w:tcPr>
            <w:tcW w:w="1591" w:type="dxa"/>
            <w:shd w:val="clear" w:color="auto" w:fill="auto"/>
          </w:tcPr>
          <w:p w:rsidR="00C824EE" w:rsidRPr="00EE4C2F"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72</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Сократилось на 1-3 конкурента</w:t>
            </w:r>
          </w:p>
        </w:tc>
        <w:tc>
          <w:tcPr>
            <w:tcW w:w="1591" w:type="dxa"/>
            <w:shd w:val="clear" w:color="auto" w:fill="auto"/>
            <w:vAlign w:val="center"/>
          </w:tcPr>
          <w:p w:rsidR="00C824EE" w:rsidRPr="00EE4C2F"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34</w:t>
            </w:r>
          </w:p>
        </w:tc>
      </w:tr>
      <w:tr w:rsidR="00167A47" w:rsidRPr="00EE4C2F" w:rsidTr="009E436C">
        <w:tc>
          <w:tcPr>
            <w:tcW w:w="8263" w:type="dxa"/>
            <w:shd w:val="clear" w:color="auto" w:fill="auto"/>
            <w:vAlign w:val="center"/>
          </w:tcPr>
          <w:p w:rsidR="00167A47" w:rsidRPr="00EE4C2F" w:rsidRDefault="00167A47"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 xml:space="preserve">Сократилось </w:t>
            </w:r>
            <w:r>
              <w:rPr>
                <w:rFonts w:ascii="Times New Roman" w:hAnsi="Times New Roman" w:cs="Times New Roman"/>
                <w:sz w:val="24"/>
                <w:szCs w:val="24"/>
              </w:rPr>
              <w:t xml:space="preserve">более чем </w:t>
            </w:r>
            <w:r w:rsidRPr="00EE4C2F">
              <w:rPr>
                <w:rFonts w:ascii="Times New Roman" w:hAnsi="Times New Roman" w:cs="Times New Roman"/>
                <w:sz w:val="24"/>
                <w:szCs w:val="24"/>
              </w:rPr>
              <w:t>на 1-3 конкурента</w:t>
            </w:r>
          </w:p>
        </w:tc>
        <w:tc>
          <w:tcPr>
            <w:tcW w:w="1591" w:type="dxa"/>
            <w:shd w:val="clear" w:color="auto" w:fill="auto"/>
            <w:vAlign w:val="center"/>
          </w:tcPr>
          <w:p w:rsidR="00167A47"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13</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Не изменилось</w:t>
            </w:r>
          </w:p>
        </w:tc>
        <w:tc>
          <w:tcPr>
            <w:tcW w:w="1591" w:type="dxa"/>
            <w:shd w:val="clear" w:color="auto" w:fill="auto"/>
            <w:vAlign w:val="center"/>
          </w:tcPr>
          <w:p w:rsidR="00C824EE" w:rsidRPr="00EE4C2F"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69</w:t>
            </w:r>
          </w:p>
        </w:tc>
      </w:tr>
      <w:tr w:rsidR="00C824EE" w:rsidRPr="00EE4C2F" w:rsidTr="009E436C">
        <w:tc>
          <w:tcPr>
            <w:tcW w:w="8263" w:type="dxa"/>
            <w:shd w:val="clear" w:color="auto" w:fill="auto"/>
            <w:vAlign w:val="center"/>
          </w:tcPr>
          <w:p w:rsidR="00C824EE" w:rsidRPr="00EE4C2F" w:rsidRDefault="00C824EE" w:rsidP="009E436C">
            <w:pPr>
              <w:tabs>
                <w:tab w:val="left" w:pos="49"/>
              </w:tabs>
              <w:spacing w:after="0"/>
              <w:ind w:left="49"/>
              <w:rPr>
                <w:rFonts w:ascii="Times New Roman" w:hAnsi="Times New Roman" w:cs="Times New Roman"/>
                <w:sz w:val="24"/>
                <w:szCs w:val="24"/>
              </w:rPr>
            </w:pPr>
            <w:r w:rsidRPr="00EE4C2F">
              <w:rPr>
                <w:rFonts w:ascii="Times New Roman" w:hAnsi="Times New Roman" w:cs="Times New Roman"/>
                <w:sz w:val="24"/>
                <w:szCs w:val="24"/>
              </w:rPr>
              <w:t>Затрудняюсь ответить</w:t>
            </w:r>
          </w:p>
        </w:tc>
        <w:tc>
          <w:tcPr>
            <w:tcW w:w="1591" w:type="dxa"/>
            <w:shd w:val="clear" w:color="auto" w:fill="auto"/>
            <w:vAlign w:val="center"/>
          </w:tcPr>
          <w:p w:rsidR="00C824EE" w:rsidRPr="00EE4C2F"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43</w:t>
            </w:r>
          </w:p>
        </w:tc>
      </w:tr>
    </w:tbl>
    <w:p w:rsidR="00C824EE" w:rsidRPr="00EE4C2F" w:rsidRDefault="00C824EE" w:rsidP="00C824EE">
      <w:pPr>
        <w:spacing w:after="0" w:line="240" w:lineRule="auto"/>
        <w:jc w:val="both"/>
        <w:rPr>
          <w:rFonts w:ascii="Times New Roman" w:hAnsi="Times New Roman"/>
          <w:sz w:val="28"/>
          <w:szCs w:val="28"/>
        </w:rPr>
      </w:pPr>
      <w:r w:rsidRPr="00EE4C2F">
        <w:rPr>
          <w:rFonts w:ascii="Times New Roman" w:hAnsi="Times New Roman"/>
          <w:sz w:val="28"/>
          <w:szCs w:val="28"/>
        </w:rPr>
        <w:tab/>
      </w:r>
    </w:p>
    <w:p w:rsidR="003070AE" w:rsidRPr="003070AE" w:rsidRDefault="00C824EE" w:rsidP="00C824EE">
      <w:pPr>
        <w:spacing w:after="0" w:line="240" w:lineRule="auto"/>
        <w:ind w:firstLine="709"/>
        <w:jc w:val="both"/>
        <w:rPr>
          <w:rFonts w:ascii="Times New Roman" w:hAnsi="Times New Roman" w:cs="Times New Roman"/>
          <w:sz w:val="28"/>
          <w:szCs w:val="28"/>
        </w:rPr>
      </w:pPr>
      <w:r w:rsidRPr="003070AE">
        <w:rPr>
          <w:rFonts w:ascii="Times New Roman" w:hAnsi="Times New Roman" w:cs="Times New Roman"/>
          <w:sz w:val="28"/>
          <w:szCs w:val="28"/>
        </w:rPr>
        <w:t>По мнению опрошенных предпринимателей</w:t>
      </w:r>
      <w:r w:rsidR="003070AE" w:rsidRPr="003070AE">
        <w:rPr>
          <w:rFonts w:ascii="Times New Roman" w:hAnsi="Times New Roman" w:cs="Times New Roman"/>
          <w:sz w:val="28"/>
          <w:szCs w:val="28"/>
        </w:rPr>
        <w:t xml:space="preserve"> по вопросу изменения числа конкурентов бизнеса</w:t>
      </w:r>
      <w:r w:rsidRPr="003070AE">
        <w:rPr>
          <w:rFonts w:ascii="Times New Roman" w:hAnsi="Times New Roman" w:cs="Times New Roman"/>
          <w:sz w:val="28"/>
          <w:szCs w:val="28"/>
        </w:rPr>
        <w:t>, за последние 3 года число конкурентов</w:t>
      </w:r>
      <w:r w:rsidR="003070AE" w:rsidRPr="003070AE">
        <w:rPr>
          <w:rFonts w:ascii="Times New Roman" w:hAnsi="Times New Roman" w:cs="Times New Roman"/>
          <w:sz w:val="28"/>
          <w:szCs w:val="28"/>
        </w:rPr>
        <w:t xml:space="preserve"> увеличилось на </w:t>
      </w:r>
      <w:r w:rsidR="00167A47">
        <w:rPr>
          <w:rFonts w:ascii="Times New Roman" w:hAnsi="Times New Roman" w:cs="Times New Roman"/>
          <w:sz w:val="28"/>
          <w:szCs w:val="28"/>
        </w:rPr>
        <w:t>1-3</w:t>
      </w:r>
      <w:r w:rsidR="003070AE" w:rsidRPr="003070AE">
        <w:rPr>
          <w:rFonts w:ascii="Times New Roman" w:hAnsi="Times New Roman" w:cs="Times New Roman"/>
          <w:sz w:val="28"/>
          <w:szCs w:val="28"/>
        </w:rPr>
        <w:t xml:space="preserve"> </w:t>
      </w:r>
      <w:proofErr w:type="gramStart"/>
      <w:r w:rsidR="003070AE" w:rsidRPr="003070AE">
        <w:rPr>
          <w:rFonts w:ascii="Times New Roman" w:hAnsi="Times New Roman" w:cs="Times New Roman"/>
          <w:sz w:val="28"/>
          <w:szCs w:val="28"/>
        </w:rPr>
        <w:t>конкурента</w:t>
      </w:r>
      <w:proofErr w:type="gramEnd"/>
      <w:r w:rsidR="003070AE" w:rsidRPr="003070AE">
        <w:rPr>
          <w:rFonts w:ascii="Times New Roman" w:hAnsi="Times New Roman" w:cs="Times New Roman"/>
          <w:sz w:val="28"/>
          <w:szCs w:val="28"/>
        </w:rPr>
        <w:t xml:space="preserve"> и составил </w:t>
      </w:r>
      <w:r w:rsidR="00167A47">
        <w:rPr>
          <w:rFonts w:ascii="Times New Roman" w:hAnsi="Times New Roman" w:cs="Times New Roman"/>
          <w:sz w:val="28"/>
          <w:szCs w:val="28"/>
        </w:rPr>
        <w:t>39,8</w:t>
      </w:r>
      <w:r w:rsidR="003070AE" w:rsidRPr="003070AE">
        <w:rPr>
          <w:rFonts w:ascii="Times New Roman" w:hAnsi="Times New Roman" w:cs="Times New Roman"/>
          <w:sz w:val="28"/>
          <w:szCs w:val="28"/>
        </w:rPr>
        <w:t>%</w:t>
      </w:r>
      <w:r w:rsidRPr="003070AE">
        <w:rPr>
          <w:rFonts w:ascii="Times New Roman" w:hAnsi="Times New Roman" w:cs="Times New Roman"/>
          <w:sz w:val="28"/>
          <w:szCs w:val="28"/>
        </w:rPr>
        <w:t xml:space="preserve">. </w:t>
      </w:r>
    </w:p>
    <w:p w:rsidR="00C824EE" w:rsidRPr="00F87E0C" w:rsidRDefault="00C824EE" w:rsidP="00C824EE">
      <w:pPr>
        <w:spacing w:after="0" w:line="240" w:lineRule="auto"/>
        <w:ind w:firstLine="709"/>
        <w:jc w:val="both"/>
        <w:rPr>
          <w:rFonts w:ascii="Times New Roman" w:hAnsi="Times New Roman" w:cs="Times New Roman"/>
          <w:sz w:val="28"/>
          <w:szCs w:val="28"/>
        </w:rPr>
      </w:pPr>
      <w:r w:rsidRPr="00F87E0C">
        <w:rPr>
          <w:rFonts w:ascii="Times New Roman" w:hAnsi="Times New Roman"/>
          <w:sz w:val="28"/>
          <w:szCs w:val="28"/>
        </w:rPr>
        <w:t>На вопрос «Что оказало наиболее сильное влияние на сокращение числа конкурентов на рынке, в основном для бизнеса, который они представляют?»</w:t>
      </w:r>
    </w:p>
    <w:p w:rsidR="00927D28" w:rsidRDefault="00927D28" w:rsidP="00927D28">
      <w:pPr>
        <w:pStyle w:val="ac"/>
        <w:jc w:val="right"/>
        <w:rPr>
          <w:rFonts w:ascii="Times New Roman" w:hAnsi="Times New Roman"/>
          <w:bCs/>
          <w:sz w:val="24"/>
          <w:szCs w:val="24"/>
        </w:rPr>
      </w:pPr>
    </w:p>
    <w:p w:rsidR="00927D28" w:rsidRPr="00062A23" w:rsidRDefault="00927D28" w:rsidP="00927D28">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6"/>
        <w:gridCol w:w="1585"/>
      </w:tblGrid>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Варианты ответов</w:t>
            </w:r>
          </w:p>
        </w:tc>
        <w:tc>
          <w:tcPr>
            <w:tcW w:w="1585" w:type="dxa"/>
            <w:shd w:val="clear" w:color="auto" w:fill="auto"/>
          </w:tcPr>
          <w:p w:rsidR="00C824EE" w:rsidRPr="00F87E0C" w:rsidRDefault="00C824EE" w:rsidP="009E436C">
            <w:pPr>
              <w:tabs>
                <w:tab w:val="left" w:pos="49"/>
              </w:tabs>
              <w:spacing w:after="0"/>
              <w:ind w:left="49"/>
              <w:jc w:val="center"/>
              <w:rPr>
                <w:rFonts w:ascii="Times New Roman" w:hAnsi="Times New Roman" w:cs="Times New Roman"/>
                <w:sz w:val="24"/>
                <w:szCs w:val="24"/>
              </w:rPr>
            </w:pPr>
            <w:r w:rsidRPr="00F87E0C">
              <w:rPr>
                <w:rFonts w:ascii="Times New Roman" w:hAnsi="Times New Roman" w:cs="Times New Roman"/>
                <w:sz w:val="24"/>
                <w:szCs w:val="24"/>
              </w:rPr>
              <w:t>Количество</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Изменение нормативно – правовой базы, регулирующей деятельности предпринимателей</w:t>
            </w:r>
          </w:p>
        </w:tc>
        <w:tc>
          <w:tcPr>
            <w:tcW w:w="1585" w:type="dxa"/>
            <w:shd w:val="clear" w:color="auto" w:fill="auto"/>
          </w:tcPr>
          <w:p w:rsidR="00C824EE" w:rsidRPr="00F87E0C"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193</w:t>
            </w:r>
          </w:p>
        </w:tc>
      </w:tr>
      <w:tr w:rsidR="00C824EE" w:rsidRPr="00F87E0C"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российских конкурентов</w:t>
            </w:r>
          </w:p>
        </w:tc>
        <w:tc>
          <w:tcPr>
            <w:tcW w:w="1585" w:type="dxa"/>
            <w:shd w:val="clear" w:color="auto" w:fill="auto"/>
          </w:tcPr>
          <w:p w:rsidR="00C824EE" w:rsidRPr="00F87E0C"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165</w:t>
            </w:r>
          </w:p>
        </w:tc>
      </w:tr>
      <w:tr w:rsidR="00C824EE" w:rsidRPr="00062A23" w:rsidTr="009E436C">
        <w:tc>
          <w:tcPr>
            <w:tcW w:w="7986" w:type="dxa"/>
            <w:shd w:val="clear" w:color="auto" w:fill="auto"/>
            <w:vAlign w:val="center"/>
          </w:tcPr>
          <w:p w:rsidR="00C824EE" w:rsidRPr="00F87E0C" w:rsidRDefault="00C824EE" w:rsidP="009E436C">
            <w:pPr>
              <w:tabs>
                <w:tab w:val="left" w:pos="49"/>
              </w:tabs>
              <w:spacing w:after="0"/>
              <w:ind w:left="49"/>
              <w:rPr>
                <w:rFonts w:ascii="Times New Roman" w:hAnsi="Times New Roman" w:cs="Times New Roman"/>
                <w:sz w:val="24"/>
                <w:szCs w:val="24"/>
              </w:rPr>
            </w:pPr>
            <w:r w:rsidRPr="00F87E0C">
              <w:rPr>
                <w:rFonts w:ascii="Times New Roman" w:hAnsi="Times New Roman" w:cs="Times New Roman"/>
                <w:sz w:val="24"/>
                <w:szCs w:val="24"/>
              </w:rPr>
              <w:t>Появление новых иностранных конкурентов</w:t>
            </w:r>
          </w:p>
        </w:tc>
        <w:tc>
          <w:tcPr>
            <w:tcW w:w="1585" w:type="dxa"/>
            <w:shd w:val="clear" w:color="auto" w:fill="auto"/>
            <w:vAlign w:val="center"/>
          </w:tcPr>
          <w:p w:rsidR="00C824EE" w:rsidRPr="00F87E0C" w:rsidRDefault="00167A47" w:rsidP="009E436C">
            <w:pPr>
              <w:tabs>
                <w:tab w:val="left" w:pos="49"/>
              </w:tabs>
              <w:spacing w:after="0"/>
              <w:ind w:left="49"/>
              <w:jc w:val="center"/>
              <w:rPr>
                <w:rFonts w:ascii="Times New Roman" w:hAnsi="Times New Roman" w:cs="Times New Roman"/>
                <w:sz w:val="24"/>
                <w:szCs w:val="24"/>
              </w:rPr>
            </w:pPr>
            <w:r>
              <w:rPr>
                <w:rFonts w:ascii="Times New Roman" w:hAnsi="Times New Roman" w:cs="Times New Roman"/>
                <w:sz w:val="24"/>
                <w:szCs w:val="24"/>
              </w:rPr>
              <w:t>26</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D730F1" w:rsidRDefault="00167A47" w:rsidP="00C824EE">
      <w:pPr>
        <w:spacing w:after="0" w:line="240" w:lineRule="auto"/>
        <w:ind w:firstLine="709"/>
        <w:jc w:val="both"/>
        <w:rPr>
          <w:rFonts w:ascii="Times New Roman" w:hAnsi="Times New Roman"/>
          <w:sz w:val="28"/>
          <w:szCs w:val="28"/>
        </w:rPr>
      </w:pPr>
      <w:r>
        <w:rPr>
          <w:rFonts w:ascii="Times New Roman" w:hAnsi="Times New Roman"/>
          <w:sz w:val="28"/>
          <w:szCs w:val="28"/>
        </w:rPr>
        <w:t>43,0</w:t>
      </w:r>
      <w:r w:rsidR="00C824EE" w:rsidRPr="00D730F1">
        <w:rPr>
          <w:rFonts w:ascii="Times New Roman" w:hAnsi="Times New Roman"/>
          <w:sz w:val="28"/>
          <w:szCs w:val="28"/>
        </w:rPr>
        <w:t xml:space="preserve">% респондентов отметили появление новых российских конкурентов, в связи с большим распространением сетевых организаций; </w:t>
      </w:r>
      <w:r>
        <w:rPr>
          <w:rFonts w:ascii="Times New Roman" w:hAnsi="Times New Roman"/>
          <w:sz w:val="28"/>
          <w:szCs w:val="28"/>
        </w:rPr>
        <w:t>50,3</w:t>
      </w:r>
      <w:r w:rsidR="00C824EE" w:rsidRPr="00D730F1">
        <w:rPr>
          <w:rFonts w:ascii="Times New Roman" w:hAnsi="Times New Roman"/>
          <w:sz w:val="28"/>
          <w:szCs w:val="28"/>
        </w:rPr>
        <w:t>% отметили</w:t>
      </w:r>
      <w:r w:rsidR="00C824EE" w:rsidRPr="00D730F1">
        <w:rPr>
          <w:rFonts w:ascii="Times New Roman" w:hAnsi="Times New Roman" w:cs="Times New Roman"/>
          <w:sz w:val="24"/>
          <w:szCs w:val="24"/>
        </w:rPr>
        <w:t xml:space="preserve"> </w:t>
      </w:r>
      <w:r w:rsidR="00C824EE" w:rsidRPr="00D730F1">
        <w:rPr>
          <w:rFonts w:ascii="Times New Roman" w:hAnsi="Times New Roman" w:cs="Times New Roman"/>
          <w:sz w:val="28"/>
          <w:szCs w:val="28"/>
        </w:rPr>
        <w:t>и</w:t>
      </w:r>
      <w:r w:rsidR="00C824EE" w:rsidRPr="00D730F1">
        <w:rPr>
          <w:rFonts w:ascii="Times New Roman" w:hAnsi="Times New Roman"/>
          <w:sz w:val="28"/>
          <w:szCs w:val="28"/>
        </w:rPr>
        <w:t>зменение нормативно – правовой базы, регулирующей деятельности предпринимателей.</w:t>
      </w:r>
    </w:p>
    <w:p w:rsidR="00C824EE" w:rsidRPr="00883C7C" w:rsidRDefault="00C824EE" w:rsidP="00C824EE">
      <w:pPr>
        <w:spacing w:after="0" w:line="240" w:lineRule="auto"/>
        <w:ind w:firstLine="708"/>
        <w:jc w:val="both"/>
        <w:rPr>
          <w:rFonts w:ascii="Times New Roman" w:hAnsi="Times New Roman"/>
          <w:sz w:val="28"/>
          <w:szCs w:val="28"/>
        </w:rPr>
      </w:pPr>
      <w:r w:rsidRPr="00883C7C">
        <w:rPr>
          <w:rFonts w:ascii="Times New Roman" w:hAnsi="Times New Roman"/>
          <w:sz w:val="28"/>
          <w:szCs w:val="28"/>
        </w:rPr>
        <w:t>Факторы конкурентоспособности продукции/работ/услуг, играющих наиболее важную роль на рынке, по мнению опрошенных предпринимателей в 202</w:t>
      </w:r>
      <w:r w:rsidR="00167A47">
        <w:rPr>
          <w:rFonts w:ascii="Times New Roman" w:hAnsi="Times New Roman"/>
          <w:sz w:val="28"/>
          <w:szCs w:val="28"/>
        </w:rPr>
        <w:t>3</w:t>
      </w:r>
      <w:r w:rsidRPr="00883C7C">
        <w:rPr>
          <w:rFonts w:ascii="Times New Roman" w:hAnsi="Times New Roman"/>
          <w:sz w:val="28"/>
          <w:szCs w:val="28"/>
        </w:rPr>
        <w:t xml:space="preserve"> году стали:</w:t>
      </w:r>
    </w:p>
    <w:p w:rsidR="00C824EE" w:rsidRPr="00062A23" w:rsidRDefault="00C824EE" w:rsidP="00C824EE">
      <w:pPr>
        <w:spacing w:after="0" w:line="240" w:lineRule="auto"/>
        <w:jc w:val="both"/>
        <w:rPr>
          <w:rFonts w:ascii="Times New Roman" w:hAnsi="Times New Roman"/>
          <w:sz w:val="28"/>
          <w:szCs w:val="28"/>
          <w:highlight w:val="yellow"/>
        </w:rPr>
      </w:pPr>
      <w:r w:rsidRPr="00062A23">
        <w:rPr>
          <w:rFonts w:ascii="Times New Roman" w:hAnsi="Times New Roman"/>
          <w:noProof/>
          <w:sz w:val="28"/>
          <w:szCs w:val="28"/>
          <w:highlight w:val="yellow"/>
          <w:lang w:eastAsia="ru-RU"/>
        </w:rPr>
        <w:lastRenderedPageBreak/>
        <w:drawing>
          <wp:inline distT="0" distB="0" distL="0" distR="0">
            <wp:extent cx="6390042" cy="4378363"/>
            <wp:effectExtent l="0" t="0" r="0"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24EE" w:rsidRPr="00062A23" w:rsidRDefault="00C824EE" w:rsidP="00C824EE">
      <w:pPr>
        <w:spacing w:after="0" w:line="240" w:lineRule="auto"/>
        <w:ind w:firstLine="708"/>
        <w:jc w:val="both"/>
        <w:rPr>
          <w:rFonts w:ascii="Times New Roman" w:hAnsi="Times New Roman"/>
          <w:sz w:val="28"/>
          <w:szCs w:val="28"/>
          <w:highlight w:val="yellow"/>
        </w:rPr>
      </w:pPr>
    </w:p>
    <w:p w:rsidR="00C824EE" w:rsidRPr="00062A23" w:rsidRDefault="00C824EE" w:rsidP="00C824EE">
      <w:pPr>
        <w:spacing w:after="0" w:line="240" w:lineRule="auto"/>
        <w:ind w:firstLine="708"/>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5381625" cy="2705100"/>
            <wp:effectExtent l="0" t="0" r="0" b="0"/>
            <wp:docPr id="18" name="Диаграмма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824EE" w:rsidRPr="00DC1EA2" w:rsidRDefault="00C824EE" w:rsidP="00C824EE">
      <w:pPr>
        <w:spacing w:after="0" w:line="240" w:lineRule="auto"/>
        <w:ind w:firstLine="708"/>
        <w:jc w:val="both"/>
        <w:rPr>
          <w:rFonts w:ascii="Times New Roman" w:hAnsi="Times New Roman"/>
          <w:color w:val="000000"/>
          <w:sz w:val="28"/>
          <w:szCs w:val="28"/>
        </w:rPr>
      </w:pPr>
      <w:r w:rsidRPr="00DC1EA2">
        <w:rPr>
          <w:rFonts w:ascii="Times New Roman" w:hAnsi="Times New Roman"/>
          <w:color w:val="000000"/>
          <w:sz w:val="28"/>
          <w:szCs w:val="28"/>
        </w:rPr>
        <w:t>Оценили респонденты и качество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w:t>
      </w:r>
    </w:p>
    <w:p w:rsidR="00C824EE" w:rsidRPr="00062A23" w:rsidRDefault="00C824EE" w:rsidP="00C824EE">
      <w:pPr>
        <w:spacing w:after="0" w:line="240" w:lineRule="auto"/>
        <w:ind w:firstLine="708"/>
        <w:jc w:val="both"/>
        <w:rPr>
          <w:rFonts w:ascii="Times New Roman" w:hAnsi="Times New Roman"/>
          <w:color w:val="000000"/>
          <w:sz w:val="28"/>
          <w:szCs w:val="28"/>
          <w:highlight w:val="yellow"/>
        </w:rPr>
      </w:pPr>
    </w:p>
    <w:p w:rsidR="00C824EE" w:rsidRPr="00062A23" w:rsidRDefault="00C824EE" w:rsidP="00C824EE">
      <w:pPr>
        <w:jc w:val="both"/>
        <w:rPr>
          <w:highlight w:val="yellow"/>
        </w:rPr>
      </w:pPr>
      <w:r w:rsidRPr="00DC1EA2">
        <w:rPr>
          <w:noProof/>
          <w:lang w:eastAsia="ru-RU"/>
        </w:rPr>
        <w:lastRenderedPageBreak/>
        <w:drawing>
          <wp:inline distT="0" distB="0" distL="0" distR="0">
            <wp:extent cx="5958840" cy="2238375"/>
            <wp:effectExtent l="19050" t="0" r="3810"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824EE" w:rsidRPr="00DC1EA2" w:rsidRDefault="00C824EE" w:rsidP="00C824EE">
      <w:pPr>
        <w:spacing w:after="0" w:line="240" w:lineRule="auto"/>
        <w:ind w:firstLine="708"/>
        <w:jc w:val="both"/>
        <w:rPr>
          <w:rFonts w:ascii="Times New Roman" w:hAnsi="Times New Roman"/>
          <w:sz w:val="28"/>
          <w:szCs w:val="28"/>
        </w:rPr>
      </w:pPr>
      <w:r w:rsidRPr="00DC1EA2">
        <w:rPr>
          <w:rFonts w:ascii="Times New Roman" w:hAnsi="Times New Roman"/>
          <w:sz w:val="28"/>
          <w:szCs w:val="28"/>
        </w:rPr>
        <w:t>Полнота размещаемой органом исполнительной власти Краснодарского края,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Краснодарского края и деятельности по содействию развитию конкуренции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r w:rsidRPr="00DC1EA2">
        <w:rPr>
          <w:rFonts w:ascii="Times New Roman" w:hAnsi="Times New Roman"/>
          <w:noProof/>
          <w:sz w:val="28"/>
          <w:szCs w:val="28"/>
          <w:lang w:eastAsia="ru-RU"/>
        </w:rPr>
        <w:drawing>
          <wp:inline distT="0" distB="0" distL="0" distR="0">
            <wp:extent cx="6010275" cy="2771775"/>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 xml:space="preserve">На </w:t>
      </w:r>
      <w:proofErr w:type="gramStart"/>
      <w:r w:rsidRPr="00E545B7">
        <w:rPr>
          <w:rFonts w:ascii="Times New Roman" w:hAnsi="Times New Roman"/>
          <w:sz w:val="28"/>
          <w:szCs w:val="28"/>
        </w:rPr>
        <w:t>вопрос</w:t>
      </w:r>
      <w:proofErr w:type="gramEnd"/>
      <w:r w:rsidRPr="00E545B7">
        <w:rPr>
          <w:rFonts w:ascii="Times New Roman" w:hAnsi="Times New Roman"/>
          <w:sz w:val="28"/>
          <w:szCs w:val="28"/>
        </w:rPr>
        <w:t xml:space="preserve"> «Какими источниками информации о состоянии конкурентной среды на рынках товаров и услуг Краснодарского края и деятельности по содействию развитию конкуренции Вы предпочитаете пользоваться и доверяете больше всего?» получены следующие ответы:</w:t>
      </w:r>
    </w:p>
    <w:p w:rsidR="00C824EE" w:rsidRPr="00E545B7" w:rsidRDefault="00E545B7"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Опрошено 538</w:t>
      </w:r>
      <w:r w:rsidR="00C824EE" w:rsidRPr="00E545B7">
        <w:rPr>
          <w:rFonts w:ascii="Times New Roman" w:hAnsi="Times New Roman"/>
          <w:sz w:val="28"/>
          <w:szCs w:val="28"/>
        </w:rPr>
        <w:t xml:space="preserve"> респондентов.</w:t>
      </w:r>
    </w:p>
    <w:p w:rsidR="00927D28" w:rsidRDefault="00927D28" w:rsidP="00927D28">
      <w:pPr>
        <w:pStyle w:val="ac"/>
        <w:jc w:val="right"/>
        <w:rPr>
          <w:rFonts w:ascii="Times New Roman" w:hAnsi="Times New Roman"/>
          <w:bCs/>
          <w:sz w:val="24"/>
          <w:szCs w:val="24"/>
        </w:rPr>
      </w:pPr>
    </w:p>
    <w:p w:rsidR="00927D28" w:rsidRPr="00062A23" w:rsidRDefault="00927D28" w:rsidP="00927D28">
      <w:pPr>
        <w:pStyle w:val="ac"/>
        <w:jc w:val="right"/>
        <w:rPr>
          <w:rFonts w:ascii="Times New Roman" w:hAnsi="Times New Roman"/>
          <w:sz w:val="28"/>
          <w:szCs w:val="28"/>
          <w:highlight w:val="yellow"/>
        </w:rPr>
      </w:pPr>
      <w:r w:rsidRPr="00D10C10">
        <w:rPr>
          <w:rFonts w:ascii="Times New Roman" w:hAnsi="Times New Roman"/>
          <w:bCs/>
          <w:sz w:val="24"/>
          <w:szCs w:val="24"/>
        </w:rPr>
        <w:t>человек</w:t>
      </w:r>
    </w:p>
    <w:tbl>
      <w:tblPr>
        <w:tblStyle w:val="a5"/>
        <w:tblW w:w="0" w:type="auto"/>
        <w:tblLook w:val="04A0"/>
      </w:tblPr>
      <w:tblGrid>
        <w:gridCol w:w="6345"/>
        <w:gridCol w:w="1985"/>
        <w:gridCol w:w="1417"/>
      </w:tblGrid>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Источники информации</w:t>
            </w:r>
          </w:p>
        </w:tc>
        <w:tc>
          <w:tcPr>
            <w:tcW w:w="198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Предпочитаю пользоваться</w:t>
            </w:r>
          </w:p>
        </w:tc>
        <w:tc>
          <w:tcPr>
            <w:tcW w:w="1417"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Доверяю больше всего</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сайте уполномоченного органа в информационно-телекоммуникационной сети "Интернет"</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323</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58</w:t>
            </w:r>
          </w:p>
        </w:tc>
      </w:tr>
      <w:tr w:rsidR="00E545B7" w:rsidRPr="00E545B7" w:rsidTr="00E545B7">
        <w:trPr>
          <w:trHeight w:val="841"/>
        </w:trPr>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lastRenderedPageBreak/>
              <w:t xml:space="preserve">Официальная информация, размещенная на </w:t>
            </w:r>
            <w:proofErr w:type="spellStart"/>
            <w:proofErr w:type="gramStart"/>
            <w:r w:rsidRPr="00E545B7">
              <w:rPr>
                <w:rFonts w:ascii="Times New Roman" w:hAnsi="Times New Roman"/>
                <w:sz w:val="24"/>
                <w:szCs w:val="24"/>
              </w:rPr>
              <w:t>интернет-портале</w:t>
            </w:r>
            <w:proofErr w:type="spellEnd"/>
            <w:proofErr w:type="gramEnd"/>
            <w:r w:rsidRPr="00E545B7">
              <w:rPr>
                <w:rFonts w:ascii="Times New Roman" w:hAnsi="Times New Roman"/>
                <w:sz w:val="24"/>
                <w:szCs w:val="24"/>
              </w:rPr>
              <w:t xml:space="preserve"> об инвестиционной деятельности в Краснодарском крае</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303</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69</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Официальная информация, размещенная на официальном сайте ФАС России в информационно-телекоммуникационной сети "Интернет"</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294</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71</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Информация, размещенная на официальных сайтах других исполнительных органов государственной власти Краснодарского края и органов местного самоуправления в информационно-телекоммуникационной сети "Интернет"</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302</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66</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Телевидение</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301</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68</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Печатные средства массовой информации</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286</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70</w:t>
            </w:r>
          </w:p>
        </w:tc>
      </w:tr>
      <w:tr w:rsidR="00E545B7" w:rsidRPr="00E545B7" w:rsidTr="00E545B7">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Радио</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296</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69</w:t>
            </w:r>
          </w:p>
        </w:tc>
      </w:tr>
      <w:tr w:rsidR="00E545B7" w:rsidRPr="00062A23" w:rsidTr="00A7267D">
        <w:trPr>
          <w:trHeight w:val="585"/>
        </w:trPr>
        <w:tc>
          <w:tcPr>
            <w:tcW w:w="6345" w:type="dxa"/>
          </w:tcPr>
          <w:p w:rsidR="00E545B7" w:rsidRPr="00E545B7" w:rsidRDefault="00E545B7" w:rsidP="009E436C">
            <w:pPr>
              <w:pStyle w:val="a8"/>
              <w:tabs>
                <w:tab w:val="left" w:pos="284"/>
                <w:tab w:val="left" w:pos="426"/>
              </w:tabs>
              <w:spacing w:line="276" w:lineRule="auto"/>
              <w:ind w:left="0"/>
              <w:contextualSpacing w:val="0"/>
              <w:rPr>
                <w:rFonts w:ascii="Times New Roman" w:hAnsi="Times New Roman"/>
                <w:sz w:val="24"/>
                <w:szCs w:val="24"/>
              </w:rPr>
            </w:pPr>
            <w:r w:rsidRPr="00E545B7">
              <w:rPr>
                <w:rFonts w:ascii="Times New Roman" w:hAnsi="Times New Roman"/>
                <w:sz w:val="24"/>
                <w:szCs w:val="24"/>
              </w:rPr>
              <w:t xml:space="preserve">Специальные </w:t>
            </w:r>
            <w:proofErr w:type="spellStart"/>
            <w:r w:rsidRPr="00E545B7">
              <w:rPr>
                <w:rFonts w:ascii="Times New Roman" w:hAnsi="Times New Roman"/>
                <w:sz w:val="24"/>
                <w:szCs w:val="24"/>
              </w:rPr>
              <w:t>блоги</w:t>
            </w:r>
            <w:proofErr w:type="spellEnd"/>
            <w:r w:rsidRPr="00E545B7">
              <w:rPr>
                <w:rFonts w:ascii="Times New Roman" w:hAnsi="Times New Roman"/>
                <w:sz w:val="24"/>
                <w:szCs w:val="24"/>
              </w:rPr>
              <w:t>, порталы и прочие электронные ресурсы</w:t>
            </w:r>
          </w:p>
        </w:tc>
        <w:tc>
          <w:tcPr>
            <w:tcW w:w="1985"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296</w:t>
            </w:r>
          </w:p>
        </w:tc>
        <w:tc>
          <w:tcPr>
            <w:tcW w:w="1417" w:type="dxa"/>
          </w:tcPr>
          <w:p w:rsidR="00E545B7" w:rsidRPr="00E545B7" w:rsidRDefault="00A7267D" w:rsidP="009E436C">
            <w:pPr>
              <w:pStyle w:val="a8"/>
              <w:tabs>
                <w:tab w:val="left" w:pos="284"/>
                <w:tab w:val="left" w:pos="426"/>
              </w:tabs>
              <w:spacing w:line="276" w:lineRule="auto"/>
              <w:ind w:left="0"/>
              <w:contextualSpacing w:val="0"/>
              <w:jc w:val="center"/>
              <w:rPr>
                <w:rFonts w:ascii="Times New Roman" w:hAnsi="Times New Roman"/>
                <w:sz w:val="24"/>
                <w:szCs w:val="24"/>
              </w:rPr>
            </w:pPr>
            <w:r>
              <w:rPr>
                <w:rFonts w:ascii="Times New Roman" w:hAnsi="Times New Roman"/>
                <w:sz w:val="24"/>
                <w:szCs w:val="24"/>
              </w:rPr>
              <w:t>66</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E545B7" w:rsidRDefault="00C824EE" w:rsidP="00C824EE">
      <w:pPr>
        <w:spacing w:after="0" w:line="240" w:lineRule="auto"/>
        <w:ind w:firstLine="709"/>
        <w:jc w:val="both"/>
        <w:rPr>
          <w:rFonts w:ascii="Times New Roman" w:hAnsi="Times New Roman"/>
          <w:sz w:val="28"/>
          <w:szCs w:val="28"/>
        </w:rPr>
      </w:pPr>
      <w:r w:rsidRPr="00E545B7">
        <w:rPr>
          <w:rFonts w:ascii="Times New Roman" w:hAnsi="Times New Roman"/>
          <w:sz w:val="28"/>
          <w:szCs w:val="28"/>
        </w:rPr>
        <w:t>"В каких областях Вы наиболее часто сталкивались с административными барьерами" предприниматели ответили следующим образом:</w:t>
      </w:r>
    </w:p>
    <w:p w:rsidR="00927D28" w:rsidRDefault="00927D28" w:rsidP="00927D28">
      <w:pPr>
        <w:pStyle w:val="ac"/>
        <w:jc w:val="right"/>
        <w:rPr>
          <w:rFonts w:ascii="Times New Roman" w:hAnsi="Times New Roman"/>
          <w:bCs/>
          <w:sz w:val="24"/>
          <w:szCs w:val="24"/>
        </w:rPr>
      </w:pPr>
    </w:p>
    <w:tbl>
      <w:tblPr>
        <w:tblStyle w:val="a5"/>
        <w:tblW w:w="9889" w:type="dxa"/>
        <w:tblLayout w:type="fixed"/>
        <w:tblLook w:val="04A0"/>
      </w:tblPr>
      <w:tblGrid>
        <w:gridCol w:w="6771"/>
        <w:gridCol w:w="1701"/>
        <w:gridCol w:w="1417"/>
      </w:tblGrid>
      <w:tr w:rsidR="00C824EE" w:rsidRPr="00E545B7" w:rsidTr="00E545B7">
        <w:tc>
          <w:tcPr>
            <w:tcW w:w="677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Варианты ответов</w:t>
            </w:r>
          </w:p>
        </w:tc>
        <w:tc>
          <w:tcPr>
            <w:tcW w:w="1701"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Количество опрошенных, чел.</w:t>
            </w:r>
          </w:p>
        </w:tc>
        <w:tc>
          <w:tcPr>
            <w:tcW w:w="1417" w:type="dxa"/>
            <w:shd w:val="clear" w:color="auto" w:fill="auto"/>
          </w:tcPr>
          <w:p w:rsidR="00C824EE" w:rsidRPr="00E545B7" w:rsidRDefault="00C824EE" w:rsidP="009E436C">
            <w:pPr>
              <w:autoSpaceDE w:val="0"/>
              <w:autoSpaceDN w:val="0"/>
              <w:adjustRightInd w:val="0"/>
              <w:jc w:val="center"/>
              <w:rPr>
                <w:rFonts w:ascii="Times New Roman" w:hAnsi="Times New Roman" w:cs="Times New Roman"/>
                <w:color w:val="000000"/>
                <w:sz w:val="24"/>
                <w:szCs w:val="24"/>
              </w:rPr>
            </w:pPr>
            <w:r w:rsidRPr="00E545B7">
              <w:rPr>
                <w:rFonts w:ascii="Times New Roman" w:hAnsi="Times New Roman" w:cs="Times New Roman"/>
                <w:color w:val="000000"/>
                <w:sz w:val="24"/>
                <w:szCs w:val="24"/>
              </w:rPr>
              <w:t>%</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субъектов малого и среднего предпринимательства</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лицензировании отдельных видов деятельности</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сертификации и стандартизации продукции, работ и услуг</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контроле и надзоре за текущей предпринимательской деятельностью</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получении разрешения на строительство</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 xml:space="preserve">При технологическом присоединении к объектам </w:t>
            </w:r>
            <w:proofErr w:type="spellStart"/>
            <w:r w:rsidRPr="00E545B7">
              <w:rPr>
                <w:rFonts w:ascii="Times New Roman" w:hAnsi="Times New Roman" w:cs="Times New Roman"/>
                <w:color w:val="000000"/>
                <w:sz w:val="24"/>
                <w:szCs w:val="24"/>
              </w:rPr>
              <w:t>электросетевого</w:t>
            </w:r>
            <w:proofErr w:type="spellEnd"/>
            <w:r w:rsidRPr="00E545B7">
              <w:rPr>
                <w:rFonts w:ascii="Times New Roman" w:hAnsi="Times New Roman" w:cs="Times New Roman"/>
                <w:color w:val="000000"/>
                <w:sz w:val="24"/>
                <w:szCs w:val="24"/>
              </w:rPr>
              <w:t xml:space="preserve"> хозяйства</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регистрации прав на недвижимое имущество и сделок с ним</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приобретении зданий, помещений</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14,6</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аренде зданий, помещений</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22,4</w:t>
            </w:r>
          </w:p>
        </w:tc>
      </w:tr>
      <w:tr w:rsidR="00C824EE" w:rsidRPr="00E545B7"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При размещении заказов для государственных и муниципальных нужд</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C824EE" w:rsidRPr="00062A23" w:rsidTr="00E545B7">
        <w:tc>
          <w:tcPr>
            <w:tcW w:w="6771" w:type="dxa"/>
            <w:shd w:val="clear" w:color="auto" w:fill="auto"/>
          </w:tcPr>
          <w:p w:rsidR="00C824EE" w:rsidRPr="00E545B7" w:rsidRDefault="00C824EE" w:rsidP="009E436C">
            <w:pPr>
              <w:autoSpaceDE w:val="0"/>
              <w:autoSpaceDN w:val="0"/>
              <w:adjustRightInd w:val="0"/>
              <w:rPr>
                <w:rFonts w:ascii="Times New Roman" w:hAnsi="Times New Roman" w:cs="Times New Roman"/>
                <w:color w:val="000000"/>
                <w:sz w:val="24"/>
                <w:szCs w:val="24"/>
              </w:rPr>
            </w:pPr>
            <w:r w:rsidRPr="00E545B7">
              <w:rPr>
                <w:rFonts w:ascii="Times New Roman" w:hAnsi="Times New Roman" w:cs="Times New Roman"/>
                <w:color w:val="000000"/>
                <w:sz w:val="24"/>
                <w:szCs w:val="24"/>
              </w:rPr>
              <w:t xml:space="preserve">При получении государственной поддержки </w:t>
            </w:r>
          </w:p>
        </w:tc>
        <w:tc>
          <w:tcPr>
            <w:tcW w:w="1701"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417" w:type="dxa"/>
            <w:shd w:val="clear" w:color="auto" w:fill="auto"/>
            <w:vAlign w:val="center"/>
          </w:tcPr>
          <w:p w:rsidR="00C824EE" w:rsidRPr="00E545B7" w:rsidRDefault="00A7267D" w:rsidP="009E43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r>
    </w:tbl>
    <w:p w:rsidR="00C824EE" w:rsidRPr="00062A23" w:rsidRDefault="00C824EE" w:rsidP="00C824EE">
      <w:pPr>
        <w:spacing w:after="0" w:line="240" w:lineRule="auto"/>
        <w:jc w:val="both"/>
        <w:rPr>
          <w:rFonts w:ascii="Times New Roman" w:hAnsi="Times New Roman"/>
          <w:sz w:val="28"/>
          <w:szCs w:val="28"/>
          <w:highlight w:val="yellow"/>
        </w:rPr>
      </w:pPr>
    </w:p>
    <w:p w:rsidR="00C824EE" w:rsidRPr="004E5A51" w:rsidRDefault="00C824EE" w:rsidP="00C824EE">
      <w:pPr>
        <w:spacing w:after="0" w:line="240" w:lineRule="auto"/>
        <w:jc w:val="both"/>
        <w:rPr>
          <w:rFonts w:ascii="Times New Roman" w:hAnsi="Times New Roman"/>
          <w:sz w:val="28"/>
        </w:rPr>
      </w:pPr>
      <w:r w:rsidRPr="004E5A51">
        <w:rPr>
          <w:rFonts w:ascii="Times New Roman" w:hAnsi="Times New Roman"/>
          <w:color w:val="000000"/>
          <w:sz w:val="28"/>
          <w:szCs w:val="28"/>
        </w:rPr>
        <w:tab/>
        <w:t>П</w:t>
      </w:r>
      <w:r w:rsidRPr="004E5A51">
        <w:rPr>
          <w:rFonts w:ascii="Times New Roman" w:hAnsi="Times New Roman"/>
          <w:sz w:val="28"/>
        </w:rPr>
        <w:t xml:space="preserve">ри определении </w:t>
      </w:r>
      <w:proofErr w:type="gramStart"/>
      <w:r w:rsidRPr="004E5A51">
        <w:rPr>
          <w:rFonts w:ascii="Times New Roman" w:hAnsi="Times New Roman"/>
          <w:sz w:val="28"/>
        </w:rPr>
        <w:t>утверждения</w:t>
      </w:r>
      <w:proofErr w:type="gramEnd"/>
      <w:r w:rsidRPr="004E5A51">
        <w:rPr>
          <w:rFonts w:ascii="Times New Roman" w:hAnsi="Times New Roman"/>
          <w:sz w:val="28"/>
        </w:rPr>
        <w:t xml:space="preserve">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диаграмма выглядит следующим образом:</w:t>
      </w:r>
    </w:p>
    <w:p w:rsidR="00C824EE" w:rsidRPr="00062A23" w:rsidRDefault="00C824EE" w:rsidP="00C824EE">
      <w:pPr>
        <w:spacing w:after="0" w:line="240" w:lineRule="auto"/>
        <w:jc w:val="both"/>
        <w:rPr>
          <w:rFonts w:ascii="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6073"/>
        <w:gridCol w:w="1701"/>
        <w:gridCol w:w="1241"/>
      </w:tblGrid>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lastRenderedPageBreak/>
              <w:t xml:space="preserve">№ </w:t>
            </w:r>
            <w:proofErr w:type="spellStart"/>
            <w:proofErr w:type="gramStart"/>
            <w:r w:rsidRPr="0067249B">
              <w:rPr>
                <w:rFonts w:ascii="Times New Roman" w:hAnsi="Times New Roman" w:cs="Times New Roman"/>
                <w:b/>
                <w:color w:val="000000"/>
                <w:sz w:val="24"/>
                <w:szCs w:val="24"/>
              </w:rPr>
              <w:t>п</w:t>
            </w:r>
            <w:proofErr w:type="spellEnd"/>
            <w:proofErr w:type="gramEnd"/>
            <w:r w:rsidRPr="0067249B">
              <w:rPr>
                <w:rFonts w:ascii="Times New Roman" w:hAnsi="Times New Roman" w:cs="Times New Roman"/>
                <w:b/>
                <w:color w:val="000000"/>
                <w:sz w:val="24"/>
                <w:szCs w:val="24"/>
              </w:rPr>
              <w:t>/</w:t>
            </w:r>
            <w:proofErr w:type="spellStart"/>
            <w:r w:rsidRPr="0067249B">
              <w:rPr>
                <w:rFonts w:ascii="Times New Roman" w:hAnsi="Times New Roman" w:cs="Times New Roman"/>
                <w:b/>
                <w:color w:val="000000"/>
                <w:sz w:val="24"/>
                <w:szCs w:val="24"/>
              </w:rPr>
              <w:t>п</w:t>
            </w:r>
            <w:proofErr w:type="spellEnd"/>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Наименование административных барьеров</w:t>
            </w:r>
          </w:p>
        </w:tc>
        <w:tc>
          <w:tcPr>
            <w:tcW w:w="170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sidRPr="0067249B">
              <w:rPr>
                <w:rFonts w:ascii="Times New Roman" w:hAnsi="Times New Roman" w:cs="Times New Roman"/>
                <w:b/>
                <w:color w:val="000000"/>
                <w:sz w:val="24"/>
                <w:szCs w:val="24"/>
              </w:rPr>
              <w:t xml:space="preserve">Количество </w:t>
            </w:r>
            <w:proofErr w:type="gramStart"/>
            <w:r w:rsidRPr="0067249B">
              <w:rPr>
                <w:rFonts w:ascii="Times New Roman" w:hAnsi="Times New Roman" w:cs="Times New Roman"/>
                <w:b/>
                <w:color w:val="000000"/>
                <w:sz w:val="24"/>
                <w:szCs w:val="24"/>
              </w:rPr>
              <w:t>опрошенных</w:t>
            </w:r>
            <w:proofErr w:type="gramEnd"/>
          </w:p>
        </w:tc>
        <w:tc>
          <w:tcPr>
            <w:tcW w:w="1241" w:type="dxa"/>
          </w:tcPr>
          <w:p w:rsidR="000664A9" w:rsidRPr="0067249B" w:rsidRDefault="000664A9" w:rsidP="009E436C">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 получения доступа к земельным участкам</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241" w:type="dxa"/>
            <w:vAlign w:val="center"/>
          </w:tcPr>
          <w:p w:rsidR="000664A9" w:rsidRDefault="00A7267D"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Нестабильность российского законодательства в отношении регулирования деятельности предприятий</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241" w:type="dxa"/>
            <w:vAlign w:val="center"/>
          </w:tcPr>
          <w:p w:rsidR="000664A9" w:rsidRDefault="00A7267D"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Коррупция со стороны органов власти (например, взятки)</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41" w:type="dxa"/>
            <w:vAlign w:val="center"/>
          </w:tcPr>
          <w:p w:rsidR="000664A9" w:rsidRDefault="00A7267D"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Сложность/</w:t>
            </w:r>
            <w:proofErr w:type="spellStart"/>
            <w:r w:rsidRPr="0067249B">
              <w:rPr>
                <w:rFonts w:ascii="Times New Roman" w:hAnsi="Times New Roman" w:cs="Times New Roman"/>
                <w:color w:val="000000"/>
                <w:sz w:val="24"/>
                <w:szCs w:val="24"/>
              </w:rPr>
              <w:t>затянутость</w:t>
            </w:r>
            <w:proofErr w:type="spellEnd"/>
            <w:r w:rsidRPr="0067249B">
              <w:rPr>
                <w:rFonts w:ascii="Times New Roman" w:hAnsi="Times New Roman" w:cs="Times New Roman"/>
                <w:color w:val="000000"/>
                <w:sz w:val="24"/>
                <w:szCs w:val="24"/>
              </w:rPr>
              <w:t xml:space="preserve"> процедуры получения разрешений/лицензий</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241" w:type="dxa"/>
            <w:vAlign w:val="center"/>
          </w:tcPr>
          <w:p w:rsidR="000664A9" w:rsidRDefault="00A7267D"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налоги</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48,4</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Ограничение/сложность доступа к закупкам компаний с </w:t>
            </w:r>
            <w:proofErr w:type="spellStart"/>
            <w:r w:rsidRPr="0067249B">
              <w:rPr>
                <w:rFonts w:ascii="Times New Roman" w:hAnsi="Times New Roman" w:cs="Times New Roman"/>
                <w:color w:val="000000"/>
                <w:sz w:val="24"/>
                <w:szCs w:val="24"/>
              </w:rPr>
              <w:t>госучастием</w:t>
            </w:r>
            <w:proofErr w:type="spellEnd"/>
            <w:r w:rsidRPr="0067249B">
              <w:rPr>
                <w:rFonts w:ascii="Times New Roman" w:hAnsi="Times New Roman" w:cs="Times New Roman"/>
                <w:color w:val="000000"/>
                <w:sz w:val="24"/>
                <w:szCs w:val="24"/>
              </w:rPr>
              <w:t xml:space="preserve"> и субъектов естественных монополий</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Ограничение/ сложность доступа к поставкам товаров, оказанию услуг и выполнению работ в рамках </w:t>
            </w:r>
            <w:proofErr w:type="spellStart"/>
            <w:r w:rsidRPr="0067249B">
              <w:rPr>
                <w:rFonts w:ascii="Times New Roman" w:hAnsi="Times New Roman" w:cs="Times New Roman"/>
                <w:color w:val="000000"/>
                <w:sz w:val="24"/>
                <w:szCs w:val="24"/>
              </w:rPr>
              <w:t>госзакупок</w:t>
            </w:r>
            <w:proofErr w:type="spellEnd"/>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Иные </w:t>
            </w:r>
            <w:proofErr w:type="spellStart"/>
            <w:r w:rsidRPr="0067249B">
              <w:rPr>
                <w:rFonts w:ascii="Times New Roman" w:hAnsi="Times New Roman" w:cs="Times New Roman"/>
                <w:color w:val="000000"/>
                <w:sz w:val="24"/>
                <w:szCs w:val="24"/>
              </w:rPr>
              <w:t>антиконкурентные</w:t>
            </w:r>
            <w:proofErr w:type="spellEnd"/>
            <w:r w:rsidRPr="0067249B">
              <w:rPr>
                <w:rFonts w:ascii="Times New Roman" w:hAnsi="Times New Roman" w:cs="Times New Roman"/>
                <w:color w:val="000000"/>
                <w:sz w:val="24"/>
                <w:szCs w:val="24"/>
              </w:rPr>
              <w:t xml:space="preserve"> действия органов власти/давление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Силовое давление со стороны правоохранительных органов (например, угрозы, вымогательства)</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41" w:type="dxa"/>
            <w:vAlign w:val="center"/>
          </w:tcPr>
          <w:p w:rsidR="00731B7C" w:rsidRDefault="00731B7C" w:rsidP="00731B7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Получение разрешения на строительство</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барьеры доступа к финансовым ресурсам (в частности, высокая стоимость кредитов)</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Конкуренция со стороны теневого сектора</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15</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Недостаток квалифицированных кадров</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16</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Неразвитость инновационной инфраструктуры (включающей в себя научно-исследовательские центры, иные исследовательские и </w:t>
            </w:r>
            <w:proofErr w:type="spellStart"/>
            <w:r w:rsidRPr="0067249B">
              <w:rPr>
                <w:rFonts w:ascii="Times New Roman" w:hAnsi="Times New Roman" w:cs="Times New Roman"/>
                <w:color w:val="000000"/>
                <w:sz w:val="24"/>
                <w:szCs w:val="24"/>
              </w:rPr>
              <w:t>инновационно-технологические</w:t>
            </w:r>
            <w:proofErr w:type="spellEnd"/>
            <w:r w:rsidRPr="0067249B">
              <w:rPr>
                <w:rFonts w:ascii="Times New Roman" w:hAnsi="Times New Roman" w:cs="Times New Roman"/>
                <w:color w:val="000000"/>
                <w:sz w:val="24"/>
                <w:szCs w:val="24"/>
              </w:rPr>
              <w:t xml:space="preserve"> центры)</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17</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 xml:space="preserve">Высокие транспортные и </w:t>
            </w:r>
            <w:proofErr w:type="spellStart"/>
            <w:r w:rsidRPr="0067249B">
              <w:rPr>
                <w:rFonts w:ascii="Times New Roman" w:hAnsi="Times New Roman" w:cs="Times New Roman"/>
                <w:color w:val="000000"/>
                <w:sz w:val="24"/>
                <w:szCs w:val="24"/>
              </w:rPr>
              <w:t>логистические</w:t>
            </w:r>
            <w:proofErr w:type="spellEnd"/>
            <w:r w:rsidRPr="0067249B">
              <w:rPr>
                <w:rFonts w:ascii="Times New Roman" w:hAnsi="Times New Roman" w:cs="Times New Roman"/>
                <w:color w:val="000000"/>
                <w:sz w:val="24"/>
                <w:szCs w:val="24"/>
              </w:rPr>
              <w:t xml:space="preserve"> издержки</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18</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Неразвитость транспортной сети</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19</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Высокие таможенные издержки (при осуществлении поставок продукции на экспорт)</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20</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газоснабжение), в том числе экономические - высокая стоимость доступа</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664A9" w:rsidRPr="0067249B" w:rsidTr="000664A9">
        <w:trPr>
          <w:trHeight w:val="297"/>
        </w:trPr>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21</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конкурентов</w:t>
            </w:r>
          </w:p>
        </w:tc>
        <w:tc>
          <w:tcPr>
            <w:tcW w:w="1701" w:type="dxa"/>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lastRenderedPageBreak/>
              <w:t>Кв. 22</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поставщиков</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0664A9" w:rsidRPr="0067249B"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23</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Давление со  стороны клиентов</w:t>
            </w:r>
          </w:p>
        </w:tc>
        <w:tc>
          <w:tcPr>
            <w:tcW w:w="1701" w:type="dxa"/>
            <w:vAlign w:val="center"/>
          </w:tcPr>
          <w:p w:rsidR="000664A9" w:rsidRPr="0067249B" w:rsidRDefault="00A7267D" w:rsidP="009E43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0664A9" w:rsidRPr="00062A23" w:rsidTr="000664A9">
        <w:tc>
          <w:tcPr>
            <w:tcW w:w="839"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Кв. 24</w:t>
            </w:r>
          </w:p>
        </w:tc>
        <w:tc>
          <w:tcPr>
            <w:tcW w:w="6073" w:type="dxa"/>
          </w:tcPr>
          <w:p w:rsidR="000664A9" w:rsidRPr="0067249B" w:rsidRDefault="000664A9" w:rsidP="009E436C">
            <w:pPr>
              <w:autoSpaceDE w:val="0"/>
              <w:autoSpaceDN w:val="0"/>
              <w:adjustRightInd w:val="0"/>
              <w:spacing w:after="0" w:line="240" w:lineRule="auto"/>
              <w:rPr>
                <w:rFonts w:ascii="Times New Roman" w:hAnsi="Times New Roman" w:cs="Times New Roman"/>
                <w:color w:val="000000"/>
                <w:sz w:val="24"/>
                <w:szCs w:val="24"/>
              </w:rPr>
            </w:pPr>
            <w:r w:rsidRPr="0067249B">
              <w:rPr>
                <w:rFonts w:ascii="Times New Roman" w:hAnsi="Times New Roman" w:cs="Times New Roman"/>
                <w:color w:val="000000"/>
                <w:sz w:val="24"/>
                <w:szCs w:val="24"/>
              </w:rPr>
              <w:t>Нет ограничений</w:t>
            </w:r>
          </w:p>
        </w:tc>
        <w:tc>
          <w:tcPr>
            <w:tcW w:w="1701" w:type="dxa"/>
            <w:vAlign w:val="center"/>
          </w:tcPr>
          <w:p w:rsidR="000664A9" w:rsidRPr="0067249B" w:rsidRDefault="00A7267D" w:rsidP="0067249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1" w:type="dxa"/>
            <w:vAlign w:val="center"/>
          </w:tcPr>
          <w:p w:rsidR="000664A9" w:rsidRDefault="00731B7C" w:rsidP="000664A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bl>
    <w:p w:rsidR="00C824EE" w:rsidRPr="00062A23" w:rsidRDefault="00C824EE" w:rsidP="00C824EE">
      <w:pPr>
        <w:autoSpaceDE w:val="0"/>
        <w:autoSpaceDN w:val="0"/>
        <w:adjustRightInd w:val="0"/>
        <w:spacing w:after="0" w:line="240" w:lineRule="auto"/>
        <w:rPr>
          <w:rFonts w:ascii="Times New Roman" w:hAnsi="Times New Roman" w:cs="Times New Roman"/>
          <w:color w:val="000000"/>
          <w:sz w:val="28"/>
          <w:szCs w:val="28"/>
          <w:highlight w:val="yellow"/>
        </w:rPr>
      </w:pPr>
    </w:p>
    <w:p w:rsidR="00C824EE" w:rsidRPr="007049B2"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7049B2">
        <w:rPr>
          <w:rFonts w:ascii="Times New Roman" w:hAnsi="Times New Roman" w:cs="Times New Roman"/>
          <w:color w:val="000000"/>
          <w:sz w:val="28"/>
          <w:szCs w:val="28"/>
        </w:rPr>
        <w:tab/>
        <w:t xml:space="preserve">Таким образом, по мнению предпринимателей наиболее существенными административными барьерами для ведения текущего или открытия нового бизнеса являются: </w:t>
      </w:r>
      <w:r w:rsidR="007049B2" w:rsidRPr="007049B2">
        <w:rPr>
          <w:rFonts w:ascii="Times New Roman" w:hAnsi="Times New Roman" w:cs="Times New Roman"/>
          <w:color w:val="000000"/>
          <w:sz w:val="28"/>
          <w:szCs w:val="28"/>
        </w:rPr>
        <w:t xml:space="preserve">высокие налоги – </w:t>
      </w:r>
      <w:r w:rsidR="00731B7C">
        <w:rPr>
          <w:rFonts w:ascii="Times New Roman" w:hAnsi="Times New Roman" w:cs="Times New Roman"/>
          <w:color w:val="000000"/>
          <w:sz w:val="28"/>
          <w:szCs w:val="28"/>
        </w:rPr>
        <w:t>48,4%,</w:t>
      </w:r>
      <w:r w:rsidR="007049B2" w:rsidRPr="007049B2">
        <w:rPr>
          <w:rFonts w:ascii="Times New Roman" w:hAnsi="Times New Roman" w:cs="Times New Roman"/>
          <w:color w:val="000000"/>
          <w:sz w:val="28"/>
          <w:szCs w:val="28"/>
        </w:rPr>
        <w:t xml:space="preserve"> </w:t>
      </w:r>
      <w:r w:rsidRPr="007049B2">
        <w:rPr>
          <w:rFonts w:ascii="Times New Roman" w:hAnsi="Times New Roman" w:cs="Times New Roman"/>
          <w:color w:val="000000"/>
          <w:sz w:val="28"/>
          <w:szCs w:val="28"/>
        </w:rPr>
        <w:t>сложность/</w:t>
      </w:r>
      <w:proofErr w:type="spellStart"/>
      <w:r w:rsidRPr="007049B2">
        <w:rPr>
          <w:rFonts w:ascii="Times New Roman" w:hAnsi="Times New Roman" w:cs="Times New Roman"/>
          <w:color w:val="000000"/>
          <w:sz w:val="28"/>
          <w:szCs w:val="28"/>
        </w:rPr>
        <w:t>затянутость</w:t>
      </w:r>
      <w:proofErr w:type="spellEnd"/>
      <w:r w:rsidRPr="007049B2">
        <w:rPr>
          <w:rFonts w:ascii="Times New Roman" w:hAnsi="Times New Roman" w:cs="Times New Roman"/>
          <w:color w:val="000000"/>
          <w:sz w:val="28"/>
          <w:szCs w:val="28"/>
        </w:rPr>
        <w:t xml:space="preserve"> процедуры получения разрешений/лицензий – </w:t>
      </w:r>
      <w:r w:rsidR="00731B7C">
        <w:rPr>
          <w:rFonts w:ascii="Times New Roman" w:hAnsi="Times New Roman" w:cs="Times New Roman"/>
          <w:color w:val="000000"/>
          <w:sz w:val="28"/>
          <w:szCs w:val="28"/>
        </w:rPr>
        <w:t>26,3</w:t>
      </w:r>
      <w:r w:rsidRPr="007049B2">
        <w:rPr>
          <w:rFonts w:ascii="Times New Roman" w:hAnsi="Times New Roman" w:cs="Times New Roman"/>
          <w:color w:val="000000"/>
          <w:sz w:val="28"/>
          <w:szCs w:val="28"/>
        </w:rPr>
        <w:t>%</w:t>
      </w:r>
      <w:r w:rsidR="007049B2" w:rsidRPr="007049B2">
        <w:rPr>
          <w:rFonts w:ascii="Times New Roman" w:hAnsi="Times New Roman" w:cs="Times New Roman"/>
          <w:color w:val="000000"/>
          <w:sz w:val="28"/>
          <w:szCs w:val="28"/>
        </w:rPr>
        <w:t>.</w:t>
      </w:r>
      <w:r w:rsidRPr="007049B2">
        <w:rPr>
          <w:rFonts w:ascii="Times New Roman" w:hAnsi="Times New Roman" w:cs="Times New Roman"/>
          <w:color w:val="000000"/>
          <w:sz w:val="28"/>
          <w:szCs w:val="28"/>
        </w:rPr>
        <w:t xml:space="preserve"> </w:t>
      </w:r>
    </w:p>
    <w:p w:rsidR="00C824EE" w:rsidRPr="00062A23" w:rsidRDefault="00C824EE" w:rsidP="00C824EE">
      <w:pPr>
        <w:autoSpaceDE w:val="0"/>
        <w:autoSpaceDN w:val="0"/>
        <w:adjustRightInd w:val="0"/>
        <w:spacing w:after="0" w:line="240" w:lineRule="auto"/>
        <w:jc w:val="center"/>
        <w:rPr>
          <w:rFonts w:ascii="Times New Roman" w:hAnsi="Times New Roman" w:cs="Times New Roman"/>
          <w:color w:val="000000"/>
          <w:sz w:val="28"/>
          <w:szCs w:val="28"/>
          <w:highlight w:val="yellow"/>
        </w:rPr>
      </w:pP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r w:rsidRPr="008417B2">
        <w:rPr>
          <w:rFonts w:ascii="Times New Roman" w:hAnsi="Times New Roman" w:cs="Times New Roman"/>
          <w:b/>
          <w:color w:val="000000"/>
          <w:sz w:val="28"/>
          <w:szCs w:val="28"/>
        </w:rPr>
        <w:t>Препятствия для расширения бизнеса</w:t>
      </w:r>
    </w:p>
    <w:p w:rsidR="00C824EE" w:rsidRPr="008417B2" w:rsidRDefault="00C824EE" w:rsidP="00C824EE">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a5"/>
        <w:tblW w:w="0" w:type="auto"/>
        <w:tblLook w:val="04A0"/>
      </w:tblPr>
      <w:tblGrid>
        <w:gridCol w:w="6818"/>
        <w:gridCol w:w="1681"/>
        <w:gridCol w:w="1355"/>
      </w:tblGrid>
      <w:tr w:rsidR="00C824EE" w:rsidRPr="00062A23" w:rsidTr="009E436C">
        <w:tc>
          <w:tcPr>
            <w:tcW w:w="6818" w:type="dxa"/>
          </w:tcPr>
          <w:p w:rsidR="00C824EE" w:rsidRPr="008417B2" w:rsidRDefault="00C824EE" w:rsidP="009E436C">
            <w:pPr>
              <w:autoSpaceDE w:val="0"/>
              <w:autoSpaceDN w:val="0"/>
              <w:adjustRightInd w:val="0"/>
              <w:jc w:val="center"/>
              <w:rPr>
                <w:rFonts w:ascii="Times New Roman" w:hAnsi="Times New Roman" w:cs="Times New Roman"/>
                <w:b/>
                <w:color w:val="000000"/>
                <w:sz w:val="24"/>
                <w:szCs w:val="24"/>
              </w:rPr>
            </w:pPr>
            <w:r w:rsidRPr="008417B2">
              <w:rPr>
                <w:rFonts w:ascii="Times New Roman" w:hAnsi="Times New Roman" w:cs="Times New Roman"/>
                <w:b/>
                <w:color w:val="000000"/>
                <w:sz w:val="24"/>
                <w:szCs w:val="24"/>
              </w:rPr>
              <w:t>Варианты ответов</w:t>
            </w:r>
          </w:p>
        </w:tc>
        <w:tc>
          <w:tcPr>
            <w:tcW w:w="1681" w:type="dxa"/>
            <w:vAlign w:val="center"/>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Количество опрошенных, чел.</w:t>
            </w:r>
          </w:p>
        </w:tc>
        <w:tc>
          <w:tcPr>
            <w:tcW w:w="1355" w:type="dxa"/>
          </w:tcPr>
          <w:p w:rsidR="00C824EE" w:rsidRPr="008417B2" w:rsidRDefault="00C824EE"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b/>
                <w:color w:val="000000"/>
                <w:sz w:val="24"/>
                <w:szCs w:val="24"/>
              </w:rPr>
            </w:pPr>
            <w:r w:rsidRPr="008417B2">
              <w:rPr>
                <w:rFonts w:ascii="Times New Roman" w:eastAsiaTheme="minorHAnsi" w:hAnsi="Times New Roman"/>
                <w:b/>
                <w:color w:val="000000"/>
                <w:sz w:val="24"/>
                <w:szCs w:val="24"/>
              </w:rPr>
              <w:t>%</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Отсутствие информации о конкурентной ситуации на рынках</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20,8</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Насыщенность рынков сбыта</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94</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24,5</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Высокие начальные издержки</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67</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17,5</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Жесткое противодействие традиционных участников рынка (производителей и поставщиков товаров и услуг)</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12</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3,1</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Поддержка местными властями традиционных участников рынка (производителей и поставщиков товаров и услуг)</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2,6</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Лояльность поставщиков и потребителей к традиционным участникам рынка (производителям и поставщикам товаров и услуг)</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19</w:t>
            </w:r>
          </w:p>
        </w:tc>
        <w:tc>
          <w:tcPr>
            <w:tcW w:w="1355" w:type="dxa"/>
            <w:vAlign w:val="center"/>
          </w:tcPr>
          <w:p w:rsidR="00C824EE" w:rsidRPr="00992FC7" w:rsidRDefault="00731B7C" w:rsidP="00731B7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4,9</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 xml:space="preserve">Неразвитость инновационной инфраструктуры (количество научно-исследовательских, </w:t>
            </w:r>
            <w:proofErr w:type="spellStart"/>
            <w:r w:rsidRPr="002E69B1">
              <w:rPr>
                <w:rFonts w:ascii="Times New Roman" w:hAnsi="Times New Roman" w:cs="Times New Roman"/>
                <w:color w:val="000000"/>
                <w:sz w:val="24"/>
                <w:szCs w:val="24"/>
              </w:rPr>
              <w:t>инновационно-технологических</w:t>
            </w:r>
            <w:proofErr w:type="spellEnd"/>
            <w:r w:rsidRPr="002E69B1">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16</w:t>
            </w:r>
          </w:p>
        </w:tc>
        <w:tc>
          <w:tcPr>
            <w:tcW w:w="1355" w:type="dxa"/>
            <w:vAlign w:val="center"/>
          </w:tcPr>
          <w:p w:rsidR="00C824EE" w:rsidRPr="00992FC7" w:rsidRDefault="00731B7C" w:rsidP="00731B7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4,2</w:t>
            </w:r>
          </w:p>
        </w:tc>
      </w:tr>
      <w:tr w:rsidR="00C824EE" w:rsidRPr="00062A23" w:rsidTr="009E436C">
        <w:tc>
          <w:tcPr>
            <w:tcW w:w="6818" w:type="dxa"/>
          </w:tcPr>
          <w:p w:rsidR="00C824EE" w:rsidRPr="002E69B1" w:rsidRDefault="00C824EE" w:rsidP="009E436C">
            <w:pPr>
              <w:autoSpaceDE w:val="0"/>
              <w:autoSpaceDN w:val="0"/>
              <w:adjustRightInd w:val="0"/>
              <w:rPr>
                <w:rFonts w:ascii="Times New Roman" w:hAnsi="Times New Roman" w:cs="Times New Roman"/>
                <w:color w:val="000000"/>
                <w:sz w:val="24"/>
                <w:szCs w:val="24"/>
              </w:rPr>
            </w:pPr>
            <w:r w:rsidRPr="002E69B1">
              <w:rPr>
                <w:rFonts w:ascii="Times New Roman" w:hAnsi="Times New Roman" w:cs="Times New Roman"/>
                <w:color w:val="000000"/>
                <w:sz w:val="24"/>
                <w:szCs w:val="24"/>
              </w:rPr>
              <w:t xml:space="preserve">Недостаточное качество инновационной инфраструктуры (научно-исследовательских, </w:t>
            </w:r>
            <w:proofErr w:type="spellStart"/>
            <w:r w:rsidRPr="002E69B1">
              <w:rPr>
                <w:rFonts w:ascii="Times New Roman" w:hAnsi="Times New Roman" w:cs="Times New Roman"/>
                <w:color w:val="000000"/>
                <w:sz w:val="24"/>
                <w:szCs w:val="24"/>
              </w:rPr>
              <w:t>инновационно-технологических</w:t>
            </w:r>
            <w:proofErr w:type="spellEnd"/>
            <w:r w:rsidRPr="002E69B1">
              <w:rPr>
                <w:rFonts w:ascii="Times New Roman" w:hAnsi="Times New Roman" w:cs="Times New Roman"/>
                <w:color w:val="000000"/>
                <w:sz w:val="24"/>
                <w:szCs w:val="24"/>
              </w:rPr>
              <w:t xml:space="preserve"> и иных аналогичных центров)</w:t>
            </w:r>
          </w:p>
        </w:tc>
        <w:tc>
          <w:tcPr>
            <w:tcW w:w="1681" w:type="dxa"/>
            <w:vAlign w:val="center"/>
          </w:tcPr>
          <w:p w:rsidR="00C824EE" w:rsidRPr="002E69B1"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Высокие транспортные издержки</w:t>
            </w:r>
          </w:p>
        </w:tc>
        <w:tc>
          <w:tcPr>
            <w:tcW w:w="1681" w:type="dxa"/>
            <w:vAlign w:val="center"/>
          </w:tcPr>
          <w:p w:rsidR="00C824EE" w:rsidRPr="008C6183"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76</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19,8</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Невозможность быстрого достижения необходимых масштабов деятельности, обеспечивающих прибыльность</w:t>
            </w:r>
          </w:p>
        </w:tc>
        <w:tc>
          <w:tcPr>
            <w:tcW w:w="1681" w:type="dxa"/>
            <w:vAlign w:val="center"/>
          </w:tcPr>
          <w:p w:rsidR="00C824EE" w:rsidRPr="008C6183"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13</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3,4</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Преимущества конкурентов вследствие обладания уникальными источниками сырья, патентами, лицензиями, ноу-хау, технологическими образцами и т.д.</w:t>
            </w:r>
          </w:p>
        </w:tc>
        <w:tc>
          <w:tcPr>
            <w:tcW w:w="1681" w:type="dxa"/>
            <w:vAlign w:val="center"/>
          </w:tcPr>
          <w:p w:rsidR="00C824EE" w:rsidRPr="008C6183"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2,1</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Нехватка финансовых средств</w:t>
            </w:r>
          </w:p>
        </w:tc>
        <w:tc>
          <w:tcPr>
            <w:tcW w:w="1681" w:type="dxa"/>
            <w:vAlign w:val="center"/>
          </w:tcPr>
          <w:p w:rsidR="00C824EE" w:rsidRPr="008C6183"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66</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17,2</w:t>
            </w:r>
          </w:p>
        </w:tc>
      </w:tr>
      <w:tr w:rsidR="00C824EE" w:rsidRPr="00062A23" w:rsidTr="009E436C">
        <w:tc>
          <w:tcPr>
            <w:tcW w:w="6818" w:type="dxa"/>
          </w:tcPr>
          <w:p w:rsidR="00C824EE" w:rsidRPr="008C6183" w:rsidRDefault="00C824EE" w:rsidP="009E436C">
            <w:pPr>
              <w:autoSpaceDE w:val="0"/>
              <w:autoSpaceDN w:val="0"/>
              <w:adjustRightInd w:val="0"/>
              <w:rPr>
                <w:rFonts w:ascii="Times New Roman" w:hAnsi="Times New Roman" w:cs="Times New Roman"/>
                <w:color w:val="000000"/>
                <w:sz w:val="24"/>
                <w:szCs w:val="24"/>
              </w:rPr>
            </w:pPr>
            <w:r w:rsidRPr="008C6183">
              <w:rPr>
                <w:rFonts w:ascii="Times New Roman" w:hAnsi="Times New Roman" w:cs="Times New Roman"/>
                <w:color w:val="000000"/>
                <w:sz w:val="24"/>
                <w:szCs w:val="24"/>
              </w:rPr>
              <w:t>Нет ограничений</w:t>
            </w:r>
          </w:p>
        </w:tc>
        <w:tc>
          <w:tcPr>
            <w:tcW w:w="1681" w:type="dxa"/>
            <w:vAlign w:val="center"/>
          </w:tcPr>
          <w:p w:rsidR="00C824EE" w:rsidRPr="008C6183"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73</w:t>
            </w:r>
          </w:p>
        </w:tc>
        <w:tc>
          <w:tcPr>
            <w:tcW w:w="1355" w:type="dxa"/>
            <w:vAlign w:val="center"/>
          </w:tcPr>
          <w:p w:rsidR="00C824EE" w:rsidRPr="00992FC7" w:rsidRDefault="00731B7C" w:rsidP="009E436C">
            <w:pPr>
              <w:pStyle w:val="a8"/>
              <w:tabs>
                <w:tab w:val="left" w:pos="284"/>
              </w:tabs>
              <w:autoSpaceDE w:val="0"/>
              <w:autoSpaceDN w:val="0"/>
              <w:adjustRightInd w:val="0"/>
              <w:spacing w:line="240" w:lineRule="auto"/>
              <w:ind w:left="0"/>
              <w:contextualSpacing w:val="0"/>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19</w:t>
            </w:r>
          </w:p>
        </w:tc>
      </w:tr>
    </w:tbl>
    <w:p w:rsidR="00C824EE" w:rsidRPr="00992FC7" w:rsidRDefault="00C824EE" w:rsidP="00C824EE">
      <w:pPr>
        <w:autoSpaceDE w:val="0"/>
        <w:autoSpaceDN w:val="0"/>
        <w:adjustRightInd w:val="0"/>
        <w:spacing w:after="0" w:line="240" w:lineRule="auto"/>
        <w:jc w:val="both"/>
        <w:rPr>
          <w:rFonts w:ascii="Times New Roman" w:hAnsi="Times New Roman" w:cs="Times New Roman"/>
          <w:b/>
          <w:color w:val="000000"/>
          <w:sz w:val="28"/>
          <w:szCs w:val="28"/>
        </w:rPr>
      </w:pPr>
      <w:r w:rsidRPr="00992FC7">
        <w:rPr>
          <w:rFonts w:ascii="Times New Roman" w:hAnsi="Times New Roman" w:cs="Times New Roman"/>
          <w:b/>
          <w:color w:val="000000"/>
          <w:sz w:val="28"/>
          <w:szCs w:val="28"/>
        </w:rPr>
        <w:tab/>
      </w:r>
    </w:p>
    <w:p w:rsidR="00C824EE" w:rsidRPr="00992FC7" w:rsidRDefault="00C824EE" w:rsidP="00992FC7">
      <w:pPr>
        <w:autoSpaceDE w:val="0"/>
        <w:autoSpaceDN w:val="0"/>
        <w:adjustRightInd w:val="0"/>
        <w:spacing w:after="0" w:line="240" w:lineRule="auto"/>
        <w:jc w:val="center"/>
        <w:rPr>
          <w:rFonts w:ascii="Times New Roman" w:hAnsi="Times New Roman" w:cs="Times New Roman"/>
          <w:color w:val="000000"/>
          <w:sz w:val="28"/>
          <w:szCs w:val="28"/>
        </w:rPr>
      </w:pPr>
    </w:p>
    <w:p w:rsidR="00C824EE" w:rsidRPr="00062A23" w:rsidRDefault="00C824EE" w:rsidP="00C824EE">
      <w:pPr>
        <w:autoSpaceDE w:val="0"/>
        <w:autoSpaceDN w:val="0"/>
        <w:adjustRightInd w:val="0"/>
        <w:spacing w:after="0" w:line="240" w:lineRule="auto"/>
        <w:jc w:val="both"/>
        <w:rPr>
          <w:rFonts w:ascii="Times New Roman" w:hAnsi="Times New Roman" w:cs="Times New Roman"/>
          <w:color w:val="000000"/>
          <w:sz w:val="28"/>
          <w:szCs w:val="28"/>
          <w:highlight w:val="yellow"/>
        </w:rPr>
      </w:pP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lastRenderedPageBreak/>
        <w:tab/>
        <w:t xml:space="preserve">Дали оценку насколько преодолимы административные барьеры для ведения текущей деятельности и открытия нового бизнеса на рынке </w:t>
      </w:r>
      <w:r w:rsidR="00992FC7" w:rsidRPr="00992FC7">
        <w:rPr>
          <w:rFonts w:ascii="Times New Roman" w:hAnsi="Times New Roman" w:cs="Times New Roman"/>
          <w:color w:val="000000"/>
          <w:sz w:val="28"/>
          <w:szCs w:val="28"/>
        </w:rPr>
        <w:t xml:space="preserve">381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ситуация сложилась следующим образом:</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непреодолимые административные барьеры, ответили </w:t>
      </w:r>
      <w:r w:rsidR="00FB266C">
        <w:rPr>
          <w:rFonts w:ascii="Times New Roman" w:hAnsi="Times New Roman" w:cs="Times New Roman"/>
          <w:color w:val="000000"/>
          <w:sz w:val="28"/>
          <w:szCs w:val="28"/>
        </w:rPr>
        <w:t>47</w:t>
      </w:r>
      <w:r w:rsidRPr="00992FC7">
        <w:rPr>
          <w:rFonts w:ascii="Times New Roman" w:hAnsi="Times New Roman" w:cs="Times New Roman"/>
          <w:color w:val="000000"/>
          <w:sz w:val="28"/>
          <w:szCs w:val="28"/>
        </w:rPr>
        <w:t xml:space="preserve"> человек или </w:t>
      </w:r>
      <w:r w:rsidR="00FB266C">
        <w:rPr>
          <w:rFonts w:ascii="Times New Roman" w:hAnsi="Times New Roman" w:cs="Times New Roman"/>
          <w:color w:val="000000"/>
          <w:sz w:val="28"/>
          <w:szCs w:val="28"/>
        </w:rPr>
        <w:t>12,2</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есть барьеры, преодолимые при осуществлении значительных затрат – </w:t>
      </w:r>
      <w:r w:rsidR="00FB266C">
        <w:rPr>
          <w:rFonts w:ascii="Times New Roman" w:hAnsi="Times New Roman" w:cs="Times New Roman"/>
          <w:color w:val="000000"/>
          <w:sz w:val="28"/>
          <w:szCs w:val="28"/>
        </w:rPr>
        <w:t>6,8</w:t>
      </w:r>
      <w:r w:rsidRPr="00992FC7">
        <w:rPr>
          <w:rFonts w:ascii="Times New Roman" w:hAnsi="Times New Roman" w:cs="Times New Roman"/>
          <w:color w:val="000000"/>
          <w:sz w:val="28"/>
          <w:szCs w:val="28"/>
        </w:rPr>
        <w:t xml:space="preserve">% или </w:t>
      </w:r>
      <w:r w:rsidR="00FB266C">
        <w:rPr>
          <w:rFonts w:ascii="Times New Roman" w:hAnsi="Times New Roman" w:cs="Times New Roman"/>
          <w:color w:val="000000"/>
          <w:sz w:val="28"/>
          <w:szCs w:val="28"/>
        </w:rPr>
        <w:t>26</w:t>
      </w:r>
      <w:r w:rsidRPr="00992FC7">
        <w:rPr>
          <w:rFonts w:ascii="Times New Roman" w:hAnsi="Times New Roman" w:cs="Times New Roman"/>
          <w:color w:val="000000"/>
          <w:sz w:val="28"/>
          <w:szCs w:val="28"/>
        </w:rPr>
        <w:t xml:space="preserve"> респондентов;</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административные барьеры есть, но они преодолимы без существенных затрат прокомментировали </w:t>
      </w:r>
      <w:r w:rsidR="00FB266C">
        <w:rPr>
          <w:rFonts w:ascii="Times New Roman" w:hAnsi="Times New Roman" w:cs="Times New Roman"/>
          <w:color w:val="000000"/>
          <w:sz w:val="28"/>
          <w:szCs w:val="28"/>
        </w:rPr>
        <w:t>27</w:t>
      </w:r>
      <w:r w:rsidR="00992FC7" w:rsidRPr="00992FC7">
        <w:rPr>
          <w:rFonts w:ascii="Times New Roman" w:hAnsi="Times New Roman" w:cs="Times New Roman"/>
          <w:color w:val="000000"/>
          <w:sz w:val="28"/>
          <w:szCs w:val="28"/>
        </w:rPr>
        <w:t xml:space="preserve"> </w:t>
      </w:r>
      <w:r w:rsidRPr="00992FC7">
        <w:rPr>
          <w:rFonts w:ascii="Times New Roman" w:hAnsi="Times New Roman" w:cs="Times New Roman"/>
          <w:color w:val="000000"/>
          <w:sz w:val="28"/>
          <w:szCs w:val="28"/>
        </w:rPr>
        <w:t>предпринимател</w:t>
      </w:r>
      <w:r w:rsidR="00992FC7" w:rsidRPr="00992FC7">
        <w:rPr>
          <w:rFonts w:ascii="Times New Roman" w:hAnsi="Times New Roman" w:cs="Times New Roman"/>
          <w:color w:val="000000"/>
          <w:sz w:val="28"/>
          <w:szCs w:val="28"/>
        </w:rPr>
        <w:t>ь</w:t>
      </w:r>
      <w:r w:rsidRPr="00992FC7">
        <w:rPr>
          <w:rFonts w:ascii="Times New Roman" w:hAnsi="Times New Roman" w:cs="Times New Roman"/>
          <w:color w:val="000000"/>
          <w:sz w:val="28"/>
          <w:szCs w:val="28"/>
        </w:rPr>
        <w:t xml:space="preserve"> или </w:t>
      </w:r>
      <w:r w:rsidR="00FB266C">
        <w:rPr>
          <w:rFonts w:ascii="Times New Roman" w:hAnsi="Times New Roman" w:cs="Times New Roman"/>
          <w:color w:val="000000"/>
          <w:sz w:val="28"/>
          <w:szCs w:val="28"/>
        </w:rPr>
        <w:t>7,0</w:t>
      </w:r>
      <w:r w:rsidRPr="00992FC7">
        <w:rPr>
          <w:rFonts w:ascii="Times New Roman" w:hAnsi="Times New Roman" w:cs="Times New Roman"/>
          <w:color w:val="000000"/>
          <w:sz w:val="28"/>
          <w:szCs w:val="28"/>
        </w:rPr>
        <w:t>%;</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w:t>
      </w:r>
      <w:proofErr w:type="gramStart"/>
      <w:r w:rsidRPr="00992FC7">
        <w:rPr>
          <w:rFonts w:ascii="Times New Roman" w:hAnsi="Times New Roman" w:cs="Times New Roman"/>
          <w:color w:val="000000"/>
          <w:sz w:val="28"/>
          <w:szCs w:val="28"/>
        </w:rPr>
        <w:t>нет административных барьеров считают</w:t>
      </w:r>
      <w:proofErr w:type="gramEnd"/>
      <w:r w:rsidRPr="00992FC7">
        <w:rPr>
          <w:rFonts w:ascii="Times New Roman" w:hAnsi="Times New Roman" w:cs="Times New Roman"/>
          <w:color w:val="000000"/>
          <w:sz w:val="28"/>
          <w:szCs w:val="28"/>
        </w:rPr>
        <w:t xml:space="preserve"> </w:t>
      </w:r>
      <w:r w:rsidR="00FB266C">
        <w:rPr>
          <w:rFonts w:ascii="Times New Roman" w:hAnsi="Times New Roman" w:cs="Times New Roman"/>
          <w:color w:val="000000"/>
          <w:sz w:val="28"/>
          <w:szCs w:val="28"/>
        </w:rPr>
        <w:t>57,8</w:t>
      </w:r>
      <w:r w:rsidR="00992FC7" w:rsidRPr="00992FC7">
        <w:rPr>
          <w:rFonts w:ascii="Times New Roman" w:hAnsi="Times New Roman" w:cs="Times New Roman"/>
          <w:color w:val="000000"/>
          <w:sz w:val="28"/>
          <w:szCs w:val="28"/>
        </w:rPr>
        <w:t xml:space="preserve">% </w:t>
      </w:r>
      <w:r w:rsidRPr="00992FC7">
        <w:rPr>
          <w:rFonts w:ascii="Times New Roman" w:hAnsi="Times New Roman" w:cs="Times New Roman"/>
          <w:color w:val="000000"/>
          <w:sz w:val="28"/>
          <w:szCs w:val="28"/>
        </w:rPr>
        <w:t xml:space="preserve">или </w:t>
      </w:r>
      <w:r w:rsidR="00FB266C">
        <w:rPr>
          <w:rFonts w:ascii="Times New Roman" w:hAnsi="Times New Roman" w:cs="Times New Roman"/>
          <w:color w:val="000000"/>
          <w:sz w:val="28"/>
          <w:szCs w:val="28"/>
        </w:rPr>
        <w:t>222</w:t>
      </w:r>
      <w:r w:rsidR="00992FC7" w:rsidRPr="00992FC7">
        <w:rPr>
          <w:rFonts w:ascii="Times New Roman" w:hAnsi="Times New Roman" w:cs="Times New Roman"/>
          <w:color w:val="000000"/>
          <w:sz w:val="28"/>
          <w:szCs w:val="28"/>
        </w:rPr>
        <w:t xml:space="preserve"> </w:t>
      </w:r>
      <w:r w:rsidRPr="00992FC7">
        <w:rPr>
          <w:rFonts w:ascii="Times New Roman" w:hAnsi="Times New Roman" w:cs="Times New Roman"/>
          <w:color w:val="000000"/>
          <w:sz w:val="28"/>
          <w:szCs w:val="28"/>
        </w:rPr>
        <w:t>опрошенных;</w:t>
      </w:r>
    </w:p>
    <w:p w:rsidR="00C824EE" w:rsidRPr="00992FC7" w:rsidRDefault="00C824EE" w:rsidP="00C824EE">
      <w:pPr>
        <w:autoSpaceDE w:val="0"/>
        <w:autoSpaceDN w:val="0"/>
        <w:adjustRightInd w:val="0"/>
        <w:spacing w:after="0" w:line="240" w:lineRule="auto"/>
        <w:jc w:val="both"/>
        <w:rPr>
          <w:rFonts w:ascii="Times New Roman" w:hAnsi="Times New Roman" w:cs="Times New Roman"/>
          <w:color w:val="000000"/>
          <w:sz w:val="28"/>
          <w:szCs w:val="28"/>
        </w:rPr>
      </w:pPr>
      <w:r w:rsidRPr="00992FC7">
        <w:rPr>
          <w:rFonts w:ascii="Times New Roman" w:hAnsi="Times New Roman" w:cs="Times New Roman"/>
          <w:color w:val="000000"/>
          <w:sz w:val="28"/>
          <w:szCs w:val="28"/>
        </w:rPr>
        <w:tab/>
        <w:t xml:space="preserve">- </w:t>
      </w:r>
      <w:proofErr w:type="gramStart"/>
      <w:r w:rsidRPr="00992FC7">
        <w:rPr>
          <w:rFonts w:ascii="Times New Roman" w:hAnsi="Times New Roman" w:cs="Times New Roman"/>
          <w:color w:val="000000"/>
          <w:sz w:val="28"/>
          <w:szCs w:val="28"/>
        </w:rPr>
        <w:t>затрудняюсь ответить ответили</w:t>
      </w:r>
      <w:proofErr w:type="gramEnd"/>
      <w:r w:rsidRPr="00992FC7">
        <w:rPr>
          <w:rFonts w:ascii="Times New Roman" w:hAnsi="Times New Roman" w:cs="Times New Roman"/>
          <w:color w:val="000000"/>
          <w:sz w:val="28"/>
          <w:szCs w:val="28"/>
        </w:rPr>
        <w:t xml:space="preserve"> </w:t>
      </w:r>
      <w:r w:rsidR="00992FC7" w:rsidRPr="00992FC7">
        <w:rPr>
          <w:rFonts w:ascii="Times New Roman" w:hAnsi="Times New Roman" w:cs="Times New Roman"/>
          <w:color w:val="000000"/>
          <w:sz w:val="28"/>
          <w:szCs w:val="28"/>
        </w:rPr>
        <w:t>16,</w:t>
      </w:r>
      <w:r w:rsidR="00FB266C">
        <w:rPr>
          <w:rFonts w:ascii="Times New Roman" w:hAnsi="Times New Roman" w:cs="Times New Roman"/>
          <w:color w:val="000000"/>
          <w:sz w:val="28"/>
          <w:szCs w:val="28"/>
        </w:rPr>
        <w:t>2</w:t>
      </w:r>
      <w:r w:rsidRPr="00992FC7">
        <w:rPr>
          <w:rFonts w:ascii="Times New Roman" w:hAnsi="Times New Roman" w:cs="Times New Roman"/>
          <w:color w:val="000000"/>
          <w:sz w:val="28"/>
          <w:szCs w:val="28"/>
        </w:rPr>
        <w:t xml:space="preserve">% или </w:t>
      </w:r>
      <w:r w:rsidR="00FB266C">
        <w:rPr>
          <w:rFonts w:ascii="Times New Roman" w:hAnsi="Times New Roman" w:cs="Times New Roman"/>
          <w:color w:val="000000"/>
          <w:sz w:val="28"/>
          <w:szCs w:val="28"/>
        </w:rPr>
        <w:t>62</w:t>
      </w:r>
      <w:r w:rsidRPr="00992FC7">
        <w:rPr>
          <w:rFonts w:ascii="Times New Roman" w:hAnsi="Times New Roman" w:cs="Times New Roman"/>
          <w:color w:val="000000"/>
          <w:sz w:val="28"/>
          <w:szCs w:val="28"/>
        </w:rPr>
        <w:t xml:space="preserve"> человек.</w:t>
      </w:r>
    </w:p>
    <w:p w:rsidR="00CD7562" w:rsidRPr="00CD7562" w:rsidRDefault="00C824EE" w:rsidP="005E4990">
      <w:pPr>
        <w:autoSpaceDE w:val="0"/>
        <w:autoSpaceDN w:val="0"/>
        <w:adjustRightInd w:val="0"/>
        <w:spacing w:after="0" w:line="240" w:lineRule="auto"/>
        <w:jc w:val="both"/>
        <w:rPr>
          <w:rFonts w:ascii="Times New Roman" w:hAnsi="Times New Roman" w:cs="Times New Roman"/>
          <w:sz w:val="28"/>
          <w:szCs w:val="28"/>
        </w:rPr>
      </w:pPr>
      <w:r w:rsidRPr="00E72875">
        <w:rPr>
          <w:rFonts w:ascii="Times New Roman" w:hAnsi="Times New Roman" w:cs="Times New Roman"/>
          <w:color w:val="000000"/>
          <w:sz w:val="28"/>
          <w:szCs w:val="28"/>
        </w:rPr>
        <w:tab/>
      </w:r>
      <w:r w:rsidR="00CD7562" w:rsidRPr="00927D28">
        <w:rPr>
          <w:rFonts w:ascii="Times New Roman" w:hAnsi="Times New Roman" w:cs="Times New Roman"/>
          <w:sz w:val="28"/>
          <w:szCs w:val="28"/>
        </w:rPr>
        <w:t xml:space="preserve">На официальном сайте </w:t>
      </w:r>
      <w:r w:rsidR="00927D28" w:rsidRPr="00927D28">
        <w:rPr>
          <w:rFonts w:ascii="Times New Roman" w:hAnsi="Times New Roman" w:cs="Times New Roman"/>
          <w:sz w:val="28"/>
          <w:szCs w:val="28"/>
        </w:rPr>
        <w:t xml:space="preserve">органов местного самоуправления </w:t>
      </w:r>
      <w:r w:rsidR="00CD7562" w:rsidRPr="00927D28">
        <w:rPr>
          <w:rFonts w:ascii="Times New Roman" w:hAnsi="Times New Roman" w:cs="Times New Roman"/>
          <w:sz w:val="28"/>
          <w:szCs w:val="28"/>
        </w:rPr>
        <w:t xml:space="preserve">муниципального образования Усть-Лабинский район - </w:t>
      </w:r>
      <w:hyperlink r:id="rId31" w:history="1">
        <w:r w:rsidR="00CD7562" w:rsidRPr="00927D28">
          <w:rPr>
            <w:rFonts w:ascii="Times New Roman" w:hAnsi="Times New Roman" w:cs="Times New Roman"/>
            <w:sz w:val="28"/>
            <w:szCs w:val="28"/>
          </w:rPr>
          <w:t>www.adminustlabinsk.ru</w:t>
        </w:r>
      </w:hyperlink>
      <w:r w:rsidR="00CD7562" w:rsidRPr="00927D28">
        <w:rPr>
          <w:rFonts w:ascii="Times New Roman" w:hAnsi="Times New Roman" w:cs="Times New Roman"/>
          <w:sz w:val="28"/>
          <w:szCs w:val="28"/>
        </w:rPr>
        <w:t xml:space="preserve"> размещена информация об итогах рабо</w:t>
      </w:r>
      <w:r w:rsidR="00927D28" w:rsidRPr="00927D28">
        <w:rPr>
          <w:rFonts w:ascii="Times New Roman" w:hAnsi="Times New Roman" w:cs="Times New Roman"/>
          <w:sz w:val="28"/>
          <w:szCs w:val="28"/>
        </w:rPr>
        <w:t>ты с обращениями граждан за 2023</w:t>
      </w:r>
      <w:r w:rsidR="00CD7562" w:rsidRPr="00927D28">
        <w:rPr>
          <w:rFonts w:ascii="Times New Roman" w:hAnsi="Times New Roman" w:cs="Times New Roman"/>
          <w:sz w:val="28"/>
          <w:szCs w:val="28"/>
        </w:rPr>
        <w:t xml:space="preserve"> год.</w:t>
      </w:r>
      <w:r w:rsidR="00CD7562" w:rsidRPr="00CD7562">
        <w:rPr>
          <w:rFonts w:ascii="Times New Roman" w:hAnsi="Times New Roman" w:cs="Times New Roman"/>
          <w:sz w:val="28"/>
          <w:szCs w:val="28"/>
        </w:rPr>
        <w:t xml:space="preserve"> </w:t>
      </w:r>
    </w:p>
    <w:p w:rsidR="00597698" w:rsidRPr="00597698" w:rsidRDefault="00597698" w:rsidP="00597698">
      <w:pPr>
        <w:spacing w:after="0" w:line="240" w:lineRule="auto"/>
        <w:ind w:firstLine="708"/>
        <w:jc w:val="both"/>
        <w:rPr>
          <w:rFonts w:ascii="Times New Roman" w:hAnsi="Times New Roman"/>
          <w:sz w:val="28"/>
          <w:szCs w:val="28"/>
        </w:rPr>
      </w:pPr>
      <w:r w:rsidRPr="00597698">
        <w:rPr>
          <w:rFonts w:ascii="Times New Roman" w:eastAsia="Times New Roman" w:hAnsi="Times New Roman"/>
          <w:sz w:val="28"/>
          <w:szCs w:val="28"/>
        </w:rPr>
        <w:t xml:space="preserve">Устранение административных барьеров в предпринимательской деятельности </w:t>
      </w:r>
      <w:proofErr w:type="gramStart"/>
      <w:r w:rsidRPr="00597698">
        <w:rPr>
          <w:rFonts w:ascii="Times New Roman" w:eastAsia="Times New Roman" w:hAnsi="Times New Roman"/>
          <w:sz w:val="28"/>
          <w:szCs w:val="28"/>
        </w:rPr>
        <w:t>имеет несомненный позитивный макроэкономический эффект</w:t>
      </w:r>
      <w:proofErr w:type="gramEnd"/>
      <w:r w:rsidRPr="00597698">
        <w:rPr>
          <w:rFonts w:ascii="Times New Roman" w:eastAsia="Times New Roman" w:hAnsi="Times New Roman"/>
          <w:sz w:val="28"/>
          <w:szCs w:val="28"/>
        </w:rPr>
        <w:t>. Во-первых, устранение препятствий для входа на рынок оживляет конкуренцию, имеет положительный эффект для потребителя. Во-вторых, административные барьеры ведут к уходу в теневую экономику. В-третьих, административные барьеры ведут к экономическим потерям потребителей от завышения розничных цен хозяйствующими субъектами вследствие включения в них непроизводственных издержек, связанных с преодолением административных барьеров.</w:t>
      </w:r>
    </w:p>
    <w:p w:rsidR="00EA4FD7" w:rsidRPr="00F54AE0" w:rsidRDefault="00EA4FD7" w:rsidP="00EA4FD7">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Style w:val="a4"/>
          <w:rFonts w:ascii="Times New Roman" w:hAnsi="Times New Roman" w:cs="Times New Roman"/>
          <w:color w:val="auto"/>
          <w:sz w:val="28"/>
          <w:szCs w:val="28"/>
          <w:u w:val="none"/>
        </w:rPr>
        <w:t>В июле 2022 года на</w:t>
      </w:r>
      <w:r w:rsidRPr="00274A2C">
        <w:rPr>
          <w:rFonts w:ascii="Times New Roman" w:hAnsi="Times New Roman" w:cs="Times New Roman"/>
          <w:sz w:val="28"/>
          <w:szCs w:val="28"/>
        </w:rPr>
        <w:t xml:space="preserve"> базе МБУК "Центральная районная библиотека</w:t>
      </w:r>
      <w:r>
        <w:rPr>
          <w:rFonts w:ascii="Times New Roman" w:hAnsi="Times New Roman" w:cs="Times New Roman"/>
          <w:sz w:val="28"/>
          <w:szCs w:val="28"/>
        </w:rPr>
        <w:t>»</w:t>
      </w:r>
      <w:r w:rsidRPr="00274A2C">
        <w:rPr>
          <w:rFonts w:ascii="Times New Roman" w:hAnsi="Times New Roman" w:cs="Times New Roman"/>
          <w:sz w:val="28"/>
          <w:szCs w:val="28"/>
        </w:rPr>
        <w:t xml:space="preserve"> муниципального образования Усть-Лабинский район</w:t>
      </w:r>
      <w:r w:rsidRPr="00D048AB">
        <w:rPr>
          <w:rFonts w:ascii="Times New Roman" w:hAnsi="Times New Roman" w:cs="Times New Roman"/>
          <w:sz w:val="28"/>
          <w:szCs w:val="28"/>
        </w:rPr>
        <w:t xml:space="preserve"> </w:t>
      </w:r>
      <w:r>
        <w:rPr>
          <w:rFonts w:ascii="Times New Roman" w:hAnsi="Times New Roman" w:cs="Times New Roman"/>
          <w:sz w:val="28"/>
          <w:szCs w:val="28"/>
        </w:rPr>
        <w:t>открыт «</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p>
    <w:p w:rsidR="00C824EE" w:rsidRPr="00597698" w:rsidRDefault="00C824EE" w:rsidP="00597698">
      <w:pPr>
        <w:spacing w:after="0" w:line="240" w:lineRule="auto"/>
        <w:ind w:firstLine="709"/>
        <w:contextualSpacing/>
        <w:jc w:val="both"/>
        <w:rPr>
          <w:rFonts w:ascii="Times New Roman" w:hAnsi="Times New Roman"/>
          <w:sz w:val="28"/>
          <w:szCs w:val="28"/>
        </w:rPr>
      </w:pPr>
      <w:r w:rsidRPr="00597698">
        <w:rPr>
          <w:rFonts w:ascii="Times New Roman" w:hAnsi="Times New Roman"/>
          <w:sz w:val="28"/>
          <w:szCs w:val="28"/>
        </w:rPr>
        <w:t>На стадии разработки муниципального нормативного правового акта проводятся публичные консультации с заинтересованными лицами (потенциальными адресатами регулирования,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научно-экспертными организациями).</w:t>
      </w:r>
    </w:p>
    <w:p w:rsidR="00C824EE" w:rsidRPr="00597698" w:rsidRDefault="00C824EE" w:rsidP="00C824EE">
      <w:pPr>
        <w:spacing w:after="0" w:line="240" w:lineRule="auto"/>
        <w:ind w:firstLine="708"/>
        <w:jc w:val="both"/>
        <w:rPr>
          <w:rFonts w:ascii="Times New Roman" w:hAnsi="Times New Roman"/>
          <w:sz w:val="28"/>
          <w:szCs w:val="28"/>
        </w:rPr>
      </w:pPr>
      <w:r w:rsidRPr="00597698">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w:t>
      </w:r>
      <w:proofErr w:type="spellStart"/>
      <w:r w:rsidRPr="00597698">
        <w:rPr>
          <w:rFonts w:ascii="Times New Roman" w:hAnsi="Times New Roman"/>
          <w:sz w:val="28"/>
          <w:szCs w:val="28"/>
        </w:rPr>
        <w:t>adminustlabinsk.ru</w:t>
      </w:r>
      <w:proofErr w:type="spellEnd"/>
      <w:r w:rsidRPr="00597698">
        <w:rPr>
          <w:rFonts w:ascii="Times New Roman" w:hAnsi="Times New Roman"/>
          <w:sz w:val="28"/>
          <w:szCs w:val="28"/>
        </w:rPr>
        <w:t xml:space="preserve"> на </w:t>
      </w:r>
      <w:proofErr w:type="spellStart"/>
      <w:r w:rsidRPr="00597698">
        <w:rPr>
          <w:rFonts w:ascii="Times New Roman" w:hAnsi="Times New Roman"/>
          <w:sz w:val="28"/>
          <w:szCs w:val="28"/>
        </w:rPr>
        <w:t>Инвестпортале</w:t>
      </w:r>
      <w:proofErr w:type="spellEnd"/>
      <w:r w:rsidRPr="00597698">
        <w:rPr>
          <w:rFonts w:ascii="Times New Roman" w:hAnsi="Times New Roman"/>
          <w:sz w:val="28"/>
          <w:szCs w:val="28"/>
        </w:rPr>
        <w:t xml:space="preserve"> создан раздел "В помощь предпринимателю". В данном разделе размещается федеральное, краевое и муниципальное законодательство в сфере поддержки и развития предпринимательства; информация об имущественной поддержке, в том числе о невостребованных объектах муниципальной</w:t>
      </w:r>
      <w:r w:rsidRPr="00597698">
        <w:rPr>
          <w:rFonts w:ascii="Verdana" w:hAnsi="Verdana"/>
          <w:color w:val="222222"/>
          <w:sz w:val="18"/>
          <w:szCs w:val="18"/>
          <w:shd w:val="clear" w:color="auto" w:fill="E1F5FF"/>
        </w:rPr>
        <w:t xml:space="preserve"> </w:t>
      </w:r>
      <w:r w:rsidRPr="00597698">
        <w:rPr>
          <w:rFonts w:ascii="Times New Roman" w:hAnsi="Times New Roman"/>
          <w:sz w:val="28"/>
          <w:szCs w:val="28"/>
        </w:rPr>
        <w:t xml:space="preserve">собственности, включенных в перечни муниципального имущества, свободного от прав третьих лиц; муниципальная программа поддержки и изменения к ней; повестка дня и протоколы заседаний Совета по предпринимательству, информация о краевом Центре поддержки предпринимательства, Фонде </w:t>
      </w:r>
      <w:proofErr w:type="spellStart"/>
      <w:r w:rsidRPr="00597698">
        <w:rPr>
          <w:rFonts w:ascii="Times New Roman" w:hAnsi="Times New Roman"/>
          <w:sz w:val="28"/>
          <w:szCs w:val="28"/>
        </w:rPr>
        <w:t>микрофинансирования</w:t>
      </w:r>
      <w:proofErr w:type="spellEnd"/>
      <w:r w:rsidRPr="00597698">
        <w:rPr>
          <w:rFonts w:ascii="Times New Roman" w:hAnsi="Times New Roman"/>
          <w:sz w:val="28"/>
          <w:szCs w:val="28"/>
        </w:rPr>
        <w:t xml:space="preserve">, Фонде развития бизнеса; в разделе "Важно" </w:t>
      </w:r>
      <w:r w:rsidRPr="00597698">
        <w:rPr>
          <w:rFonts w:ascii="Times New Roman" w:hAnsi="Times New Roman"/>
          <w:sz w:val="28"/>
          <w:szCs w:val="28"/>
        </w:rPr>
        <w:lastRenderedPageBreak/>
        <w:t>освещаются все мероприятия, проводимые краевыми министерствами и департаментами</w:t>
      </w:r>
      <w:r w:rsidR="003363EA" w:rsidRPr="00597698">
        <w:rPr>
          <w:rFonts w:ascii="Times New Roman" w:hAnsi="Times New Roman"/>
          <w:sz w:val="28"/>
          <w:szCs w:val="28"/>
        </w:rPr>
        <w:t xml:space="preserve"> и муниципальным районом Усть-Лабинский район</w:t>
      </w:r>
      <w:r w:rsidRPr="00597698">
        <w:rPr>
          <w:rFonts w:ascii="Times New Roman" w:hAnsi="Times New Roman"/>
          <w:sz w:val="28"/>
          <w:szCs w:val="28"/>
        </w:rPr>
        <w:t>, публикуются объявления и информация, полезная для предпринимательского сообщества. Размещаемые материалы постоянно пополняются и актуализируются</w:t>
      </w:r>
      <w:r w:rsidR="004E243A" w:rsidRPr="00597698">
        <w:rPr>
          <w:rFonts w:ascii="Times New Roman" w:hAnsi="Times New Roman"/>
          <w:sz w:val="28"/>
          <w:szCs w:val="28"/>
        </w:rPr>
        <w:t xml:space="preserve"> </w:t>
      </w:r>
      <w:hyperlink r:id="rId32" w:history="1">
        <w:r w:rsidR="004E243A" w:rsidRPr="00597698">
          <w:rPr>
            <w:rStyle w:val="a4"/>
            <w:rFonts w:ascii="Times New Roman" w:hAnsi="Times New Roman"/>
            <w:sz w:val="28"/>
            <w:szCs w:val="28"/>
          </w:rPr>
          <w:t>http://www.invest-ustlab.ru/ru/v-pom-predprin/inform-materialy/</w:t>
        </w:r>
      </w:hyperlink>
      <w:r w:rsidRPr="00597698">
        <w:rPr>
          <w:rFonts w:ascii="Times New Roman" w:hAnsi="Times New Roman"/>
          <w:sz w:val="28"/>
          <w:szCs w:val="28"/>
        </w:rPr>
        <w:t>.</w:t>
      </w:r>
      <w:r w:rsidR="004E243A" w:rsidRPr="00597698">
        <w:rPr>
          <w:rFonts w:ascii="Times New Roman" w:hAnsi="Times New Roman"/>
          <w:sz w:val="28"/>
          <w:szCs w:val="28"/>
        </w:rPr>
        <w:t xml:space="preserve"> </w:t>
      </w:r>
    </w:p>
    <w:p w:rsidR="00C824EE" w:rsidRPr="00597698" w:rsidRDefault="00C824EE" w:rsidP="00C824EE">
      <w:pPr>
        <w:widowControl w:val="0"/>
        <w:autoSpaceDE w:val="0"/>
        <w:spacing w:after="0" w:line="240" w:lineRule="auto"/>
        <w:ind w:firstLine="540"/>
        <w:jc w:val="both"/>
        <w:rPr>
          <w:rFonts w:ascii="Times New Roman" w:eastAsia="Times New Roman" w:hAnsi="Times New Roman"/>
          <w:sz w:val="28"/>
          <w:szCs w:val="28"/>
        </w:rPr>
      </w:pPr>
      <w:r w:rsidRPr="00597698">
        <w:rPr>
          <w:rFonts w:ascii="Times New Roman" w:eastAsia="Times New Roman" w:hAnsi="Times New Roman"/>
          <w:sz w:val="28"/>
          <w:szCs w:val="28"/>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202</w:t>
      </w:r>
      <w:r w:rsidR="00EB7EF0">
        <w:rPr>
          <w:rFonts w:ascii="Times New Roman" w:eastAsia="Times New Roman" w:hAnsi="Times New Roman"/>
          <w:sz w:val="28"/>
          <w:szCs w:val="28"/>
        </w:rPr>
        <w:t>3</w:t>
      </w:r>
      <w:r w:rsidRPr="00597698">
        <w:rPr>
          <w:rFonts w:ascii="Times New Roman" w:eastAsia="Times New Roman" w:hAnsi="Times New Roman"/>
          <w:sz w:val="28"/>
          <w:szCs w:val="28"/>
        </w:rPr>
        <w:t xml:space="preserve">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а также решает ряд других вопросов в рамках компетенции Совета.</w:t>
      </w:r>
    </w:p>
    <w:p w:rsidR="00A64126" w:rsidRDefault="00A64126" w:rsidP="00C92B0A">
      <w:pPr>
        <w:spacing w:after="0" w:line="240" w:lineRule="auto"/>
        <w:ind w:firstLine="431"/>
        <w:contextualSpacing/>
        <w:jc w:val="center"/>
        <w:rPr>
          <w:rFonts w:ascii="Times New Roman" w:hAnsi="Times New Roman"/>
          <w:b/>
          <w:sz w:val="28"/>
          <w:szCs w:val="28"/>
        </w:rPr>
      </w:pPr>
    </w:p>
    <w:p w:rsidR="00C92B0A" w:rsidRDefault="00C92B0A" w:rsidP="00C92B0A">
      <w:pPr>
        <w:spacing w:after="0" w:line="240" w:lineRule="auto"/>
        <w:ind w:firstLine="431"/>
        <w:contextualSpacing/>
        <w:jc w:val="center"/>
        <w:rPr>
          <w:rFonts w:ascii="Times New Roman" w:hAnsi="Times New Roman"/>
          <w:b/>
          <w:sz w:val="28"/>
          <w:szCs w:val="28"/>
        </w:rPr>
      </w:pPr>
      <w:r w:rsidRPr="00C92B0A">
        <w:rPr>
          <w:rFonts w:ascii="Times New Roman" w:hAnsi="Times New Roman"/>
          <w:b/>
          <w:sz w:val="28"/>
          <w:szCs w:val="28"/>
        </w:rPr>
        <w:t xml:space="preserve">Меры, принимаемые </w:t>
      </w:r>
      <w:r>
        <w:rPr>
          <w:rFonts w:ascii="Times New Roman" w:hAnsi="Times New Roman"/>
          <w:b/>
          <w:sz w:val="28"/>
          <w:szCs w:val="28"/>
        </w:rPr>
        <w:t>для снижения/устранения</w:t>
      </w:r>
    </w:p>
    <w:p w:rsidR="00C92B0A" w:rsidRDefault="00C92B0A" w:rsidP="00AC6AB4">
      <w:pPr>
        <w:spacing w:after="0" w:line="240" w:lineRule="auto"/>
        <w:ind w:firstLine="431"/>
        <w:contextualSpacing/>
        <w:jc w:val="center"/>
        <w:rPr>
          <w:rFonts w:ascii="Times New Roman" w:hAnsi="Times New Roman"/>
          <w:b/>
          <w:sz w:val="28"/>
          <w:szCs w:val="28"/>
        </w:rPr>
      </w:pPr>
      <w:r>
        <w:rPr>
          <w:rFonts w:ascii="Times New Roman" w:hAnsi="Times New Roman"/>
          <w:b/>
          <w:sz w:val="28"/>
          <w:szCs w:val="28"/>
        </w:rPr>
        <w:t>административных барьеров</w:t>
      </w:r>
    </w:p>
    <w:p w:rsidR="00AC6AB4" w:rsidRDefault="00AC6AB4" w:rsidP="00AC6AB4">
      <w:pPr>
        <w:spacing w:after="0" w:line="240" w:lineRule="auto"/>
        <w:ind w:firstLine="431"/>
        <w:contextualSpacing/>
        <w:jc w:val="center"/>
        <w:rPr>
          <w:rFonts w:ascii="Times New Roman" w:hAnsi="Times New Roman"/>
          <w:b/>
          <w:sz w:val="28"/>
          <w:szCs w:val="28"/>
        </w:rPr>
      </w:pPr>
    </w:p>
    <w:p w:rsidR="003066F1" w:rsidRPr="00AF4040"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CA1311">
        <w:rPr>
          <w:rFonts w:ascii="Times New Roman" w:eastAsia="Times New Roman" w:hAnsi="Times New Roman"/>
          <w:sz w:val="28"/>
          <w:szCs w:val="28"/>
          <w:lang w:eastAsia="ru-RU"/>
        </w:rPr>
        <w:t>Во исполнение Указа Президента Российской Федерации от 07 мая 2012 года №601 «Об основных направлениях совершенствования системы государственного управления» и Концепции снижения административных барьеров и повышения доступности, государственных и муниципальных услуг, утвержденной распоряжением Правительства РФ от 01 июня 2011 года №1021-р на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разработаны и утверждены нормативные правовые акты регулирующие Порядок проведения оценки регулирующего воздействия и экспертизы нормативных правовых</w:t>
      </w:r>
      <w:proofErr w:type="gramEnd"/>
      <w:r w:rsidRPr="00CA1311">
        <w:rPr>
          <w:rFonts w:ascii="Times New Roman" w:eastAsia="Times New Roman" w:hAnsi="Times New Roman"/>
          <w:sz w:val="28"/>
          <w:szCs w:val="28"/>
          <w:lang w:eastAsia="ru-RU"/>
        </w:rPr>
        <w:t xml:space="preserve"> актов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CA1311">
        <w:rPr>
          <w:rFonts w:ascii="Times New Roman" w:eastAsia="Times New Roman" w:hAnsi="Times New Roman"/>
          <w:sz w:val="28"/>
          <w:szCs w:val="28"/>
          <w:lang w:eastAsia="ru-RU"/>
        </w:rPr>
        <w:t xml:space="preserve"> 01 января 2016 года </w:t>
      </w:r>
      <w:r>
        <w:rPr>
          <w:rFonts w:ascii="Times New Roman" w:eastAsia="Times New Roman" w:hAnsi="Times New Roman"/>
          <w:sz w:val="28"/>
          <w:szCs w:val="28"/>
          <w:lang w:eastAsia="ru-RU"/>
        </w:rPr>
        <w:t>н</w:t>
      </w:r>
      <w:r w:rsidRPr="00CA1311">
        <w:rPr>
          <w:rFonts w:ascii="Times New Roman" w:eastAsia="Times New Roman" w:hAnsi="Times New Roman"/>
          <w:sz w:val="28"/>
          <w:szCs w:val="28"/>
          <w:lang w:eastAsia="ru-RU"/>
        </w:rPr>
        <w:t>а территории район</w:t>
      </w:r>
      <w:r>
        <w:rPr>
          <w:rFonts w:ascii="Times New Roman" w:eastAsia="Times New Roman" w:hAnsi="Times New Roman"/>
          <w:sz w:val="28"/>
          <w:szCs w:val="28"/>
          <w:lang w:eastAsia="ru-RU"/>
        </w:rPr>
        <w:t>а</w:t>
      </w:r>
      <w:r w:rsidRPr="00CA1311">
        <w:rPr>
          <w:rFonts w:ascii="Times New Roman" w:eastAsia="Times New Roman" w:hAnsi="Times New Roman"/>
          <w:sz w:val="28"/>
          <w:szCs w:val="28"/>
          <w:lang w:eastAsia="ru-RU"/>
        </w:rPr>
        <w:t xml:space="preserve"> применяется </w:t>
      </w:r>
      <w:r>
        <w:rPr>
          <w:rFonts w:ascii="Times New Roman" w:eastAsia="Times New Roman" w:hAnsi="Times New Roman"/>
          <w:sz w:val="28"/>
          <w:szCs w:val="28"/>
          <w:lang w:eastAsia="ru-RU"/>
        </w:rPr>
        <w:t>процедура оценки регулирующего воздействия</w:t>
      </w:r>
      <w:r w:rsidRPr="00CA1311">
        <w:rPr>
          <w:rFonts w:ascii="Times New Roman" w:eastAsia="Times New Roman" w:hAnsi="Times New Roman"/>
          <w:sz w:val="28"/>
          <w:szCs w:val="28"/>
          <w:lang w:eastAsia="ru-RU"/>
        </w:rPr>
        <w:t xml:space="preserve"> и экспертиз</w:t>
      </w:r>
      <w:r>
        <w:rPr>
          <w:rFonts w:ascii="Times New Roman" w:eastAsia="Times New Roman" w:hAnsi="Times New Roman"/>
          <w:sz w:val="28"/>
          <w:szCs w:val="28"/>
          <w:lang w:eastAsia="ru-RU"/>
        </w:rPr>
        <w:t>ы</w:t>
      </w:r>
      <w:r w:rsidRPr="00CA1311">
        <w:rPr>
          <w:rFonts w:ascii="Times New Roman" w:eastAsia="Times New Roman" w:hAnsi="Times New Roman"/>
          <w:sz w:val="28"/>
          <w:szCs w:val="28"/>
          <w:lang w:eastAsia="ru-RU"/>
        </w:rPr>
        <w:t xml:space="preserve"> нормативных правовых </w:t>
      </w:r>
      <w:r>
        <w:rPr>
          <w:rFonts w:ascii="Times New Roman" w:eastAsia="Times New Roman" w:hAnsi="Times New Roman"/>
          <w:sz w:val="28"/>
          <w:szCs w:val="28"/>
          <w:lang w:eastAsia="ru-RU"/>
        </w:rPr>
        <w:t xml:space="preserve">в целях </w:t>
      </w:r>
      <w:r w:rsidRPr="00CA1311">
        <w:rPr>
          <w:rFonts w:ascii="Times New Roman" w:eastAsia="Times New Roman" w:hAnsi="Times New Roman"/>
          <w:sz w:val="28"/>
          <w:szCs w:val="28"/>
          <w:lang w:eastAsia="ru-RU"/>
        </w:rPr>
        <w:t>снижения адми</w:t>
      </w:r>
      <w:r>
        <w:rPr>
          <w:rFonts w:ascii="Times New Roman" w:eastAsia="Times New Roman" w:hAnsi="Times New Roman"/>
          <w:sz w:val="28"/>
          <w:szCs w:val="28"/>
          <w:lang w:eastAsia="ru-RU"/>
        </w:rPr>
        <w:t xml:space="preserve">нистративных барьеров </w:t>
      </w:r>
      <w:r w:rsidRPr="00767B6F">
        <w:rPr>
          <w:rFonts w:ascii="Times New Roman" w:eastAsia="Times New Roman" w:hAnsi="Times New Roman"/>
          <w:sz w:val="28"/>
          <w:szCs w:val="28"/>
          <w:lang w:eastAsia="ru-RU"/>
        </w:rPr>
        <w:t>осуществления предпринимательской и инвестиционной деятельности</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В соответствии с порядком проведения данных процедур создан </w:t>
      </w:r>
      <w:r w:rsidRPr="00C54F3C">
        <w:rPr>
          <w:rFonts w:ascii="Times New Roman" w:eastAsia="Times New Roman" w:hAnsi="Times New Roman"/>
          <w:sz w:val="28"/>
          <w:szCs w:val="28"/>
          <w:lang w:eastAsia="ru-RU"/>
        </w:rPr>
        <w:t>Консультативн</w:t>
      </w:r>
      <w:r>
        <w:rPr>
          <w:rFonts w:ascii="Times New Roman" w:eastAsia="Times New Roman" w:hAnsi="Times New Roman"/>
          <w:sz w:val="28"/>
          <w:szCs w:val="28"/>
          <w:lang w:eastAsia="ru-RU"/>
        </w:rPr>
        <w:t>ый</w:t>
      </w:r>
      <w:r w:rsidRPr="00C54F3C">
        <w:rPr>
          <w:rFonts w:ascii="Times New Roman" w:eastAsia="Times New Roman" w:hAnsi="Times New Roman"/>
          <w:sz w:val="28"/>
          <w:szCs w:val="28"/>
          <w:lang w:eastAsia="ru-RU"/>
        </w:rPr>
        <w:t xml:space="preserve"> совет по оценке регулирующего воздействия и экспертизе нормативных правовых район</w:t>
      </w:r>
      <w:r>
        <w:rPr>
          <w:rFonts w:ascii="Times New Roman" w:eastAsia="Times New Roman" w:hAnsi="Times New Roman"/>
          <w:sz w:val="28"/>
          <w:szCs w:val="28"/>
          <w:lang w:eastAsia="ru-RU"/>
        </w:rPr>
        <w:t xml:space="preserve">а, в рамках которого заключены соглашения </w:t>
      </w:r>
      <w:r>
        <w:rPr>
          <w:rFonts w:ascii="Times New Roman" w:hAnsi="Times New Roman"/>
          <w:sz w:val="28"/>
          <w:szCs w:val="28"/>
        </w:rPr>
        <w:t>с общественным представителем Уполномоченного по защите прав предпринимателей в краснодарском крае в Усть-Лабинском районе, с председателем Совета НП «</w:t>
      </w:r>
      <w:proofErr w:type="spellStart"/>
      <w:r>
        <w:rPr>
          <w:rFonts w:ascii="Times New Roman" w:hAnsi="Times New Roman"/>
          <w:sz w:val="28"/>
          <w:szCs w:val="28"/>
        </w:rPr>
        <w:t>Усть-Лабинские</w:t>
      </w:r>
      <w:proofErr w:type="spellEnd"/>
      <w:r>
        <w:rPr>
          <w:rFonts w:ascii="Times New Roman" w:hAnsi="Times New Roman"/>
          <w:sz w:val="28"/>
          <w:szCs w:val="28"/>
        </w:rPr>
        <w:t xml:space="preserve"> фермеры»</w:t>
      </w:r>
      <w:r w:rsidR="00C05F24">
        <w:rPr>
          <w:rFonts w:ascii="Times New Roman" w:eastAsia="Times New Roman" w:hAnsi="Times New Roman"/>
          <w:sz w:val="28"/>
          <w:szCs w:val="28"/>
          <w:lang w:eastAsia="ru-RU"/>
        </w:rPr>
        <w:t xml:space="preserve">, а также с представителями малого и среднего </w:t>
      </w:r>
      <w:r w:rsidR="00C05F24" w:rsidRPr="00AF4040">
        <w:rPr>
          <w:rFonts w:ascii="Times New Roman" w:eastAsia="Times New Roman" w:hAnsi="Times New Roman"/>
          <w:sz w:val="28"/>
          <w:szCs w:val="28"/>
          <w:lang w:eastAsia="ru-RU"/>
        </w:rPr>
        <w:t>предпринимательства</w:t>
      </w:r>
      <w:r w:rsidRPr="00AF4040">
        <w:rPr>
          <w:rFonts w:ascii="Times New Roman" w:eastAsia="Times New Roman" w:hAnsi="Times New Roman"/>
          <w:sz w:val="28"/>
          <w:szCs w:val="28"/>
          <w:lang w:eastAsia="ru-RU"/>
        </w:rPr>
        <w:t xml:space="preserve">. </w:t>
      </w:r>
      <w:proofErr w:type="gramEnd"/>
    </w:p>
    <w:p w:rsidR="003066F1" w:rsidRDefault="003066F1"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AF4040">
        <w:rPr>
          <w:rFonts w:ascii="Times New Roman" w:eastAsia="Times New Roman" w:hAnsi="Times New Roman"/>
          <w:sz w:val="28"/>
          <w:szCs w:val="28"/>
          <w:lang w:eastAsia="ru-RU"/>
        </w:rPr>
        <w:t>За 202</w:t>
      </w:r>
      <w:r w:rsidR="00AF4040" w:rsidRPr="00AF4040">
        <w:rPr>
          <w:rFonts w:ascii="Times New Roman" w:eastAsia="Times New Roman" w:hAnsi="Times New Roman"/>
          <w:sz w:val="28"/>
          <w:szCs w:val="28"/>
          <w:lang w:eastAsia="ru-RU"/>
        </w:rPr>
        <w:t>3</w:t>
      </w:r>
      <w:r w:rsidRPr="00AF4040">
        <w:rPr>
          <w:rFonts w:ascii="Times New Roman" w:eastAsia="Times New Roman" w:hAnsi="Times New Roman"/>
          <w:sz w:val="28"/>
          <w:szCs w:val="28"/>
          <w:lang w:eastAsia="ru-RU"/>
        </w:rPr>
        <w:t xml:space="preserve"> год проведен</w:t>
      </w:r>
      <w:r w:rsidR="00C05F24" w:rsidRPr="00AF4040">
        <w:rPr>
          <w:rFonts w:ascii="Times New Roman" w:eastAsia="Times New Roman" w:hAnsi="Times New Roman"/>
          <w:sz w:val="28"/>
          <w:szCs w:val="28"/>
          <w:lang w:eastAsia="ru-RU"/>
        </w:rPr>
        <w:t xml:space="preserve">а </w:t>
      </w:r>
      <w:r w:rsidR="00AF4040" w:rsidRPr="00AF4040">
        <w:rPr>
          <w:rFonts w:ascii="Times New Roman" w:eastAsia="Times New Roman" w:hAnsi="Times New Roman"/>
          <w:sz w:val="28"/>
          <w:szCs w:val="28"/>
          <w:lang w:eastAsia="ru-RU"/>
        </w:rPr>
        <w:t xml:space="preserve">оценка регулирующего воздействия в отношении </w:t>
      </w:r>
      <w:r w:rsidR="00C05F24" w:rsidRPr="00AF4040">
        <w:rPr>
          <w:rFonts w:ascii="Times New Roman" w:eastAsia="Times New Roman" w:hAnsi="Times New Roman"/>
          <w:sz w:val="28"/>
          <w:szCs w:val="28"/>
          <w:lang w:eastAsia="ru-RU"/>
        </w:rPr>
        <w:t>1</w:t>
      </w:r>
      <w:r w:rsidR="00AF4040" w:rsidRPr="00AF4040">
        <w:rPr>
          <w:rFonts w:ascii="Times New Roman" w:eastAsia="Times New Roman" w:hAnsi="Times New Roman"/>
          <w:sz w:val="28"/>
          <w:szCs w:val="28"/>
          <w:lang w:eastAsia="ru-RU"/>
        </w:rPr>
        <w:t>6</w:t>
      </w:r>
      <w:r w:rsidRPr="00AF4040">
        <w:rPr>
          <w:rFonts w:ascii="Times New Roman" w:eastAsia="Times New Roman" w:hAnsi="Times New Roman"/>
          <w:sz w:val="28"/>
          <w:szCs w:val="28"/>
          <w:lang w:eastAsia="ru-RU"/>
        </w:rPr>
        <w:t xml:space="preserve"> </w:t>
      </w:r>
      <w:r w:rsidR="00AF4040" w:rsidRPr="00AF4040">
        <w:rPr>
          <w:rFonts w:ascii="Times New Roman" w:eastAsia="Times New Roman" w:hAnsi="Times New Roman"/>
          <w:sz w:val="28"/>
          <w:szCs w:val="28"/>
          <w:lang w:eastAsia="ru-RU"/>
        </w:rPr>
        <w:t xml:space="preserve">МНПА, </w:t>
      </w:r>
      <w:r w:rsidRPr="00AF4040">
        <w:rPr>
          <w:rFonts w:ascii="Times New Roman" w:eastAsia="Times New Roman" w:hAnsi="Times New Roman"/>
          <w:sz w:val="28"/>
          <w:szCs w:val="28"/>
          <w:lang w:eastAsia="ru-RU"/>
        </w:rPr>
        <w:t xml:space="preserve">а также </w:t>
      </w:r>
      <w:r w:rsidR="00AF4040" w:rsidRPr="00AF4040">
        <w:rPr>
          <w:rFonts w:ascii="Times New Roman" w:eastAsia="Times New Roman" w:hAnsi="Times New Roman"/>
          <w:sz w:val="28"/>
          <w:szCs w:val="28"/>
          <w:lang w:eastAsia="ru-RU"/>
        </w:rPr>
        <w:t>4</w:t>
      </w:r>
      <w:r w:rsidRPr="00AF4040">
        <w:rPr>
          <w:rFonts w:ascii="Times New Roman" w:eastAsia="Times New Roman" w:hAnsi="Times New Roman"/>
          <w:sz w:val="28"/>
          <w:szCs w:val="28"/>
          <w:lang w:eastAsia="ru-RU"/>
        </w:rPr>
        <w:t xml:space="preserve"> НПА прошли процедуру экспертизы.</w:t>
      </w:r>
    </w:p>
    <w:p w:rsidR="00807068" w:rsidRDefault="00372E36" w:rsidP="003066F1">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целях исполнения пункта 2.11 плана обеспечения устойчивого развития экономики и социальной стабильности в Краснодарском крае, администрацией района организован муниципальный </w:t>
      </w:r>
      <w:proofErr w:type="spellStart"/>
      <w:r>
        <w:rPr>
          <w:rFonts w:ascii="Times New Roman" w:eastAsia="Times New Roman" w:hAnsi="Times New Roman"/>
          <w:sz w:val="28"/>
          <w:szCs w:val="28"/>
          <w:lang w:eastAsia="ru-RU"/>
        </w:rPr>
        <w:t>коворкинг</w:t>
      </w:r>
      <w:proofErr w:type="spellEnd"/>
      <w:r>
        <w:rPr>
          <w:rFonts w:ascii="Times New Roman" w:eastAsia="Times New Roman" w:hAnsi="Times New Roman"/>
          <w:sz w:val="28"/>
          <w:szCs w:val="28"/>
          <w:lang w:eastAsia="ru-RU"/>
        </w:rPr>
        <w:t xml:space="preserve"> – центр с рабочими местами, предназначенными для предоставления в безвозмездное пользование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w:t>
      </w:r>
      <w:r w:rsidR="00E0372A">
        <w:rPr>
          <w:rFonts w:ascii="Times New Roman" w:eastAsia="Times New Roman" w:hAnsi="Times New Roman"/>
          <w:sz w:val="28"/>
          <w:szCs w:val="28"/>
          <w:lang w:eastAsia="ru-RU"/>
        </w:rPr>
        <w:t>профессиональный доход»</w:t>
      </w:r>
      <w:proofErr w:type="gramEnd"/>
    </w:p>
    <w:p w:rsidR="00E0372A" w:rsidRDefault="00E0372A" w:rsidP="00E0372A">
      <w:pPr>
        <w:widowControl w:val="0"/>
        <w:autoSpaceDE w:val="0"/>
        <w:autoSpaceDN w:val="0"/>
        <w:adjustRightInd w:val="0"/>
        <w:spacing w:after="0" w:line="24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rPr>
        <w:lastRenderedPageBreak/>
        <w:t>«</w:t>
      </w:r>
      <w:proofErr w:type="spellStart"/>
      <w:r w:rsidRPr="00D048AB">
        <w:rPr>
          <w:rFonts w:ascii="Times New Roman" w:hAnsi="Times New Roman" w:cs="Times New Roman"/>
          <w:sz w:val="28"/>
          <w:szCs w:val="28"/>
        </w:rPr>
        <w:t>Коворкинг-центр</w:t>
      </w:r>
      <w:proofErr w:type="spellEnd"/>
      <w:r w:rsidRPr="00F54AE0">
        <w:rPr>
          <w:rStyle w:val="a4"/>
          <w:color w:val="auto"/>
          <w:u w:val="none"/>
        </w:rPr>
        <w:t>»</w:t>
      </w:r>
      <w:r>
        <w:rPr>
          <w:rStyle w:val="a4"/>
          <w:color w:val="auto"/>
          <w:u w:val="none"/>
        </w:rPr>
        <w:t xml:space="preserve"> -</w:t>
      </w:r>
      <w:r w:rsidRPr="00F54AE0">
        <w:rPr>
          <w:rStyle w:val="a4"/>
          <w:color w:val="auto"/>
          <w:u w:val="none"/>
        </w:rPr>
        <w:t xml:space="preserve"> </w:t>
      </w:r>
      <w:r w:rsidRPr="00F54AE0">
        <w:rPr>
          <w:rStyle w:val="a4"/>
          <w:rFonts w:ascii="Times New Roman" w:hAnsi="Times New Roman" w:cs="Times New Roman"/>
          <w:color w:val="auto"/>
          <w:sz w:val="28"/>
          <w:szCs w:val="28"/>
          <w:u w:val="none"/>
        </w:rPr>
        <w:t>это новая система организации труда, объединяющая людей, занимающихся абсолютно разными проектами под одной офисной крышей. Своего рода «общественный рабочий кабинет</w:t>
      </w:r>
      <w:r w:rsidRPr="00EF275B">
        <w:rPr>
          <w:rStyle w:val="a4"/>
          <w:rFonts w:ascii="Times New Roman" w:hAnsi="Times New Roman" w:cs="Times New Roman"/>
          <w:color w:val="auto"/>
          <w:sz w:val="28"/>
          <w:szCs w:val="28"/>
          <w:u w:val="none"/>
        </w:rPr>
        <w:t>».</w:t>
      </w:r>
      <w:r>
        <w:rPr>
          <w:rStyle w:val="a4"/>
          <w:rFonts w:ascii="Times New Roman" w:hAnsi="Times New Roman" w:cs="Times New Roman"/>
          <w:color w:val="auto"/>
          <w:sz w:val="28"/>
          <w:szCs w:val="28"/>
          <w:u w:val="none"/>
        </w:rPr>
        <w:t xml:space="preserve"> Затраты на создание </w:t>
      </w:r>
      <w:proofErr w:type="spellStart"/>
      <w:r>
        <w:rPr>
          <w:rStyle w:val="a4"/>
          <w:rFonts w:ascii="Times New Roman" w:hAnsi="Times New Roman" w:cs="Times New Roman"/>
          <w:color w:val="auto"/>
          <w:sz w:val="28"/>
          <w:szCs w:val="28"/>
          <w:u w:val="none"/>
        </w:rPr>
        <w:t>коворкинг</w:t>
      </w:r>
      <w:proofErr w:type="spellEnd"/>
      <w:r>
        <w:rPr>
          <w:rStyle w:val="a4"/>
          <w:rFonts w:ascii="Times New Roman" w:hAnsi="Times New Roman" w:cs="Times New Roman"/>
          <w:color w:val="auto"/>
          <w:sz w:val="28"/>
          <w:szCs w:val="28"/>
          <w:u w:val="none"/>
        </w:rPr>
        <w:t xml:space="preserve"> – центра составили 952,5 тыс. рублей.</w:t>
      </w:r>
    </w:p>
    <w:p w:rsidR="00A64126" w:rsidRDefault="00A64126" w:rsidP="005A4636">
      <w:pPr>
        <w:spacing w:after="0" w:line="240" w:lineRule="auto"/>
        <w:ind w:firstLine="431"/>
        <w:contextualSpacing/>
        <w:jc w:val="center"/>
        <w:rPr>
          <w:rFonts w:ascii="Times New Roman" w:hAnsi="Times New Roman"/>
          <w:b/>
          <w:sz w:val="28"/>
          <w:szCs w:val="28"/>
        </w:rPr>
      </w:pPr>
    </w:p>
    <w:p w:rsidR="00B410E3" w:rsidRDefault="005A4636" w:rsidP="005A4636">
      <w:pPr>
        <w:spacing w:after="0" w:line="240" w:lineRule="auto"/>
        <w:ind w:firstLine="431"/>
        <w:contextualSpacing/>
        <w:jc w:val="center"/>
        <w:rPr>
          <w:rFonts w:ascii="Times New Roman" w:hAnsi="Times New Roman"/>
          <w:b/>
          <w:sz w:val="28"/>
          <w:szCs w:val="28"/>
        </w:rPr>
      </w:pPr>
      <w:r w:rsidRPr="005A4636">
        <w:rPr>
          <w:rFonts w:ascii="Times New Roman" w:hAnsi="Times New Roman"/>
          <w:b/>
          <w:sz w:val="28"/>
          <w:szCs w:val="28"/>
        </w:rPr>
        <w:t>Положительный опыт преодоления административных барьеров.</w:t>
      </w:r>
    </w:p>
    <w:p w:rsidR="00DE1944" w:rsidRDefault="00DE1944" w:rsidP="005A4636">
      <w:pPr>
        <w:spacing w:after="0" w:line="240" w:lineRule="auto"/>
        <w:ind w:firstLine="431"/>
        <w:contextualSpacing/>
        <w:jc w:val="center"/>
        <w:rPr>
          <w:rFonts w:ascii="Times New Roman" w:hAnsi="Times New Roman"/>
          <w:b/>
          <w:sz w:val="28"/>
          <w:szCs w:val="28"/>
        </w:rPr>
      </w:pPr>
    </w:p>
    <w:p w:rsidR="00DE1944" w:rsidRPr="00D44003" w:rsidRDefault="00DE1944" w:rsidP="00DE1944">
      <w:pPr>
        <w:pStyle w:val="a8"/>
        <w:spacing w:after="0" w:line="240" w:lineRule="auto"/>
        <w:ind w:left="0" w:firstLine="567"/>
        <w:jc w:val="both"/>
        <w:rPr>
          <w:rFonts w:ascii="Times New Roman" w:eastAsia="Times New Roman" w:hAnsi="Times New Roman"/>
          <w:sz w:val="28"/>
          <w:szCs w:val="28"/>
          <w:lang w:eastAsia="ru-RU"/>
        </w:rPr>
      </w:pPr>
      <w:proofErr w:type="gramStart"/>
      <w:r w:rsidRPr="00D44003">
        <w:rPr>
          <w:rFonts w:ascii="Times New Roman" w:hAnsi="Times New Roman"/>
          <w:sz w:val="28"/>
          <w:szCs w:val="28"/>
        </w:rPr>
        <w:t>Администрация муниципального образования Усть-Лабинский район запустила применение инструментов бережливого производства для улучшения административных процессов (распоряжение от 24.12.2020 года №352-р «Об утверждении методических рекомендаций по применению картирования процессов в администрации муниципального образования Усть-Лабинский район», распоряжение от 24.12.2020 №351-р «Об утверждении Положения о бережливом управлении в администрации муниципального образования Усть-Лабинский район и ее структурных подразделениях»).</w:t>
      </w:r>
      <w:proofErr w:type="gramEnd"/>
      <w:r w:rsidRPr="00D44003">
        <w:rPr>
          <w:rFonts w:ascii="Times New Roman" w:hAnsi="Times New Roman"/>
          <w:sz w:val="28"/>
          <w:szCs w:val="28"/>
        </w:rPr>
        <w:t xml:space="preserve"> </w:t>
      </w:r>
      <w:r w:rsidRPr="00D44003">
        <w:rPr>
          <w:rFonts w:ascii="Times New Roman" w:eastAsia="Times New Roman" w:hAnsi="Times New Roman"/>
          <w:sz w:val="28"/>
          <w:szCs w:val="28"/>
          <w:lang w:eastAsia="ru-RU"/>
        </w:rPr>
        <w:t>Бережливое производство - это особый подход к организации муниципального управления и оптимизации процессов. Он направлен на улучшение качества работы посредством сокращения потерь.</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Внедрение бережливого управления в работу органов власти, как правило, обусловлено проблемами в бюджетной сфере и имеет своей основной целью сокращение бюджетных расходов. Однако результаты внедрения не ограничиваются снижением расхода ресурсов. Не менее значимыми результатами считается повышение качества предоставляемых муниципальных услуг и рост удовлетворенности граждан результатами деятельности администрации.</w:t>
      </w:r>
    </w:p>
    <w:p w:rsidR="00DE1944" w:rsidRPr="00D44003" w:rsidRDefault="00DE1944" w:rsidP="00DE1944">
      <w:pPr>
        <w:spacing w:after="0" w:line="240" w:lineRule="auto"/>
        <w:ind w:firstLine="709"/>
        <w:jc w:val="both"/>
        <w:rPr>
          <w:rFonts w:ascii="Times New Roman" w:hAnsi="Times New Roman"/>
          <w:sz w:val="28"/>
          <w:szCs w:val="28"/>
        </w:rPr>
      </w:pPr>
      <w:r w:rsidRPr="00D44003">
        <w:rPr>
          <w:rFonts w:ascii="Times New Roman" w:hAnsi="Times New Roman"/>
          <w:sz w:val="28"/>
          <w:szCs w:val="28"/>
        </w:rPr>
        <w:t xml:space="preserve">Применение соответствующих знаний и навыков позволит нам более качественно наладить процессы организации мероприятий, документооборота, работы с обращениями граждан. </w:t>
      </w:r>
    </w:p>
    <w:p w:rsidR="00DE1944" w:rsidRPr="00D44003" w:rsidRDefault="00AF4040" w:rsidP="00DE1944">
      <w:pPr>
        <w:pStyle w:val="normal"/>
        <w:ind w:firstLine="720"/>
        <w:jc w:val="both"/>
      </w:pPr>
      <w:r>
        <w:t>В 2023</w:t>
      </w:r>
      <w:r w:rsidR="00DE1944" w:rsidRPr="00D44003">
        <w:t xml:space="preserve"> году район принял участие в реализации </w:t>
      </w:r>
      <w:r w:rsidR="00EB7EF0">
        <w:t>пяти</w:t>
      </w:r>
      <w:r w:rsidR="00DE1944" w:rsidRPr="00D44003">
        <w:t xml:space="preserve"> НП: «Культура», «Образование», «</w:t>
      </w:r>
      <w:r>
        <w:t>Безопасные и качественные автодороги</w:t>
      </w:r>
      <w:r w:rsidR="00DE1944" w:rsidRPr="00D44003">
        <w:t>», «Демография», «</w:t>
      </w:r>
      <w:r w:rsidR="005227CE">
        <w:t>Комфортная городская среда</w:t>
      </w:r>
      <w:r w:rsidR="00DE1944" w:rsidRPr="00D44003">
        <w:t xml:space="preserve">». </w:t>
      </w:r>
    </w:p>
    <w:p w:rsidR="005A4636" w:rsidRPr="005A4636" w:rsidRDefault="005A4636" w:rsidP="005A4636">
      <w:pPr>
        <w:spacing w:after="0" w:line="240" w:lineRule="auto"/>
        <w:ind w:firstLine="431"/>
        <w:contextualSpacing/>
        <w:jc w:val="both"/>
        <w:rPr>
          <w:rFonts w:ascii="Times New Roman" w:hAnsi="Times New Roman"/>
          <w:sz w:val="28"/>
          <w:szCs w:val="28"/>
        </w:rPr>
      </w:pPr>
    </w:p>
    <w:p w:rsidR="0022780F" w:rsidRPr="009A1F23" w:rsidRDefault="000C2903" w:rsidP="0024408A">
      <w:pPr>
        <w:spacing w:after="0" w:line="240" w:lineRule="auto"/>
        <w:ind w:firstLine="708"/>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sidRPr="009A1F23">
        <w:rPr>
          <w:rFonts w:ascii="Times New Roman" w:hAnsi="Times New Roman" w:cs="Times New Roman"/>
          <w:b/>
          <w:sz w:val="28"/>
          <w:szCs w:val="28"/>
        </w:rPr>
        <w:t>5</w:t>
      </w:r>
      <w:r w:rsidRPr="009A1F23">
        <w:rPr>
          <w:rFonts w:ascii="Times New Roman" w:hAnsi="Times New Roman" w:cs="Times New Roman"/>
          <w:b/>
          <w:sz w:val="28"/>
          <w:szCs w:val="28"/>
        </w:rPr>
        <w:t xml:space="preserve">. </w:t>
      </w:r>
      <w:r w:rsidR="00AC381B" w:rsidRPr="009A1F23">
        <w:rPr>
          <w:rFonts w:ascii="Times New Roman" w:hAnsi="Times New Roman" w:cs="Times New Roman"/>
          <w:b/>
          <w:sz w:val="28"/>
          <w:szCs w:val="28"/>
        </w:rPr>
        <w:t>Результаты реализации мероприятий «дорожной карты» по содействию развитию конкуренции муниципального образования.</w:t>
      </w:r>
    </w:p>
    <w:p w:rsidR="006054E9" w:rsidRDefault="006054E9" w:rsidP="006054E9">
      <w:pPr>
        <w:spacing w:after="0" w:line="240" w:lineRule="auto"/>
        <w:ind w:firstLine="709"/>
        <w:jc w:val="both"/>
        <w:rPr>
          <w:rFonts w:ascii="Times New Roman" w:hAnsi="Times New Roman"/>
          <w:sz w:val="28"/>
          <w:szCs w:val="28"/>
        </w:rPr>
      </w:pPr>
    </w:p>
    <w:p w:rsidR="006054E9" w:rsidRDefault="006054E9" w:rsidP="006054E9">
      <w:pPr>
        <w:spacing w:after="0" w:line="240" w:lineRule="auto"/>
        <w:ind w:firstLine="709"/>
        <w:jc w:val="both"/>
        <w:rPr>
          <w:rFonts w:ascii="Times New Roman" w:hAnsi="Times New Roman"/>
          <w:sz w:val="28"/>
          <w:szCs w:val="28"/>
        </w:rPr>
      </w:pPr>
      <w:r w:rsidRPr="00A71C20">
        <w:rPr>
          <w:rFonts w:ascii="Times New Roman" w:hAnsi="Times New Roman"/>
          <w:sz w:val="28"/>
          <w:szCs w:val="28"/>
        </w:rPr>
        <w:t xml:space="preserve">Во </w:t>
      </w:r>
      <w:r>
        <w:rPr>
          <w:rFonts w:ascii="Times New Roman" w:hAnsi="Times New Roman"/>
          <w:sz w:val="28"/>
          <w:szCs w:val="28"/>
        </w:rPr>
        <w:t>исполнение Стандарта развития конкуренции в субъектах Российской Федерации (распоряжение Правительства РФ от 17 апреля 2019 года №768-р) в 202</w:t>
      </w:r>
      <w:r w:rsidR="00B91A0E">
        <w:rPr>
          <w:rFonts w:ascii="Times New Roman" w:hAnsi="Times New Roman"/>
          <w:sz w:val="28"/>
          <w:szCs w:val="28"/>
        </w:rPr>
        <w:t>3</w:t>
      </w:r>
      <w:r>
        <w:rPr>
          <w:rFonts w:ascii="Times New Roman" w:hAnsi="Times New Roman"/>
          <w:sz w:val="28"/>
          <w:szCs w:val="28"/>
        </w:rPr>
        <w:t xml:space="preserve"> году была проведена существенная работа по внедрению его составляющих.</w:t>
      </w:r>
    </w:p>
    <w:p w:rsidR="006054E9" w:rsidRPr="00B91A0E" w:rsidRDefault="006054E9" w:rsidP="006054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Усть-Лабинский район с 2022 года значительно расширен перечень сфер деятельности и товарных рынков для развития конкуренции, утвержден 41 товарный рынок с учетом географического положения, территориальных особенностей, а также </w:t>
      </w:r>
      <w:r w:rsidRPr="00B91A0E">
        <w:rPr>
          <w:rFonts w:ascii="Times New Roman" w:hAnsi="Times New Roman"/>
          <w:sz w:val="28"/>
          <w:szCs w:val="28"/>
        </w:rPr>
        <w:t xml:space="preserve">приоритетов социально-экономического и инвестиционного развития </w:t>
      </w:r>
    </w:p>
    <w:p w:rsidR="00D44344" w:rsidRDefault="00D44344" w:rsidP="00D44344">
      <w:pPr>
        <w:spacing w:after="0" w:line="240" w:lineRule="auto"/>
        <w:ind w:firstLine="709"/>
        <w:jc w:val="both"/>
        <w:rPr>
          <w:rFonts w:ascii="Times New Roman" w:hAnsi="Times New Roman"/>
          <w:sz w:val="28"/>
          <w:szCs w:val="28"/>
        </w:rPr>
      </w:pPr>
      <w:r w:rsidRPr="00B91A0E">
        <w:rPr>
          <w:rFonts w:ascii="Times New Roman" w:hAnsi="Times New Roman"/>
          <w:sz w:val="28"/>
          <w:szCs w:val="28"/>
        </w:rPr>
        <w:t>Кроме того, утверждена «дорожная карта» с отдельными приложениями,</w:t>
      </w:r>
      <w:r>
        <w:rPr>
          <w:rFonts w:ascii="Times New Roman" w:hAnsi="Times New Roman"/>
          <w:sz w:val="28"/>
          <w:szCs w:val="28"/>
        </w:rPr>
        <w:t xml:space="preserve"> где определены мероприятия стратегических и программных документов, </w:t>
      </w:r>
      <w:r>
        <w:rPr>
          <w:rFonts w:ascii="Times New Roman" w:hAnsi="Times New Roman"/>
          <w:sz w:val="28"/>
          <w:szCs w:val="28"/>
        </w:rPr>
        <w:lastRenderedPageBreak/>
        <w:t>реализация которых оказывает влияние на состояние конкуренции на товарных рынках муниципального образования, а также Перечень ключевых показателей развития конкуренции к 1 января 2025 года</w:t>
      </w:r>
      <w:r w:rsidR="00DB7FF6">
        <w:rPr>
          <w:rFonts w:ascii="Times New Roman" w:hAnsi="Times New Roman"/>
          <w:sz w:val="28"/>
          <w:szCs w:val="28"/>
        </w:rPr>
        <w:t>, которая размещена по ссылке:</w:t>
      </w:r>
      <w:r w:rsidR="00DB7FF6" w:rsidRPr="00DB7FF6">
        <w:t xml:space="preserve"> </w:t>
      </w:r>
      <w:hyperlink r:id="rId33" w:history="1">
        <w:r w:rsidR="00DB7FF6" w:rsidRPr="00C174CB">
          <w:rPr>
            <w:rStyle w:val="a4"/>
            <w:rFonts w:ascii="Times New Roman" w:hAnsi="Times New Roman"/>
            <w:sz w:val="28"/>
            <w:szCs w:val="28"/>
          </w:rPr>
          <w:t>https://www.adminustlabinsk.ru/information/standart-razvitiya-konkurentsii/dorozhnaya-karta/</w:t>
        </w:r>
      </w:hyperlink>
      <w:r w:rsidR="00DB7FF6">
        <w:rPr>
          <w:rFonts w:ascii="Times New Roman" w:hAnsi="Times New Roman"/>
          <w:sz w:val="28"/>
          <w:szCs w:val="28"/>
        </w:rPr>
        <w:t xml:space="preserve">. </w:t>
      </w:r>
    </w:p>
    <w:p w:rsidR="006054E9" w:rsidRPr="00AD54E0" w:rsidRDefault="006054E9" w:rsidP="006054E9">
      <w:pPr>
        <w:spacing w:after="0" w:line="240" w:lineRule="auto"/>
        <w:ind w:firstLine="709"/>
        <w:jc w:val="both"/>
        <w:rPr>
          <w:rFonts w:ascii="Times New Roman" w:hAnsi="Times New Roman"/>
          <w:sz w:val="28"/>
          <w:szCs w:val="28"/>
        </w:rPr>
      </w:pPr>
      <w:r w:rsidRPr="00AD54E0">
        <w:rPr>
          <w:rFonts w:ascii="Times New Roman" w:hAnsi="Times New Roman"/>
          <w:sz w:val="28"/>
          <w:szCs w:val="28"/>
        </w:rPr>
        <w:t xml:space="preserve">В рамках заключенного соглашения от 22 октября 2019 года № 203 между министерством экономики Краснодарского края и администрацией муниципального образования Усть-Лабинский район </w:t>
      </w:r>
      <w:r>
        <w:rPr>
          <w:rFonts w:ascii="Times New Roman" w:hAnsi="Times New Roman"/>
          <w:sz w:val="28"/>
          <w:szCs w:val="28"/>
        </w:rPr>
        <w:t>с</w:t>
      </w:r>
      <w:r w:rsidRPr="00AD54E0">
        <w:rPr>
          <w:rFonts w:ascii="Times New Roman" w:hAnsi="Times New Roman"/>
          <w:sz w:val="28"/>
          <w:szCs w:val="28"/>
        </w:rPr>
        <w:t xml:space="preserve"> 2019 год</w:t>
      </w:r>
      <w:r>
        <w:rPr>
          <w:rFonts w:ascii="Times New Roman" w:hAnsi="Times New Roman"/>
          <w:sz w:val="28"/>
          <w:szCs w:val="28"/>
        </w:rPr>
        <w:t>а</w:t>
      </w:r>
      <w:r w:rsidRPr="00AD54E0">
        <w:rPr>
          <w:rFonts w:ascii="Times New Roman" w:hAnsi="Times New Roman"/>
          <w:sz w:val="28"/>
          <w:szCs w:val="28"/>
        </w:rPr>
        <w:t xml:space="preserve"> продолжена работа по внедрению на территории Усть-Лабинского района Стандарта развития конкуренции.</w:t>
      </w:r>
    </w:p>
    <w:p w:rsidR="006054E9" w:rsidRDefault="006054E9" w:rsidP="006054E9">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Уполномоченным органом, который осуществляет координацию деятельности по реализации мероприятий по содействию развитию конкуренции на товарных рынках на территории муниципального образования Усть-Лабинский район определено управление экономики администрации муниципального образования Усть-Лабинский район.</w:t>
      </w:r>
    </w:p>
    <w:p w:rsidR="00043EEA" w:rsidRPr="00043EEA" w:rsidRDefault="00043EEA" w:rsidP="00043EEA">
      <w:pPr>
        <w:spacing w:after="0" w:line="240" w:lineRule="auto"/>
        <w:ind w:firstLine="709"/>
        <w:jc w:val="both"/>
        <w:rPr>
          <w:rFonts w:ascii="Times New Roman" w:hAnsi="Times New Roman"/>
          <w:sz w:val="28"/>
          <w:szCs w:val="28"/>
        </w:rPr>
      </w:pPr>
      <w:r w:rsidRPr="00043EEA">
        <w:rPr>
          <w:rFonts w:ascii="Times New Roman" w:hAnsi="Times New Roman"/>
          <w:sz w:val="28"/>
          <w:szCs w:val="28"/>
        </w:rPr>
        <w:t>Достижение годовых значений ключевых показателей по содействию развитию конкуренции на товарных рынках по итогам работы за 202</w:t>
      </w:r>
      <w:r w:rsidR="00B91A0E">
        <w:rPr>
          <w:rFonts w:ascii="Times New Roman" w:hAnsi="Times New Roman"/>
          <w:sz w:val="28"/>
          <w:szCs w:val="28"/>
        </w:rPr>
        <w:t>3</w:t>
      </w:r>
      <w:r w:rsidRPr="00043EEA">
        <w:rPr>
          <w:rFonts w:ascii="Times New Roman" w:hAnsi="Times New Roman"/>
          <w:sz w:val="28"/>
          <w:szCs w:val="28"/>
        </w:rPr>
        <w:t xml:space="preserve"> год выполнены в полном объеме. Информация по форме установленной Минэкономразвития России указана в приложении 2</w:t>
      </w:r>
      <w:r w:rsidR="00BA7680">
        <w:rPr>
          <w:rFonts w:ascii="Times New Roman" w:hAnsi="Times New Roman"/>
          <w:sz w:val="28"/>
          <w:szCs w:val="28"/>
        </w:rPr>
        <w:t>.</w:t>
      </w:r>
      <w:r w:rsidRPr="00043EEA">
        <w:rPr>
          <w:rFonts w:ascii="Times New Roman" w:hAnsi="Times New Roman"/>
          <w:sz w:val="28"/>
          <w:szCs w:val="28"/>
        </w:rPr>
        <w:t xml:space="preserve"> </w:t>
      </w:r>
    </w:p>
    <w:p w:rsidR="009A1F23" w:rsidRPr="00CA54FB" w:rsidRDefault="00CA54FB" w:rsidP="009A1F23">
      <w:pPr>
        <w:spacing w:after="0" w:line="240" w:lineRule="auto"/>
        <w:ind w:firstLine="709"/>
        <w:jc w:val="both"/>
        <w:rPr>
          <w:rFonts w:ascii="Times New Roman" w:hAnsi="Times New Roman" w:cs="Times New Roman"/>
          <w:sz w:val="28"/>
          <w:szCs w:val="28"/>
        </w:rPr>
      </w:pPr>
      <w:r w:rsidRPr="00CA54FB">
        <w:rPr>
          <w:rFonts w:ascii="Times New Roman" w:hAnsi="Times New Roman" w:cs="Times New Roman"/>
          <w:sz w:val="28"/>
          <w:szCs w:val="28"/>
        </w:rPr>
        <w:t xml:space="preserve">Также, </w:t>
      </w:r>
      <w:r>
        <w:rPr>
          <w:rFonts w:ascii="Times New Roman" w:hAnsi="Times New Roman" w:cs="Times New Roman"/>
          <w:sz w:val="28"/>
          <w:szCs w:val="28"/>
        </w:rPr>
        <w:t xml:space="preserve">распоряжением администрации муниципального образования Усть-Лабинский район от 31.01.2022 года № 19-р «О внесении изменений в распоряжении администрации муниципального образования Усть-Лабинский район от 30 декабря 2019 года №397-р «Об утверждении плана мероприятий («дорожной карты») по содействию развитию конкуренции </w:t>
      </w:r>
      <w:r w:rsidR="0008778E">
        <w:rPr>
          <w:rFonts w:ascii="Times New Roman" w:hAnsi="Times New Roman" w:cs="Times New Roman"/>
          <w:sz w:val="28"/>
          <w:szCs w:val="28"/>
        </w:rPr>
        <w:t>на территории муниципального образования Усть-Лабинский район» утверждены 17 индивидуальных рынков:</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бытовых услуг;</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общественного питания;</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придорожного сервиса;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пищевой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финансовых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страховых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нефтепродуктов;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Рынок овощной и </w:t>
      </w:r>
      <w:proofErr w:type="spellStart"/>
      <w:r w:rsidRPr="0008778E">
        <w:rPr>
          <w:rFonts w:ascii="Times New Roman" w:hAnsi="Times New Roman"/>
          <w:sz w:val="28"/>
          <w:szCs w:val="28"/>
        </w:rPr>
        <w:t>плодово</w:t>
      </w:r>
      <w:proofErr w:type="spellEnd"/>
      <w:r w:rsidRPr="0008778E">
        <w:rPr>
          <w:rFonts w:ascii="Times New Roman" w:hAnsi="Times New Roman"/>
          <w:sz w:val="28"/>
          <w:szCs w:val="28"/>
        </w:rPr>
        <w:t xml:space="preserve"> – ягодной продукции;</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консалтинговых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производства напитков;</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услуг в сфере культуры;</w:t>
      </w:r>
    </w:p>
    <w:p w:rsidR="000107B7" w:rsidRPr="0008778E" w:rsidRDefault="000107B7"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Рынок гостиничных услуг;</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цветоводства;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переработки продукции животноводства;</w:t>
      </w:r>
    </w:p>
    <w:p w:rsidR="0008778E" w:rsidRPr="0008778E"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кадастровых и землеустроительных работ;</w:t>
      </w:r>
    </w:p>
    <w:p w:rsidR="000107B7" w:rsidRDefault="0008778E" w:rsidP="00211EC9">
      <w:pPr>
        <w:pStyle w:val="a8"/>
        <w:numPr>
          <w:ilvl w:val="0"/>
          <w:numId w:val="1"/>
        </w:numPr>
        <w:spacing w:after="0" w:line="240" w:lineRule="auto"/>
        <w:jc w:val="both"/>
        <w:rPr>
          <w:rFonts w:ascii="Times New Roman" w:hAnsi="Times New Roman"/>
          <w:sz w:val="28"/>
          <w:szCs w:val="28"/>
        </w:rPr>
      </w:pPr>
      <w:r w:rsidRPr="0008778E">
        <w:rPr>
          <w:rFonts w:ascii="Times New Roman" w:hAnsi="Times New Roman"/>
          <w:sz w:val="28"/>
          <w:szCs w:val="28"/>
        </w:rPr>
        <w:t xml:space="preserve"> Рынок оказания услуг по ремонту автотранспортных средств.</w:t>
      </w:r>
    </w:p>
    <w:p w:rsidR="001E2D5C" w:rsidRDefault="001E2D5C" w:rsidP="001D277D">
      <w:pPr>
        <w:pStyle w:val="a8"/>
        <w:spacing w:after="0" w:line="240" w:lineRule="auto"/>
        <w:ind w:left="0" w:firstLine="1068"/>
        <w:jc w:val="both"/>
        <w:rPr>
          <w:rFonts w:ascii="Times New Roman" w:hAnsi="Times New Roman"/>
          <w:sz w:val="28"/>
          <w:szCs w:val="28"/>
        </w:rPr>
      </w:pPr>
      <w:r>
        <w:rPr>
          <w:rFonts w:ascii="Times New Roman" w:hAnsi="Times New Roman"/>
          <w:sz w:val="28"/>
          <w:szCs w:val="28"/>
        </w:rPr>
        <w:t>Самостоятельно в план включены</w:t>
      </w:r>
      <w:r w:rsidR="00037D22">
        <w:rPr>
          <w:rFonts w:ascii="Times New Roman" w:hAnsi="Times New Roman"/>
          <w:sz w:val="28"/>
          <w:szCs w:val="28"/>
        </w:rPr>
        <w:t xml:space="preserve"> </w:t>
      </w:r>
      <w:r w:rsidR="001D277D">
        <w:rPr>
          <w:rFonts w:ascii="Times New Roman" w:hAnsi="Times New Roman"/>
          <w:sz w:val="28"/>
          <w:szCs w:val="28"/>
        </w:rPr>
        <w:t>27 мероприятий, направленных на содействие развитию конкуренции.</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proofErr w:type="gramStart"/>
      <w:r w:rsidRPr="00037D22">
        <w:rPr>
          <w:rFonts w:ascii="Times New Roman" w:hAnsi="Times New Roman"/>
          <w:sz w:val="28"/>
          <w:szCs w:val="28"/>
        </w:rPr>
        <w:lastRenderedPageBreak/>
        <w:t xml:space="preserve">Сбор и анализ актуальной информации о состоянии конкурентной среды </w:t>
      </w:r>
      <w:r>
        <w:rPr>
          <w:rFonts w:ascii="Times New Roman" w:hAnsi="Times New Roman"/>
          <w:sz w:val="28"/>
          <w:szCs w:val="28"/>
        </w:rPr>
        <w:t>(рынок</w:t>
      </w:r>
      <w:r w:rsidRPr="00037D22">
        <w:rPr>
          <w:rFonts w:ascii="Times New Roman" w:hAnsi="Times New Roman"/>
          <w:sz w:val="28"/>
          <w:szCs w:val="28"/>
        </w:rPr>
        <w:t xml:space="preserve"> бытовых услуг</w:t>
      </w:r>
      <w:r>
        <w:rPr>
          <w:rFonts w:ascii="Times New Roman" w:hAnsi="Times New Roman"/>
          <w:sz w:val="28"/>
          <w:szCs w:val="28"/>
        </w:rPr>
        <w:t xml:space="preserve">, рынок общественного питания, </w:t>
      </w:r>
      <w:proofErr w:type="gramEnd"/>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по оказанию бытовых услуг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037D22" w:rsidRDefault="00037D22" w:rsidP="00211EC9">
      <w:pPr>
        <w:pStyle w:val="a8"/>
        <w:numPr>
          <w:ilvl w:val="0"/>
          <w:numId w:val="12"/>
        </w:numPr>
        <w:spacing w:after="0" w:line="240" w:lineRule="auto"/>
        <w:ind w:left="0" w:firstLine="360"/>
        <w:jc w:val="both"/>
        <w:rPr>
          <w:rFonts w:ascii="Times New Roman" w:hAnsi="Times New Roman"/>
          <w:sz w:val="28"/>
          <w:szCs w:val="28"/>
        </w:rPr>
      </w:pPr>
      <w:r w:rsidRPr="00037D22">
        <w:rPr>
          <w:rFonts w:ascii="Times New Roman" w:hAnsi="Times New Roman"/>
          <w:sz w:val="28"/>
          <w:szCs w:val="28"/>
        </w:rPr>
        <w:t xml:space="preserve">Актуализация сведений и предоставление </w:t>
      </w:r>
      <w:r>
        <w:rPr>
          <w:rFonts w:ascii="Times New Roman" w:hAnsi="Times New Roman"/>
          <w:sz w:val="28"/>
          <w:szCs w:val="28"/>
        </w:rPr>
        <w:t>д</w:t>
      </w:r>
      <w:r w:rsidRPr="00037D22">
        <w:rPr>
          <w:rFonts w:ascii="Times New Roman" w:hAnsi="Times New Roman"/>
          <w:sz w:val="28"/>
          <w:szCs w:val="28"/>
        </w:rPr>
        <w:t>исклокации об объектах общественного питания, расположенных на территории муниципального образования Усть-Лабинский район</w:t>
      </w:r>
      <w:r w:rsidR="00DB5E3D">
        <w:rPr>
          <w:rFonts w:ascii="Times New Roman" w:hAnsi="Times New Roman"/>
          <w:sz w:val="28"/>
          <w:szCs w:val="28"/>
        </w:rPr>
        <w:t>.</w:t>
      </w:r>
    </w:p>
    <w:p w:rsidR="00037D22"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Оказание методологической и консультационной помощи субъектам малого и среднего предпринимательства по организации деятельности объектов придорожного сервиса, соблюдение требований законодательства в сфере торговли и услуг</w:t>
      </w:r>
      <w:r>
        <w:rPr>
          <w:rFonts w:ascii="Times New Roman" w:hAnsi="Times New Roman"/>
          <w:sz w:val="28"/>
          <w:szCs w:val="28"/>
        </w:rPr>
        <w:t xml:space="preserve"> объектов придорожного сервиса.</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Оказание информационной поддержки руководителям объектов придорожного сервиса по вопросам модернизации и повышения привлека</w:t>
      </w:r>
      <w:r>
        <w:rPr>
          <w:rFonts w:ascii="Times New Roman" w:hAnsi="Times New Roman"/>
          <w:sz w:val="28"/>
          <w:szCs w:val="28"/>
        </w:rPr>
        <w:t>тельности.</w:t>
      </w:r>
    </w:p>
    <w:p w:rsidR="00DB5E3D" w:rsidRDefault="00DB5E3D" w:rsidP="00211EC9">
      <w:pPr>
        <w:pStyle w:val="a8"/>
        <w:numPr>
          <w:ilvl w:val="0"/>
          <w:numId w:val="12"/>
        </w:numPr>
        <w:spacing w:after="0" w:line="240" w:lineRule="auto"/>
        <w:ind w:left="0" w:firstLine="360"/>
        <w:jc w:val="both"/>
        <w:rPr>
          <w:rFonts w:ascii="Times New Roman" w:hAnsi="Times New Roman"/>
          <w:sz w:val="28"/>
          <w:szCs w:val="28"/>
        </w:rPr>
      </w:pPr>
      <w:r w:rsidRPr="00DB5E3D">
        <w:rPr>
          <w:rFonts w:ascii="Times New Roman" w:hAnsi="Times New Roman"/>
          <w:sz w:val="28"/>
          <w:szCs w:val="28"/>
        </w:rPr>
        <w:t>Реализация инвестиционных проектов, направленных на реконструкцию и модернизацию производственных мощностей</w:t>
      </w:r>
      <w:r>
        <w:rPr>
          <w:rFonts w:ascii="Times New Roman" w:hAnsi="Times New Roman"/>
          <w:sz w:val="28"/>
          <w:szCs w:val="28"/>
        </w:rPr>
        <w:t>.</w:t>
      </w:r>
    </w:p>
    <w:p w:rsidR="00DB5E3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Информационное взаимодействие при реализации мероприятий по повышению уровня финансовой грамотности населения.</w:t>
      </w:r>
    </w:p>
    <w:p w:rsidR="006B326D" w:rsidRPr="006B326D" w:rsidRDefault="006B326D" w:rsidP="00211EC9">
      <w:pPr>
        <w:pStyle w:val="a8"/>
        <w:numPr>
          <w:ilvl w:val="0"/>
          <w:numId w:val="12"/>
        </w:numPr>
        <w:spacing w:after="0" w:line="240" w:lineRule="auto"/>
        <w:ind w:left="0" w:firstLine="360"/>
        <w:jc w:val="both"/>
        <w:rPr>
          <w:rFonts w:ascii="Times New Roman" w:hAnsi="Times New Roman"/>
          <w:sz w:val="28"/>
          <w:szCs w:val="28"/>
        </w:rPr>
      </w:pPr>
      <w:r w:rsidRPr="006B326D">
        <w:rPr>
          <w:rFonts w:ascii="Times New Roman" w:hAnsi="Times New Roman"/>
          <w:sz w:val="28"/>
          <w:szCs w:val="28"/>
        </w:rPr>
        <w:t>Создание условий для повышения доступности платежных услуг населению (в том числе в отдаленных, малонаселенных и труднодоступных населенных пунктах)</w:t>
      </w:r>
      <w:r>
        <w:rPr>
          <w:rFonts w:ascii="Times New Roman" w:hAnsi="Times New Roman"/>
          <w:sz w:val="28"/>
          <w:szCs w:val="28"/>
        </w:rPr>
        <w:t xml:space="preserve"> (рынок финансовых услуг; рынок страховых услуг)</w:t>
      </w:r>
      <w:r w:rsidRPr="006B326D">
        <w:rPr>
          <w:rFonts w:ascii="Times New Roman" w:hAnsi="Times New Roman"/>
          <w:sz w:val="28"/>
          <w:szCs w:val="28"/>
        </w:rPr>
        <w:t>.</w:t>
      </w:r>
    </w:p>
    <w:p w:rsidR="006B326D"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Организация сбора статистических показателей, характеризующих состояние экономики и социальной сферы муниципального образования (в том числе торговли, включая нефтепродукты)</w:t>
      </w:r>
      <w:r>
        <w:rPr>
          <w:rFonts w:ascii="Times New Roman" w:hAnsi="Times New Roman"/>
          <w:sz w:val="28"/>
          <w:szCs w:val="28"/>
        </w:rPr>
        <w:t>.</w:t>
      </w:r>
    </w:p>
    <w:p w:rsidR="00E50F66" w:rsidRDefault="00E50F66" w:rsidP="00211EC9">
      <w:pPr>
        <w:pStyle w:val="a8"/>
        <w:numPr>
          <w:ilvl w:val="0"/>
          <w:numId w:val="12"/>
        </w:numPr>
        <w:spacing w:after="0" w:line="240" w:lineRule="auto"/>
        <w:ind w:left="0" w:firstLine="360"/>
        <w:jc w:val="both"/>
        <w:rPr>
          <w:rFonts w:ascii="Times New Roman" w:hAnsi="Times New Roman"/>
          <w:sz w:val="28"/>
          <w:szCs w:val="28"/>
        </w:rPr>
      </w:pPr>
      <w:r w:rsidRPr="00E50F66">
        <w:rPr>
          <w:rFonts w:ascii="Times New Roman" w:hAnsi="Times New Roman"/>
          <w:sz w:val="28"/>
          <w:szCs w:val="28"/>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нефтепродуктов.</w:t>
      </w:r>
    </w:p>
    <w:p w:rsidR="00E50F66"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сельскохозяйственных центров и заготовительно-распределительных пунктов.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прогрессивных тепличных комплексов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приобретения крупного и мелкого рогатого скота малыми формами хозяйствования.</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Стимулирование строительства, реконструкции животноводческих комплексов.</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Создание условий для развития рынка консалтинговых услуг.</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Популяризация предпринимательства, информирования о мерах государственной поддержки для субъектов МСП.</w:t>
      </w:r>
    </w:p>
    <w:p w:rsidR="00D07BE5" w:rsidRPr="00D07BE5" w:rsidRDefault="00D07BE5" w:rsidP="00211EC9">
      <w:pPr>
        <w:pStyle w:val="a8"/>
        <w:numPr>
          <w:ilvl w:val="0"/>
          <w:numId w:val="12"/>
        </w:numPr>
        <w:spacing w:after="0" w:line="240" w:lineRule="auto"/>
        <w:ind w:left="0" w:firstLine="360"/>
        <w:jc w:val="both"/>
        <w:rPr>
          <w:rFonts w:ascii="Times New Roman" w:hAnsi="Times New Roman"/>
          <w:sz w:val="28"/>
          <w:szCs w:val="28"/>
        </w:rPr>
      </w:pPr>
      <w:r w:rsidRPr="00D07BE5">
        <w:rPr>
          <w:rFonts w:ascii="Times New Roman" w:hAnsi="Times New Roman"/>
          <w:sz w:val="28"/>
          <w:szCs w:val="28"/>
        </w:rPr>
        <w:t>Оказание государственной поддержки на рынке производства напитков.</w:t>
      </w:r>
    </w:p>
    <w:p w:rsidR="00D07BE5" w:rsidRPr="00ED4FBF"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Презентация производимой продукции на рынке производства напитков.</w:t>
      </w:r>
    </w:p>
    <w:p w:rsidR="00D07BE5"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Создание условий для повышения доступности услуг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lastRenderedPageBreak/>
        <w:t xml:space="preserve">Организация культурно – </w:t>
      </w:r>
      <w:proofErr w:type="spellStart"/>
      <w:r w:rsidRPr="008B76F3">
        <w:rPr>
          <w:rFonts w:ascii="Times New Roman" w:hAnsi="Times New Roman"/>
          <w:sz w:val="28"/>
          <w:szCs w:val="28"/>
        </w:rPr>
        <w:t>досуговой</w:t>
      </w:r>
      <w:proofErr w:type="spellEnd"/>
      <w:r w:rsidRPr="008B76F3">
        <w:rPr>
          <w:rFonts w:ascii="Times New Roman" w:hAnsi="Times New Roman"/>
          <w:sz w:val="28"/>
          <w:szCs w:val="28"/>
        </w:rPr>
        <w:t xml:space="preserve"> деятельности в сфере культуры</w:t>
      </w:r>
      <w:r>
        <w:rPr>
          <w:rFonts w:ascii="Times New Roman" w:hAnsi="Times New Roman"/>
          <w:sz w:val="28"/>
          <w:szCs w:val="28"/>
        </w:rPr>
        <w:t>.</w:t>
      </w:r>
    </w:p>
    <w:p w:rsidR="008B76F3" w:rsidRDefault="008B76F3" w:rsidP="00211EC9">
      <w:pPr>
        <w:pStyle w:val="a8"/>
        <w:numPr>
          <w:ilvl w:val="0"/>
          <w:numId w:val="12"/>
        </w:numPr>
        <w:spacing w:after="0" w:line="240" w:lineRule="auto"/>
        <w:ind w:left="0" w:firstLine="360"/>
        <w:jc w:val="both"/>
        <w:rPr>
          <w:rFonts w:ascii="Times New Roman" w:hAnsi="Times New Roman"/>
          <w:sz w:val="28"/>
          <w:szCs w:val="28"/>
        </w:rPr>
      </w:pPr>
      <w:r w:rsidRPr="008B76F3">
        <w:rPr>
          <w:rFonts w:ascii="Times New Roman" w:hAnsi="Times New Roman"/>
          <w:sz w:val="28"/>
          <w:szCs w:val="28"/>
        </w:rPr>
        <w:t>Информирование уполномоченных контрольно-надзорных органов о выявленных фактах осуществления предпринимательской деятельности в сфере гостиничного бизнеса на территории Усть-Лабинского района  без оформления в соответствии с действующим налоговым и трудовым законодательством Российской Федерации</w:t>
      </w:r>
      <w:r>
        <w:rPr>
          <w:rFonts w:ascii="Times New Roman" w:hAnsi="Times New Roman"/>
          <w:sz w:val="28"/>
          <w:szCs w:val="28"/>
        </w:rPr>
        <w:t>.</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t>Ведение единой системы информационного обеспечения санаторно-курортного и  туристского комплекса Крас</w:t>
      </w:r>
      <w:r>
        <w:rPr>
          <w:rFonts w:ascii="Times New Roman" w:hAnsi="Times New Roman"/>
          <w:sz w:val="28"/>
          <w:szCs w:val="28"/>
        </w:rPr>
        <w:t>нодарского края.</w:t>
      </w:r>
    </w:p>
    <w:p w:rsidR="008B76F3" w:rsidRDefault="008B76F3" w:rsidP="00211EC9">
      <w:pPr>
        <w:pStyle w:val="a8"/>
        <w:numPr>
          <w:ilvl w:val="0"/>
          <w:numId w:val="12"/>
        </w:numPr>
        <w:autoSpaceDE w:val="0"/>
        <w:autoSpaceDN w:val="0"/>
        <w:adjustRightInd w:val="0"/>
        <w:ind w:left="0" w:firstLine="360"/>
        <w:rPr>
          <w:rFonts w:ascii="Times New Roman" w:hAnsi="Times New Roman"/>
          <w:sz w:val="28"/>
          <w:szCs w:val="28"/>
        </w:rPr>
      </w:pPr>
      <w:r w:rsidRPr="008B76F3">
        <w:rPr>
          <w:rFonts w:ascii="Times New Roman" w:hAnsi="Times New Roman"/>
          <w:sz w:val="28"/>
          <w:szCs w:val="28"/>
        </w:rPr>
        <w:t>Создание условий для повышения доступности услуг в сфере рынка цветоводства</w:t>
      </w:r>
      <w:r>
        <w:rPr>
          <w:rFonts w:ascii="Times New Roman" w:hAnsi="Times New Roman"/>
          <w:sz w:val="28"/>
          <w:szCs w:val="28"/>
        </w:rPr>
        <w:t>.</w:t>
      </w:r>
    </w:p>
    <w:p w:rsidR="008B76F3"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 xml:space="preserve">Оказание организационно-методической </w:t>
      </w:r>
      <w:proofErr w:type="spellStart"/>
      <w:r w:rsidRPr="001D277D">
        <w:rPr>
          <w:rFonts w:ascii="Times New Roman" w:hAnsi="Times New Roman"/>
          <w:sz w:val="28"/>
          <w:szCs w:val="28"/>
        </w:rPr>
        <w:t>иинформационно-консультативной</w:t>
      </w:r>
      <w:proofErr w:type="spellEnd"/>
      <w:r w:rsidRPr="001D277D">
        <w:rPr>
          <w:rFonts w:ascii="Times New Roman" w:hAnsi="Times New Roman"/>
          <w:sz w:val="28"/>
          <w:szCs w:val="28"/>
        </w:rPr>
        <w:t xml:space="preserve"> помощи субъектам предпринимательства, осуществляющим (планирующим осуществить) деятельность на рынке цветоводства</w:t>
      </w:r>
      <w:r>
        <w:rPr>
          <w:rFonts w:ascii="Times New Roman" w:hAnsi="Times New Roman"/>
          <w:sz w:val="28"/>
          <w:szCs w:val="28"/>
        </w:rPr>
        <w:t>.</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для развития переработки продукции животноводства.</w:t>
      </w:r>
    </w:p>
    <w:p w:rsidR="001D277D" w:rsidRP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 xml:space="preserve">Стимулирование </w:t>
      </w:r>
      <w:proofErr w:type="gramStart"/>
      <w:r w:rsidRPr="001D277D">
        <w:rPr>
          <w:rFonts w:ascii="Times New Roman" w:hAnsi="Times New Roman"/>
          <w:sz w:val="28"/>
          <w:szCs w:val="28"/>
        </w:rPr>
        <w:t>развития рынка переработки продукции животноводства</w:t>
      </w:r>
      <w:proofErr w:type="gramEnd"/>
      <w:r w:rsidRPr="001D277D">
        <w:rPr>
          <w:rFonts w:ascii="Times New Roman" w:hAnsi="Times New Roman"/>
          <w:sz w:val="28"/>
          <w:szCs w:val="28"/>
        </w:rPr>
        <w:t>.</w:t>
      </w:r>
    </w:p>
    <w:p w:rsidR="001D277D" w:rsidRDefault="001D277D" w:rsidP="00211EC9">
      <w:pPr>
        <w:pStyle w:val="a8"/>
        <w:numPr>
          <w:ilvl w:val="0"/>
          <w:numId w:val="12"/>
        </w:numPr>
        <w:spacing w:after="0" w:line="240" w:lineRule="auto"/>
        <w:ind w:left="0" w:firstLine="360"/>
        <w:jc w:val="both"/>
        <w:rPr>
          <w:rFonts w:ascii="Times New Roman" w:hAnsi="Times New Roman"/>
          <w:sz w:val="28"/>
          <w:szCs w:val="28"/>
        </w:rPr>
      </w:pPr>
      <w:r w:rsidRPr="001D277D">
        <w:rPr>
          <w:rFonts w:ascii="Times New Roman" w:hAnsi="Times New Roman"/>
          <w:sz w:val="28"/>
          <w:szCs w:val="28"/>
        </w:rPr>
        <w:t>Создание условий в сфере государственного регулирования деятельности для содействия развития товарного рынка.</w:t>
      </w:r>
    </w:p>
    <w:p w:rsidR="008B76F3" w:rsidRPr="00ED4FBF" w:rsidRDefault="009A323E" w:rsidP="009A323E">
      <w:pPr>
        <w:pStyle w:val="a8"/>
        <w:spacing w:after="0" w:line="240" w:lineRule="auto"/>
        <w:ind w:left="0" w:firstLine="708"/>
        <w:jc w:val="both"/>
        <w:rPr>
          <w:rFonts w:ascii="Times New Roman" w:hAnsi="Times New Roman"/>
          <w:sz w:val="28"/>
          <w:szCs w:val="28"/>
        </w:rPr>
      </w:pPr>
      <w:r>
        <w:rPr>
          <w:rFonts w:ascii="Times New Roman" w:hAnsi="Times New Roman"/>
          <w:sz w:val="28"/>
          <w:szCs w:val="28"/>
        </w:rPr>
        <w:t>Результаты анализа текущей ситуации на индивидуальных рынках приведены в разделе 1 настоящего отчета.</w:t>
      </w:r>
    </w:p>
    <w:p w:rsidR="000107B7" w:rsidRPr="0082176E" w:rsidRDefault="00553310" w:rsidP="009C048E">
      <w:pPr>
        <w:spacing w:after="0" w:line="240" w:lineRule="auto"/>
        <w:ind w:firstLine="709"/>
        <w:jc w:val="both"/>
        <w:rPr>
          <w:rFonts w:ascii="Times New Roman" w:hAnsi="Times New Roman"/>
          <w:sz w:val="28"/>
          <w:szCs w:val="28"/>
        </w:rPr>
      </w:pPr>
      <w:r w:rsidRPr="0082176E">
        <w:rPr>
          <w:rFonts w:ascii="Times New Roman" w:hAnsi="Times New Roman"/>
          <w:sz w:val="28"/>
          <w:szCs w:val="28"/>
        </w:rPr>
        <w:t xml:space="preserve">Достижение </w:t>
      </w:r>
      <w:r w:rsidR="00DC2CC4" w:rsidRPr="0082176E">
        <w:rPr>
          <w:rFonts w:ascii="Times New Roman" w:hAnsi="Times New Roman"/>
          <w:sz w:val="28"/>
          <w:szCs w:val="28"/>
        </w:rPr>
        <w:t>годовых значений ключевых показателей по содействию развитию конкуренции на товарных рынках по итогам работы за 202</w:t>
      </w:r>
      <w:r w:rsidR="00B91A0E">
        <w:rPr>
          <w:rFonts w:ascii="Times New Roman" w:hAnsi="Times New Roman"/>
          <w:sz w:val="28"/>
          <w:szCs w:val="28"/>
        </w:rPr>
        <w:t>3</w:t>
      </w:r>
      <w:r w:rsidR="00DC2CC4" w:rsidRPr="0082176E">
        <w:rPr>
          <w:rFonts w:ascii="Times New Roman" w:hAnsi="Times New Roman"/>
          <w:sz w:val="28"/>
          <w:szCs w:val="28"/>
        </w:rPr>
        <w:t xml:space="preserve"> год выполнены в полном объеме. Информация по форме установленной Минэкономразвити</w:t>
      </w:r>
      <w:r w:rsidR="00BA7680">
        <w:rPr>
          <w:rFonts w:ascii="Times New Roman" w:hAnsi="Times New Roman"/>
          <w:sz w:val="28"/>
          <w:szCs w:val="28"/>
        </w:rPr>
        <w:t>я России указана в приложении 2.</w:t>
      </w:r>
    </w:p>
    <w:p w:rsidR="00DC2CC4" w:rsidRPr="0082176E" w:rsidRDefault="00DC2CC4" w:rsidP="009C048E">
      <w:pPr>
        <w:spacing w:after="0" w:line="240" w:lineRule="auto"/>
        <w:ind w:firstLine="709"/>
        <w:jc w:val="both"/>
        <w:rPr>
          <w:rFonts w:ascii="Times New Roman" w:hAnsi="Times New Roman"/>
          <w:sz w:val="28"/>
          <w:szCs w:val="28"/>
        </w:rPr>
      </w:pPr>
    </w:p>
    <w:p w:rsidR="00187F31" w:rsidRPr="009A1F23" w:rsidRDefault="00526F7C" w:rsidP="00AC4A80">
      <w:pPr>
        <w:spacing w:after="0" w:line="240" w:lineRule="auto"/>
        <w:ind w:firstLine="709"/>
        <w:jc w:val="both"/>
        <w:rPr>
          <w:rFonts w:ascii="Times New Roman" w:hAnsi="Times New Roman" w:cs="Times New Roman"/>
          <w:b/>
          <w:sz w:val="28"/>
          <w:szCs w:val="28"/>
        </w:rPr>
      </w:pPr>
      <w:r w:rsidRPr="009A1F23">
        <w:rPr>
          <w:rFonts w:ascii="Times New Roman" w:hAnsi="Times New Roman" w:cs="Times New Roman"/>
          <w:b/>
          <w:sz w:val="28"/>
          <w:szCs w:val="28"/>
        </w:rPr>
        <w:t xml:space="preserve">Раздел </w:t>
      </w:r>
      <w:r w:rsidR="009A1F23">
        <w:rPr>
          <w:rFonts w:ascii="Times New Roman" w:hAnsi="Times New Roman" w:cs="Times New Roman"/>
          <w:b/>
          <w:sz w:val="28"/>
          <w:szCs w:val="28"/>
        </w:rPr>
        <w:t>6</w:t>
      </w:r>
      <w:r w:rsidRPr="009A1F23">
        <w:rPr>
          <w:rFonts w:ascii="Times New Roman" w:hAnsi="Times New Roman" w:cs="Times New Roman"/>
          <w:b/>
          <w:sz w:val="28"/>
          <w:szCs w:val="28"/>
        </w:rPr>
        <w:t>. Сведения о лучших региональных практиках содействия развитию конкуренции, внедренных в муниципальном образовании в 20</w:t>
      </w:r>
      <w:r w:rsidR="0036376F" w:rsidRPr="009A1F23">
        <w:rPr>
          <w:rFonts w:ascii="Times New Roman" w:hAnsi="Times New Roman" w:cs="Times New Roman"/>
          <w:b/>
          <w:sz w:val="28"/>
          <w:szCs w:val="28"/>
        </w:rPr>
        <w:t>2</w:t>
      </w:r>
      <w:r w:rsidR="00BA7680">
        <w:rPr>
          <w:rFonts w:ascii="Times New Roman" w:hAnsi="Times New Roman" w:cs="Times New Roman"/>
          <w:b/>
          <w:sz w:val="28"/>
          <w:szCs w:val="28"/>
        </w:rPr>
        <w:t>3</w:t>
      </w:r>
      <w:r w:rsidRPr="009A1F23">
        <w:rPr>
          <w:rFonts w:ascii="Times New Roman" w:hAnsi="Times New Roman" w:cs="Times New Roman"/>
          <w:b/>
          <w:sz w:val="28"/>
          <w:szCs w:val="28"/>
        </w:rPr>
        <w:t xml:space="preserve"> году.</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качестве лучших муниципальных практик по содействию развитию конкуренции и внедрению Стандарта, указанных в письме </w:t>
      </w:r>
      <w:r w:rsidRPr="004B1F06">
        <w:rPr>
          <w:rFonts w:ascii="Times New Roman" w:hAnsi="Times New Roman" w:cs="Times New Roman"/>
          <w:sz w:val="28"/>
          <w:szCs w:val="28"/>
        </w:rPr>
        <w:t>Минэкономразвития России от 31 декабря 2019 г. № 46357-МР/ДО5</w:t>
      </w:r>
      <w:r w:rsidR="000B2459" w:rsidRPr="004B1F06">
        <w:rPr>
          <w:rFonts w:ascii="Times New Roman" w:hAnsi="Times New Roman" w:cs="Times New Roman"/>
          <w:sz w:val="28"/>
          <w:szCs w:val="28"/>
        </w:rPr>
        <w:t xml:space="preserve"> </w:t>
      </w:r>
      <w:r w:rsidRPr="004B1F06">
        <w:rPr>
          <w:rFonts w:ascii="Times New Roman" w:hAnsi="Times New Roman" w:cs="Times New Roman"/>
          <w:sz w:val="28"/>
          <w:szCs w:val="28"/>
        </w:rPr>
        <w:t xml:space="preserve">и, </w:t>
      </w:r>
      <w:proofErr w:type="gramStart"/>
      <w:r w:rsidRPr="009A1F23">
        <w:rPr>
          <w:rFonts w:ascii="Times New Roman" w:hAnsi="Times New Roman" w:cs="Times New Roman"/>
          <w:sz w:val="28"/>
          <w:szCs w:val="28"/>
        </w:rPr>
        <w:t>в</w:t>
      </w:r>
      <w:proofErr w:type="gramEnd"/>
      <w:r w:rsidRPr="009A1F23">
        <w:rPr>
          <w:rFonts w:ascii="Times New Roman" w:hAnsi="Times New Roman" w:cs="Times New Roman"/>
          <w:sz w:val="28"/>
          <w:szCs w:val="28"/>
        </w:rPr>
        <w:t xml:space="preserve"> </w:t>
      </w:r>
      <w:proofErr w:type="gramStart"/>
      <w:r w:rsidRPr="009A1F23">
        <w:rPr>
          <w:rFonts w:ascii="Times New Roman" w:hAnsi="Times New Roman" w:cs="Times New Roman"/>
          <w:sz w:val="28"/>
          <w:szCs w:val="28"/>
        </w:rPr>
        <w:t>Усть-Лабинском</w:t>
      </w:r>
      <w:proofErr w:type="gramEnd"/>
      <w:r w:rsidRPr="009A1F23">
        <w:rPr>
          <w:rFonts w:ascii="Times New Roman" w:hAnsi="Times New Roman" w:cs="Times New Roman"/>
          <w:sz w:val="28"/>
          <w:szCs w:val="28"/>
        </w:rPr>
        <w:t xml:space="preserve"> городском поселении Усть-Лабинского района применена практика по освобождению от уплаты земельного налога в отношении земельных участков, предназначенных для размещения индустриальных (промышленных) парков.</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Необходимым условием для получения льготы является подтверждение уполномоченным органом в порядке, установленном правительством Российской Федерации соответствия индустриального (промышленного) парка и управляющим компаниям требованиям, установленным  правительством Российской Федерации паркам и управляющим компаниям.</w:t>
      </w:r>
    </w:p>
    <w:p w:rsidR="00926ED5" w:rsidRDefault="00926ED5" w:rsidP="00926ED5">
      <w:pPr>
        <w:spacing w:after="0" w:line="240" w:lineRule="auto"/>
        <w:ind w:firstLine="708"/>
        <w:jc w:val="both"/>
        <w:rPr>
          <w:rFonts w:ascii="Times New Roman" w:hAnsi="Times New Roman" w:cs="Times New Roman"/>
          <w:sz w:val="28"/>
          <w:szCs w:val="28"/>
        </w:rPr>
      </w:pPr>
      <w:proofErr w:type="gramStart"/>
      <w:r w:rsidRPr="009A1F23">
        <w:rPr>
          <w:rFonts w:ascii="Times New Roman" w:hAnsi="Times New Roman" w:cs="Times New Roman"/>
          <w:sz w:val="28"/>
          <w:szCs w:val="28"/>
        </w:rPr>
        <w:t xml:space="preserve">Налоговая преференция для развития индустриальных (промышленных) парков установлена решением Совета Усть-Лабинского городского поселения Усть-Лабинского района от 26 ноября 2020 года № 2 протокол № 24 «Об установлении земельного налога на территории Усть-Лабинского городского </w:t>
      </w:r>
      <w:r w:rsidRPr="009A1F23">
        <w:rPr>
          <w:rFonts w:ascii="Times New Roman" w:hAnsi="Times New Roman" w:cs="Times New Roman"/>
          <w:sz w:val="28"/>
          <w:szCs w:val="28"/>
        </w:rPr>
        <w:lastRenderedPageBreak/>
        <w:t>поселения Усть-Лабинского района» и предусматривает освобождение от уплаты налога управляющие компании и резидентов индустриальных (промышленных) парков на срок три последовательных налоговых периода.</w:t>
      </w:r>
      <w:proofErr w:type="gramEnd"/>
    </w:p>
    <w:p w:rsidR="00E110DE" w:rsidRPr="009A1F23" w:rsidRDefault="00E110DE" w:rsidP="00926E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Усть-Лабинский район принимал участие в конкурсе лучших практик управления многоквартирными домами – «Лучший дом». Всего от Краснодарского края было подано около 200 заявок, победителей и призеров определяли в 6 номинациях. По итогам голосования многоквартирный дом, расположенный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Усть-Лабинском</w:t>
      </w:r>
      <w:proofErr w:type="gramEnd"/>
      <w:r>
        <w:rPr>
          <w:rFonts w:ascii="Times New Roman" w:hAnsi="Times New Roman" w:cs="Times New Roman"/>
          <w:sz w:val="28"/>
          <w:szCs w:val="28"/>
        </w:rPr>
        <w:t xml:space="preserve"> районе занял второе место в номинации «Самый дружный дом». </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В настоящее время в муниципальном образовании Усть-Лабинский район реализуется инвестиционный проект «Индустриальный (промышленный) парк «Кубань» на территории муниципального образования Усть-Лабинский район Краснодарского края». </w:t>
      </w:r>
    </w:p>
    <w:p w:rsidR="00926ED5" w:rsidRPr="009A1F23" w:rsidRDefault="00926ED5" w:rsidP="00926ED5">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Соглашение о намерениях по взаимодействию в сфере реализации данного инвестиционного проекта было подписано в рамках международного инвестиционного Форума «Сочи-2015».</w:t>
      </w:r>
    </w:p>
    <w:p w:rsidR="00B60678" w:rsidRPr="009A1F23" w:rsidRDefault="009A1F23"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Также, н</w:t>
      </w:r>
      <w:r w:rsidR="00B60678" w:rsidRPr="009A1F23">
        <w:rPr>
          <w:rFonts w:ascii="Times New Roman" w:hAnsi="Times New Roman" w:cs="Times New Roman"/>
          <w:sz w:val="28"/>
          <w:szCs w:val="28"/>
        </w:rPr>
        <w:t>а территории муниципального образования Усть-Лабинский район применяется практики:</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 xml:space="preserve">«Ярмарки выходного дня», которые проводятся на постоянной основе (еженедельно по субботам) и позволяют реализовывать продукцию собственного производства предприятиям, крестьянским (фермерским) хозяйствам и личным подсобным хозяйствам. </w:t>
      </w:r>
    </w:p>
    <w:p w:rsidR="00B60678" w:rsidRPr="009A1F23" w:rsidRDefault="00B60678" w:rsidP="00D53F9C">
      <w:pPr>
        <w:spacing w:after="0" w:line="240" w:lineRule="auto"/>
        <w:ind w:firstLine="708"/>
        <w:jc w:val="both"/>
        <w:rPr>
          <w:rFonts w:ascii="Times New Roman" w:hAnsi="Times New Roman" w:cs="Times New Roman"/>
          <w:sz w:val="28"/>
          <w:szCs w:val="28"/>
        </w:rPr>
      </w:pPr>
      <w:r w:rsidRPr="009A1F23">
        <w:rPr>
          <w:rFonts w:ascii="Times New Roman" w:hAnsi="Times New Roman" w:cs="Times New Roman"/>
          <w:sz w:val="28"/>
          <w:szCs w:val="28"/>
        </w:rPr>
        <w:t>Торговые места на ярмарках выходного дня предоставляются на бесплатной основе. Участие в ярмарочных мероприятиях обеспечивает хозяйствующим субъектам района гарантированный канал сбыта произведенной продукции.</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В рамках поддержки малого и среднего предпринимательства, с целью обеспечения благоприятных условий развития малого и среднего бизнеса организованы консультационные поддержки, информационные семинары, действует горячая телефонная линия о механизмах муниципальной поддержки малого и среднего предпринимательства, индивидуальное консультирование по вопросам бухгалтерского учета и налогообложения.</w:t>
      </w:r>
    </w:p>
    <w:p w:rsidR="00B60678" w:rsidRPr="007C001E" w:rsidRDefault="00B60678" w:rsidP="00D53F9C">
      <w:pPr>
        <w:spacing w:after="0" w:line="240" w:lineRule="auto"/>
        <w:ind w:firstLine="708"/>
        <w:jc w:val="both"/>
        <w:rPr>
          <w:rFonts w:ascii="Times New Roman" w:hAnsi="Times New Roman" w:cs="Times New Roman"/>
          <w:sz w:val="28"/>
          <w:szCs w:val="28"/>
        </w:rPr>
      </w:pPr>
      <w:r w:rsidRPr="007C001E">
        <w:rPr>
          <w:rFonts w:ascii="Times New Roman" w:hAnsi="Times New Roman" w:cs="Times New Roman"/>
          <w:sz w:val="28"/>
          <w:szCs w:val="28"/>
        </w:rPr>
        <w:t>Также для содействия обеспечению благоприятных условий развития малого и среднего бизнеса в рамках муниципальной программы «Развитие малого и среднего предпринимательства» применяется практика по оказанию содействия субъектам малого и среднего предпринимательства получения финансовой, информационной, правовой и консультационной поддержки малого и среднего предпринимательства, оказание имущественной поддержки.</w:t>
      </w:r>
    </w:p>
    <w:p w:rsidR="00B60678" w:rsidRPr="00062A23" w:rsidRDefault="00B60678" w:rsidP="00D53F9C">
      <w:pPr>
        <w:spacing w:after="0" w:line="240" w:lineRule="auto"/>
        <w:ind w:firstLine="708"/>
        <w:jc w:val="both"/>
        <w:rPr>
          <w:rFonts w:ascii="Times New Roman" w:hAnsi="Times New Roman" w:cs="Times New Roman"/>
          <w:sz w:val="28"/>
          <w:szCs w:val="28"/>
          <w:highlight w:val="yellow"/>
        </w:rPr>
      </w:pPr>
    </w:p>
    <w:p w:rsidR="00AE54D5" w:rsidRPr="009A1F23" w:rsidRDefault="00AE54D5" w:rsidP="00AE54D5">
      <w:pPr>
        <w:spacing w:after="0" w:line="240" w:lineRule="auto"/>
        <w:ind w:firstLine="708"/>
        <w:jc w:val="both"/>
        <w:rPr>
          <w:rFonts w:ascii="Times New Roman" w:hAnsi="Times New Roman" w:cs="Times New Roman"/>
          <w:b/>
          <w:color w:val="000000"/>
          <w:sz w:val="28"/>
          <w:szCs w:val="28"/>
        </w:rPr>
      </w:pPr>
      <w:r w:rsidRPr="009A1F23">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rPr>
        <w:t>7</w:t>
      </w:r>
      <w:r w:rsidRPr="009A1F23">
        <w:rPr>
          <w:rFonts w:ascii="Times New Roman" w:hAnsi="Times New Roman" w:cs="Times New Roman"/>
          <w:b/>
          <w:color w:val="000000"/>
          <w:sz w:val="28"/>
          <w:szCs w:val="28"/>
        </w:rPr>
        <w:t xml:space="preserve">. Информация о </w:t>
      </w:r>
      <w:proofErr w:type="spellStart"/>
      <w:r w:rsidRPr="009A1F23">
        <w:rPr>
          <w:rFonts w:ascii="Times New Roman" w:hAnsi="Times New Roman" w:cs="Times New Roman"/>
          <w:b/>
          <w:color w:val="000000"/>
          <w:sz w:val="28"/>
          <w:szCs w:val="28"/>
        </w:rPr>
        <w:t>пилотной</w:t>
      </w:r>
      <w:proofErr w:type="spellEnd"/>
      <w:r w:rsidRPr="009A1F23">
        <w:rPr>
          <w:rFonts w:ascii="Times New Roman" w:hAnsi="Times New Roman" w:cs="Times New Roman"/>
          <w:b/>
          <w:color w:val="000000"/>
          <w:sz w:val="28"/>
          <w:szCs w:val="28"/>
        </w:rPr>
        <w:t xml:space="preserve">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9A1F23">
        <w:rPr>
          <w:rFonts w:ascii="Times New Roman" w:hAnsi="Times New Roman" w:cs="Times New Roman"/>
          <w:b/>
          <w:color w:val="000000"/>
          <w:sz w:val="28"/>
          <w:szCs w:val="28"/>
        </w:rPr>
        <w:t>Смартека</w:t>
      </w:r>
      <w:proofErr w:type="spellEnd"/>
      <w:r w:rsidRPr="009A1F23">
        <w:rPr>
          <w:rFonts w:ascii="Times New Roman" w:hAnsi="Times New Roman" w:cs="Times New Roman"/>
          <w:b/>
          <w:color w:val="000000"/>
          <w:sz w:val="28"/>
          <w:szCs w:val="28"/>
        </w:rPr>
        <w:t>». Сведения о размещенных практиках муниципального образования на цифровой платформе «</w:t>
      </w:r>
      <w:proofErr w:type="spellStart"/>
      <w:r w:rsidRPr="009A1F23">
        <w:rPr>
          <w:rFonts w:ascii="Times New Roman" w:hAnsi="Times New Roman" w:cs="Times New Roman"/>
          <w:b/>
          <w:color w:val="000000"/>
          <w:sz w:val="28"/>
          <w:szCs w:val="28"/>
        </w:rPr>
        <w:t>Смартека</w:t>
      </w:r>
      <w:proofErr w:type="spellEnd"/>
      <w:r w:rsidRPr="009A1F23">
        <w:rPr>
          <w:rFonts w:ascii="Times New Roman" w:hAnsi="Times New Roman" w:cs="Times New Roman"/>
          <w:b/>
          <w:color w:val="000000"/>
          <w:sz w:val="28"/>
          <w:szCs w:val="28"/>
        </w:rPr>
        <w:t>».</w:t>
      </w:r>
    </w:p>
    <w:p w:rsidR="00AE54D5" w:rsidRPr="00062A23" w:rsidRDefault="00AE54D5" w:rsidP="00AE54D5">
      <w:pPr>
        <w:spacing w:after="0" w:line="240" w:lineRule="auto"/>
        <w:ind w:firstLine="708"/>
        <w:jc w:val="both"/>
        <w:rPr>
          <w:rFonts w:ascii="Times New Roman" w:hAnsi="Times New Roman" w:cs="Times New Roman"/>
          <w:b/>
          <w:color w:val="000000"/>
          <w:sz w:val="28"/>
          <w:szCs w:val="28"/>
          <w:highlight w:val="yellow"/>
        </w:rPr>
      </w:pPr>
      <w:r w:rsidRPr="00062A23">
        <w:rPr>
          <w:rFonts w:ascii="Times New Roman" w:hAnsi="Times New Roman" w:cs="Times New Roman"/>
          <w:b/>
          <w:color w:val="000000"/>
          <w:sz w:val="28"/>
          <w:szCs w:val="28"/>
          <w:highlight w:val="yellow"/>
        </w:rPr>
        <w:t xml:space="preserve"> </w:t>
      </w:r>
    </w:p>
    <w:p w:rsidR="00AE54D5" w:rsidRPr="00AF74B3"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proofErr w:type="gramStart"/>
      <w:r w:rsidRPr="00AF74B3">
        <w:rPr>
          <w:rFonts w:ascii="Times New Roman" w:eastAsia="SimSun" w:hAnsi="Times New Roman"/>
          <w:kern w:val="1"/>
          <w:sz w:val="28"/>
          <w:szCs w:val="26"/>
          <w:lang w:eastAsia="ar-SA"/>
        </w:rPr>
        <w:lastRenderedPageBreak/>
        <w:t>П</w:t>
      </w:r>
      <w:r w:rsidRPr="00AF74B3">
        <w:rPr>
          <w:rFonts w:ascii="Times New Roman" w:eastAsia="Times New Roman" w:hAnsi="Times New Roman"/>
          <w:kern w:val="1"/>
          <w:sz w:val="28"/>
          <w:szCs w:val="26"/>
          <w:lang w:eastAsia="ru-RU"/>
        </w:rPr>
        <w:t xml:space="preserve">еречень лучших практик </w:t>
      </w:r>
      <w:r w:rsidRPr="00AF74B3">
        <w:rPr>
          <w:rFonts w:ascii="Times New Roman" w:eastAsia="SimSun" w:hAnsi="Times New Roman"/>
          <w:kern w:val="1"/>
          <w:sz w:val="28"/>
          <w:szCs w:val="26"/>
          <w:lang w:eastAsia="ar-SA"/>
        </w:rPr>
        <w:t>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AF74B3">
        <w:rPr>
          <w:rFonts w:ascii="Times New Roman" w:eastAsia="SimSun" w:hAnsi="Times New Roman"/>
          <w:kern w:val="1"/>
          <w:sz w:val="28"/>
          <w:szCs w:val="26"/>
          <w:lang w:eastAsia="ar-SA"/>
        </w:rPr>
        <w:t>Смартека</w:t>
      </w:r>
      <w:proofErr w:type="spellEnd"/>
      <w:r w:rsidRPr="00AF74B3">
        <w:rPr>
          <w:rFonts w:ascii="Times New Roman" w:eastAsia="SimSun" w:hAnsi="Times New Roman"/>
          <w:kern w:val="1"/>
          <w:sz w:val="28"/>
          <w:szCs w:val="26"/>
          <w:lang w:eastAsia="ar-SA"/>
        </w:rPr>
        <w:t>», прин</w:t>
      </w:r>
      <w:r>
        <w:rPr>
          <w:rFonts w:ascii="Times New Roman" w:eastAsia="SimSun" w:hAnsi="Times New Roman"/>
          <w:kern w:val="1"/>
          <w:sz w:val="28"/>
          <w:szCs w:val="26"/>
          <w:lang w:eastAsia="ar-SA"/>
        </w:rPr>
        <w:t xml:space="preserve">ятых </w:t>
      </w:r>
      <w:r w:rsidRPr="00AF74B3">
        <w:rPr>
          <w:rFonts w:ascii="Times New Roman" w:eastAsia="SimSun" w:hAnsi="Times New Roman"/>
          <w:kern w:val="1"/>
          <w:sz w:val="28"/>
          <w:szCs w:val="26"/>
          <w:lang w:eastAsia="ar-SA"/>
        </w:rPr>
        <w:t>район</w:t>
      </w:r>
      <w:r>
        <w:rPr>
          <w:rFonts w:ascii="Times New Roman" w:eastAsia="SimSun" w:hAnsi="Times New Roman"/>
          <w:kern w:val="1"/>
          <w:sz w:val="28"/>
          <w:szCs w:val="26"/>
          <w:lang w:eastAsia="ar-SA"/>
        </w:rPr>
        <w:t>ом</w:t>
      </w:r>
      <w:r w:rsidRPr="00AF74B3">
        <w:rPr>
          <w:rFonts w:ascii="Times New Roman" w:eastAsia="SimSun" w:hAnsi="Times New Roman"/>
          <w:kern w:val="1"/>
          <w:sz w:val="28"/>
          <w:szCs w:val="26"/>
          <w:lang w:eastAsia="ar-SA"/>
        </w:rPr>
        <w:t xml:space="preserve"> для </w:t>
      </w:r>
      <w:proofErr w:type="spellStart"/>
      <w:r w:rsidRPr="00AF74B3">
        <w:rPr>
          <w:rFonts w:ascii="Times New Roman" w:eastAsia="SimSun" w:hAnsi="Times New Roman"/>
          <w:kern w:val="1"/>
          <w:sz w:val="28"/>
          <w:szCs w:val="26"/>
          <w:lang w:eastAsia="ar-SA"/>
        </w:rPr>
        <w:t>пилотной</w:t>
      </w:r>
      <w:proofErr w:type="spellEnd"/>
      <w:r w:rsidRPr="00AF74B3">
        <w:rPr>
          <w:rFonts w:ascii="Times New Roman" w:eastAsia="SimSun" w:hAnsi="Times New Roman"/>
          <w:kern w:val="1"/>
          <w:sz w:val="28"/>
          <w:szCs w:val="26"/>
          <w:lang w:eastAsia="ar-SA"/>
        </w:rPr>
        <w:t xml:space="preserve"> апробации (внедрения) </w:t>
      </w:r>
      <w:r w:rsidRPr="00AF74B3">
        <w:rPr>
          <w:rFonts w:ascii="Times New Roman" w:eastAsia="Times New Roman" w:hAnsi="Times New Roman"/>
          <w:kern w:val="1"/>
          <w:sz w:val="28"/>
          <w:szCs w:val="26"/>
          <w:lang w:eastAsia="ru-RU"/>
        </w:rPr>
        <w:t xml:space="preserve">с указанием номинации, этапа внедрения практики и достигнутых (или планируемых) результатов представлена согласно приложению 4; </w:t>
      </w:r>
      <w:proofErr w:type="gramEnd"/>
    </w:p>
    <w:p w:rsidR="00AE54D5" w:rsidRPr="009714EB" w:rsidRDefault="00AE54D5" w:rsidP="00AE54D5">
      <w:pPr>
        <w:tabs>
          <w:tab w:val="left" w:pos="4251"/>
        </w:tabs>
        <w:suppressAutoHyphens/>
        <w:spacing w:after="0" w:line="240" w:lineRule="auto"/>
        <w:ind w:firstLine="709"/>
        <w:jc w:val="both"/>
        <w:textAlignment w:val="baseline"/>
        <w:rPr>
          <w:rFonts w:ascii="Times New Roman" w:eastAsia="Times New Roman" w:hAnsi="Times New Roman"/>
          <w:kern w:val="1"/>
          <w:sz w:val="28"/>
          <w:szCs w:val="26"/>
          <w:lang w:eastAsia="ru-RU"/>
        </w:rPr>
      </w:pPr>
      <w:r w:rsidRPr="00AF74B3">
        <w:rPr>
          <w:rFonts w:ascii="Times New Roman" w:eastAsia="Times New Roman" w:hAnsi="Times New Roman"/>
          <w:kern w:val="1"/>
          <w:sz w:val="28"/>
          <w:szCs w:val="26"/>
          <w:lang w:eastAsia="ru-RU"/>
        </w:rPr>
        <w:t>Перечень практик район</w:t>
      </w:r>
      <w:r>
        <w:rPr>
          <w:rFonts w:ascii="Times New Roman" w:eastAsia="Times New Roman" w:hAnsi="Times New Roman"/>
          <w:kern w:val="1"/>
          <w:sz w:val="28"/>
          <w:szCs w:val="26"/>
          <w:lang w:eastAsia="ru-RU"/>
        </w:rPr>
        <w:t>а</w:t>
      </w:r>
      <w:r w:rsidRPr="00AF74B3">
        <w:rPr>
          <w:rFonts w:ascii="Times New Roman" w:eastAsia="Times New Roman" w:hAnsi="Times New Roman"/>
          <w:kern w:val="1"/>
          <w:sz w:val="28"/>
          <w:szCs w:val="26"/>
          <w:lang w:eastAsia="ru-RU"/>
        </w:rPr>
        <w:t>, размещаемых и планируемых к размещению на цифровой платформе «</w:t>
      </w:r>
      <w:proofErr w:type="spellStart"/>
      <w:r w:rsidRPr="00AF74B3">
        <w:rPr>
          <w:rFonts w:ascii="Times New Roman" w:eastAsia="Times New Roman" w:hAnsi="Times New Roman"/>
          <w:kern w:val="1"/>
          <w:sz w:val="28"/>
          <w:szCs w:val="26"/>
          <w:lang w:eastAsia="ru-RU"/>
        </w:rPr>
        <w:t>Смартека</w:t>
      </w:r>
      <w:proofErr w:type="spellEnd"/>
      <w:r w:rsidRPr="00AF74B3">
        <w:rPr>
          <w:rFonts w:ascii="Times New Roman" w:eastAsia="Times New Roman" w:hAnsi="Times New Roman"/>
          <w:kern w:val="1"/>
          <w:sz w:val="28"/>
          <w:szCs w:val="26"/>
          <w:lang w:eastAsia="ru-RU"/>
        </w:rPr>
        <w:t>» с указанием номинации и этапа рассмотрения практики модераторами цифровой платформы «</w:t>
      </w:r>
      <w:proofErr w:type="spellStart"/>
      <w:r w:rsidRPr="00AF74B3">
        <w:rPr>
          <w:rFonts w:ascii="Times New Roman" w:eastAsia="Times New Roman" w:hAnsi="Times New Roman"/>
          <w:kern w:val="1"/>
          <w:sz w:val="28"/>
          <w:szCs w:val="26"/>
          <w:lang w:eastAsia="ru-RU"/>
        </w:rPr>
        <w:t>Смартека</w:t>
      </w:r>
      <w:proofErr w:type="spellEnd"/>
      <w:r w:rsidRPr="00AF74B3">
        <w:rPr>
          <w:rFonts w:ascii="Times New Roman" w:eastAsia="Times New Roman" w:hAnsi="Times New Roman"/>
          <w:kern w:val="1"/>
          <w:sz w:val="28"/>
          <w:szCs w:val="26"/>
          <w:lang w:eastAsia="ru-RU"/>
        </w:rPr>
        <w:t>» представлен согласно приложению 5.</w:t>
      </w:r>
    </w:p>
    <w:p w:rsidR="00AE54D5" w:rsidRPr="00062A23" w:rsidRDefault="00AE54D5" w:rsidP="00D53F9C">
      <w:pPr>
        <w:spacing w:after="0" w:line="240" w:lineRule="auto"/>
        <w:ind w:firstLine="708"/>
        <w:jc w:val="both"/>
        <w:rPr>
          <w:rFonts w:ascii="Times New Roman" w:hAnsi="Times New Roman" w:cs="Times New Roman"/>
          <w:sz w:val="28"/>
          <w:szCs w:val="28"/>
          <w:highlight w:val="yellow"/>
        </w:rPr>
      </w:pPr>
    </w:p>
    <w:p w:rsidR="00D53F9C" w:rsidRPr="00062A23" w:rsidRDefault="00D53F9C" w:rsidP="00BC201D">
      <w:pPr>
        <w:spacing w:after="0" w:line="240" w:lineRule="auto"/>
        <w:ind w:firstLine="709"/>
        <w:jc w:val="both"/>
        <w:rPr>
          <w:rFonts w:ascii="Times New Roman" w:hAnsi="Times New Roman" w:cs="Times New Roman"/>
          <w:b/>
          <w:sz w:val="28"/>
          <w:szCs w:val="28"/>
          <w:highlight w:val="yellow"/>
        </w:rPr>
      </w:pPr>
    </w:p>
    <w:p w:rsidR="009719CD" w:rsidRDefault="009719CD" w:rsidP="009719CD">
      <w:pPr>
        <w:spacing w:after="0" w:line="240" w:lineRule="auto"/>
        <w:jc w:val="both"/>
        <w:rPr>
          <w:rFonts w:ascii="Times New Roman" w:hAnsi="Times New Roman"/>
          <w:b/>
          <w:sz w:val="28"/>
          <w:szCs w:val="28"/>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343081" w:rsidRPr="00062A23" w:rsidRDefault="00343081" w:rsidP="00770D34">
      <w:pPr>
        <w:spacing w:after="0" w:line="240" w:lineRule="auto"/>
        <w:ind w:firstLine="708"/>
        <w:jc w:val="both"/>
        <w:rPr>
          <w:rFonts w:ascii="Times New Roman" w:hAnsi="Times New Roman"/>
          <w:sz w:val="28"/>
          <w:szCs w:val="28"/>
          <w:highlight w:val="yellow"/>
        </w:rPr>
      </w:pPr>
    </w:p>
    <w:p w:rsidR="006326EB" w:rsidRDefault="006326EB"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593D39" w:rsidRDefault="00593D39"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D47BB5" w:rsidRDefault="00D47BB5" w:rsidP="00770D34">
      <w:pPr>
        <w:spacing w:after="0" w:line="240" w:lineRule="auto"/>
        <w:ind w:firstLine="708"/>
        <w:jc w:val="both"/>
        <w:rPr>
          <w:rFonts w:ascii="Times New Roman" w:hAnsi="Times New Roman"/>
          <w:sz w:val="28"/>
          <w:szCs w:val="28"/>
          <w:highlight w:val="yellow"/>
        </w:rPr>
      </w:pPr>
    </w:p>
    <w:p w:rsidR="00343081" w:rsidRPr="00353FB6" w:rsidRDefault="00343081" w:rsidP="00343081">
      <w:pPr>
        <w:pStyle w:val="ConsPlusNormal"/>
        <w:tabs>
          <w:tab w:val="left" w:pos="993"/>
        </w:tabs>
        <w:spacing w:line="276" w:lineRule="auto"/>
        <w:ind w:firstLine="709"/>
        <w:jc w:val="both"/>
        <w:rPr>
          <w:bCs/>
          <w:szCs w:val="28"/>
          <w:lang w:eastAsia="en-US"/>
        </w:rPr>
      </w:pPr>
      <w:r w:rsidRPr="00353FB6">
        <w:rPr>
          <w:bCs/>
          <w:szCs w:val="28"/>
          <w:lang w:eastAsia="en-US"/>
        </w:rPr>
        <w:lastRenderedPageBreak/>
        <w:t>ПРИЛОЖЕНИЯ</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1. Результаты мониторинга деятельности муниципальных унитарных предприятий, подведомственных муниципальных учреждений муниципального образования Краснодарского края и хозяйственных обществ, акции (доли) которых принадлежат муниципальному образованию за 202</w:t>
      </w:r>
      <w:r w:rsidR="00BA7680">
        <w:rPr>
          <w:iCs/>
          <w:szCs w:val="28"/>
          <w:lang w:bidi="ru-RU"/>
        </w:rPr>
        <w:t>3</w:t>
      </w:r>
      <w:r w:rsidRPr="00353FB6">
        <w:rPr>
          <w:iCs/>
          <w:szCs w:val="28"/>
          <w:lang w:bidi="ru-RU"/>
        </w:rPr>
        <w:t xml:space="preserve"> год.</w:t>
      </w:r>
    </w:p>
    <w:p w:rsidR="00343081" w:rsidRPr="00353FB6" w:rsidRDefault="00343081" w:rsidP="00E14B60">
      <w:pPr>
        <w:pStyle w:val="ConsPlusNormal"/>
        <w:tabs>
          <w:tab w:val="left" w:pos="993"/>
        </w:tabs>
        <w:ind w:firstLine="709"/>
        <w:jc w:val="both"/>
        <w:rPr>
          <w:iCs/>
          <w:szCs w:val="28"/>
          <w:lang w:bidi="ru-RU"/>
        </w:rPr>
      </w:pPr>
      <w:r w:rsidRPr="00353FB6">
        <w:rPr>
          <w:iCs/>
          <w:szCs w:val="28"/>
          <w:lang w:bidi="ru-RU"/>
        </w:rPr>
        <w:t>2.</w:t>
      </w:r>
      <w:r w:rsidRPr="00353FB6">
        <w:t xml:space="preserve"> С</w:t>
      </w:r>
      <w:r w:rsidRPr="00353FB6">
        <w:rPr>
          <w:iCs/>
          <w:szCs w:val="28"/>
          <w:lang w:bidi="ru-RU"/>
        </w:rPr>
        <w:t>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Усть-Лабинский район.</w:t>
      </w:r>
    </w:p>
    <w:p w:rsidR="00343081" w:rsidRPr="00353FB6" w:rsidRDefault="00343081" w:rsidP="00E14B60">
      <w:pPr>
        <w:pStyle w:val="ConsPlusNormal"/>
        <w:tabs>
          <w:tab w:val="left" w:pos="993"/>
        </w:tabs>
        <w:ind w:firstLine="709"/>
        <w:jc w:val="both"/>
        <w:rPr>
          <w:iCs/>
          <w:szCs w:val="28"/>
          <w:lang w:bidi="ru-RU"/>
        </w:rPr>
      </w:pPr>
      <w:r w:rsidRPr="00353FB6">
        <w:rPr>
          <w:szCs w:val="28"/>
        </w:rPr>
        <w:t xml:space="preserve">3. </w:t>
      </w:r>
      <w:r w:rsidRPr="00353FB6">
        <w:rPr>
          <w:iCs/>
          <w:szCs w:val="28"/>
          <w:lang w:bidi="ru-RU"/>
        </w:rPr>
        <w:t>Сведения о лучших региональных практиках содействия развитию конкуренции;</w:t>
      </w:r>
    </w:p>
    <w:p w:rsidR="00343081" w:rsidRPr="00353FB6" w:rsidRDefault="00343081" w:rsidP="00E14B60">
      <w:pPr>
        <w:pStyle w:val="ConsPlusNormal"/>
        <w:tabs>
          <w:tab w:val="left" w:pos="993"/>
        </w:tabs>
        <w:ind w:firstLine="709"/>
        <w:jc w:val="both"/>
        <w:rPr>
          <w:bCs/>
          <w:szCs w:val="28"/>
          <w:lang w:eastAsia="en-US"/>
        </w:rPr>
      </w:pPr>
      <w:r w:rsidRPr="00353FB6">
        <w:rPr>
          <w:bCs/>
          <w:szCs w:val="28"/>
          <w:lang w:eastAsia="en-US"/>
        </w:rPr>
        <w:t>4. 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353FB6">
        <w:rPr>
          <w:bCs/>
          <w:szCs w:val="28"/>
          <w:lang w:eastAsia="en-US"/>
        </w:rPr>
        <w:t>Смартека</w:t>
      </w:r>
      <w:proofErr w:type="spellEnd"/>
      <w:r w:rsidRPr="00353FB6">
        <w:rPr>
          <w:bCs/>
          <w:szCs w:val="28"/>
          <w:lang w:eastAsia="en-US"/>
        </w:rPr>
        <w:t xml:space="preserve">», принятых муниципальным образованием Краснодарского края для </w:t>
      </w:r>
      <w:proofErr w:type="spellStart"/>
      <w:r w:rsidRPr="00353FB6">
        <w:rPr>
          <w:bCs/>
          <w:szCs w:val="28"/>
          <w:lang w:eastAsia="en-US"/>
        </w:rPr>
        <w:t>пилотной</w:t>
      </w:r>
      <w:proofErr w:type="spellEnd"/>
      <w:r w:rsidRPr="00353FB6">
        <w:rPr>
          <w:bCs/>
          <w:szCs w:val="28"/>
          <w:lang w:eastAsia="en-US"/>
        </w:rPr>
        <w:t xml:space="preserve"> апробации (внедрения). </w:t>
      </w:r>
    </w:p>
    <w:p w:rsidR="00343081" w:rsidRPr="00020D2E" w:rsidRDefault="00343081" w:rsidP="00E14B60">
      <w:pPr>
        <w:pStyle w:val="ConsPlusNormal"/>
        <w:tabs>
          <w:tab w:val="left" w:pos="993"/>
        </w:tabs>
        <w:ind w:firstLine="709"/>
        <w:jc w:val="both"/>
        <w:rPr>
          <w:szCs w:val="28"/>
        </w:rPr>
      </w:pPr>
      <w:r w:rsidRPr="00353FB6">
        <w:rPr>
          <w:bCs/>
          <w:szCs w:val="28"/>
          <w:lang w:eastAsia="en-US"/>
        </w:rPr>
        <w:t>5.</w:t>
      </w:r>
      <w:r w:rsidRPr="00353FB6">
        <w:rPr>
          <w:bCs/>
          <w:szCs w:val="28"/>
          <w:lang w:eastAsia="en-US"/>
        </w:rPr>
        <w:tab/>
      </w:r>
      <w:r w:rsidRPr="00353FB6">
        <w:rPr>
          <w:szCs w:val="28"/>
        </w:rPr>
        <w:t>Перечень практик муниципального образования Краснодарского края, размещаемых и планируемых к размещению на цифровой платформе «</w:t>
      </w:r>
      <w:proofErr w:type="spellStart"/>
      <w:r w:rsidRPr="00353FB6">
        <w:rPr>
          <w:szCs w:val="28"/>
        </w:rPr>
        <w:t>Смартека</w:t>
      </w:r>
      <w:proofErr w:type="spellEnd"/>
      <w:r w:rsidRPr="00353FB6">
        <w:rPr>
          <w:szCs w:val="28"/>
        </w:rPr>
        <w:t>».</w:t>
      </w:r>
    </w:p>
    <w:sectPr w:rsidR="00343081" w:rsidRPr="00020D2E" w:rsidSect="006E041C">
      <w:footerReference w:type="default" r:id="rId34"/>
      <w:pgSz w:w="11906" w:h="16838"/>
      <w:pgMar w:top="709"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D7" w:rsidRDefault="003930D7" w:rsidP="00800F99">
      <w:pPr>
        <w:spacing w:after="0" w:line="240" w:lineRule="auto"/>
      </w:pPr>
      <w:r>
        <w:separator/>
      </w:r>
    </w:p>
  </w:endnote>
  <w:endnote w:type="continuationSeparator" w:id="0">
    <w:p w:rsidR="003930D7" w:rsidRDefault="003930D7" w:rsidP="008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1">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8034"/>
    </w:sdtPr>
    <w:sdtContent>
      <w:p w:rsidR="003930D7" w:rsidRDefault="002F09A3">
        <w:pPr>
          <w:pStyle w:val="af3"/>
          <w:jc w:val="right"/>
        </w:pPr>
        <w:fldSimple w:instr=" PAGE   \* MERGEFORMAT ">
          <w:r w:rsidR="00BA7680">
            <w:rPr>
              <w:noProof/>
            </w:rPr>
            <w:t>2</w:t>
          </w:r>
        </w:fldSimple>
      </w:p>
    </w:sdtContent>
  </w:sdt>
  <w:p w:rsidR="003930D7" w:rsidRDefault="003930D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D7" w:rsidRDefault="003930D7" w:rsidP="00800F99">
      <w:pPr>
        <w:spacing w:after="0" w:line="240" w:lineRule="auto"/>
      </w:pPr>
      <w:r>
        <w:separator/>
      </w:r>
    </w:p>
  </w:footnote>
  <w:footnote w:type="continuationSeparator" w:id="0">
    <w:p w:rsidR="003930D7" w:rsidRDefault="003930D7" w:rsidP="008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60B3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A7F6857"/>
    <w:multiLevelType w:val="hybridMultilevel"/>
    <w:tmpl w:val="F04053E2"/>
    <w:lvl w:ilvl="0" w:tplc="E25434EE">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D0F9A"/>
    <w:multiLevelType w:val="hybridMultilevel"/>
    <w:tmpl w:val="872043F2"/>
    <w:lvl w:ilvl="0" w:tplc="7C542D48">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F09E0"/>
    <w:multiLevelType w:val="hybridMultilevel"/>
    <w:tmpl w:val="826CE684"/>
    <w:lvl w:ilvl="0" w:tplc="FB4C2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B60AFD"/>
    <w:multiLevelType w:val="multilevel"/>
    <w:tmpl w:val="5C0A7DD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1149416D"/>
    <w:multiLevelType w:val="hybridMultilevel"/>
    <w:tmpl w:val="78CCC6AE"/>
    <w:lvl w:ilvl="0" w:tplc="1856DEC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2F5652"/>
    <w:multiLevelType w:val="hybridMultilevel"/>
    <w:tmpl w:val="71BE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B02207"/>
    <w:multiLevelType w:val="hybridMultilevel"/>
    <w:tmpl w:val="440CCE14"/>
    <w:lvl w:ilvl="0" w:tplc="20D864B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81CEE"/>
    <w:multiLevelType w:val="multilevel"/>
    <w:tmpl w:val="1A9066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BB34C29"/>
    <w:multiLevelType w:val="multilevel"/>
    <w:tmpl w:val="2BE43E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D32FC5"/>
    <w:multiLevelType w:val="hybridMultilevel"/>
    <w:tmpl w:val="3072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44445"/>
    <w:multiLevelType w:val="hybridMultilevel"/>
    <w:tmpl w:val="B4EEA8F6"/>
    <w:lvl w:ilvl="0" w:tplc="C62AADA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7817FA7"/>
    <w:multiLevelType w:val="hybridMultilevel"/>
    <w:tmpl w:val="A1F81AE8"/>
    <w:lvl w:ilvl="0" w:tplc="E404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AD2D88"/>
    <w:multiLevelType w:val="hybridMultilevel"/>
    <w:tmpl w:val="8F841DB2"/>
    <w:lvl w:ilvl="0" w:tplc="ED905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B01472"/>
    <w:multiLevelType w:val="hybridMultilevel"/>
    <w:tmpl w:val="1BB08606"/>
    <w:lvl w:ilvl="0" w:tplc="8188CD6A">
      <w:start w:val="4"/>
      <w:numFmt w:val="decimal"/>
      <w:lvlText w:val="%1."/>
      <w:lvlJc w:val="left"/>
      <w:pPr>
        <w:ind w:left="720" w:hanging="360"/>
      </w:pPr>
      <w:rPr>
        <w:rFonts w:eastAsiaTheme="minorHAnsi" w:hint="default"/>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E4C9E"/>
    <w:multiLevelType w:val="hybridMultilevel"/>
    <w:tmpl w:val="ECA61EB0"/>
    <w:lvl w:ilvl="0" w:tplc="1DD0223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A072E3"/>
    <w:multiLevelType w:val="hybridMultilevel"/>
    <w:tmpl w:val="3634E224"/>
    <w:lvl w:ilvl="0" w:tplc="B8868600">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1A5089"/>
    <w:multiLevelType w:val="hybridMultilevel"/>
    <w:tmpl w:val="4998C84E"/>
    <w:lvl w:ilvl="0" w:tplc="D36ED1AC">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67A9F"/>
    <w:multiLevelType w:val="hybridMultilevel"/>
    <w:tmpl w:val="42AAEC56"/>
    <w:lvl w:ilvl="0" w:tplc="BA98ECF6">
      <w:start w:val="4"/>
      <w:numFmt w:val="decimal"/>
      <w:lvlText w:val="%1."/>
      <w:lvlJc w:val="left"/>
      <w:pPr>
        <w:ind w:left="360" w:firstLine="0"/>
      </w:pPr>
      <w:rPr>
        <w:rFonts w:cs="Times New Roman" w:hint="default"/>
        <w:b w:val="0"/>
        <w:i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F25192"/>
    <w:multiLevelType w:val="hybridMultilevel"/>
    <w:tmpl w:val="DD966510"/>
    <w:lvl w:ilvl="0" w:tplc="3F40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A3072B"/>
    <w:multiLevelType w:val="hybridMultilevel"/>
    <w:tmpl w:val="4A006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FED7072"/>
    <w:multiLevelType w:val="hybridMultilevel"/>
    <w:tmpl w:val="E556A9B6"/>
    <w:lvl w:ilvl="0" w:tplc="3A9865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0"/>
  </w:num>
  <w:num w:numId="3">
    <w:abstractNumId w:val="21"/>
  </w:num>
  <w:num w:numId="4">
    <w:abstractNumId w:val="4"/>
  </w:num>
  <w:num w:numId="5">
    <w:abstractNumId w:val="22"/>
  </w:num>
  <w:num w:numId="6">
    <w:abstractNumId w:val="11"/>
  </w:num>
  <w:num w:numId="7">
    <w:abstractNumId w:val="13"/>
  </w:num>
  <w:num w:numId="8">
    <w:abstractNumId w:val="0"/>
  </w:num>
  <w:num w:numId="9">
    <w:abstractNumId w:val="16"/>
  </w:num>
  <w:num w:numId="10">
    <w:abstractNumId w:val="12"/>
  </w:num>
  <w:num w:numId="11">
    <w:abstractNumId w:val="6"/>
  </w:num>
  <w:num w:numId="12">
    <w:abstractNumId w:val="7"/>
  </w:num>
  <w:num w:numId="13">
    <w:abstractNumId w:val="18"/>
  </w:num>
  <w:num w:numId="14">
    <w:abstractNumId w:val="8"/>
  </w:num>
  <w:num w:numId="15">
    <w:abstractNumId w:val="2"/>
  </w:num>
  <w:num w:numId="16">
    <w:abstractNumId w:val="19"/>
  </w:num>
  <w:num w:numId="17">
    <w:abstractNumId w:val="17"/>
  </w:num>
  <w:num w:numId="18">
    <w:abstractNumId w:val="15"/>
  </w:num>
  <w:num w:numId="19">
    <w:abstractNumId w:val="3"/>
  </w:num>
  <w:num w:numId="20">
    <w:abstractNumId w:val="10"/>
  </w:num>
  <w:num w:numId="21">
    <w:abstractNumId w:val="14"/>
  </w:num>
  <w:num w:numId="22">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6462"/>
    <w:rsid w:val="00000DBE"/>
    <w:rsid w:val="00001BFB"/>
    <w:rsid w:val="00001EEA"/>
    <w:rsid w:val="00002BF0"/>
    <w:rsid w:val="00002E28"/>
    <w:rsid w:val="000036B1"/>
    <w:rsid w:val="00005B71"/>
    <w:rsid w:val="00005BDC"/>
    <w:rsid w:val="00005CA2"/>
    <w:rsid w:val="00006DA3"/>
    <w:rsid w:val="00007024"/>
    <w:rsid w:val="000076E2"/>
    <w:rsid w:val="000107B7"/>
    <w:rsid w:val="00010A44"/>
    <w:rsid w:val="00010EF9"/>
    <w:rsid w:val="000126AB"/>
    <w:rsid w:val="00012E22"/>
    <w:rsid w:val="00012F01"/>
    <w:rsid w:val="000134B3"/>
    <w:rsid w:val="000135D9"/>
    <w:rsid w:val="000137F6"/>
    <w:rsid w:val="00014F19"/>
    <w:rsid w:val="00015D1E"/>
    <w:rsid w:val="00020DB1"/>
    <w:rsid w:val="0002135F"/>
    <w:rsid w:val="000214BD"/>
    <w:rsid w:val="000215CF"/>
    <w:rsid w:val="000227BF"/>
    <w:rsid w:val="00022907"/>
    <w:rsid w:val="00023693"/>
    <w:rsid w:val="000236AB"/>
    <w:rsid w:val="00023729"/>
    <w:rsid w:val="00024F30"/>
    <w:rsid w:val="00026F1D"/>
    <w:rsid w:val="0002735E"/>
    <w:rsid w:val="00030742"/>
    <w:rsid w:val="00031C7B"/>
    <w:rsid w:val="00032246"/>
    <w:rsid w:val="000327F1"/>
    <w:rsid w:val="0003344A"/>
    <w:rsid w:val="00033B64"/>
    <w:rsid w:val="00034322"/>
    <w:rsid w:val="000361DB"/>
    <w:rsid w:val="00036203"/>
    <w:rsid w:val="00036ED4"/>
    <w:rsid w:val="00037D22"/>
    <w:rsid w:val="0004063C"/>
    <w:rsid w:val="00041DC3"/>
    <w:rsid w:val="00042A5A"/>
    <w:rsid w:val="00042CB0"/>
    <w:rsid w:val="00043EEA"/>
    <w:rsid w:val="00043F75"/>
    <w:rsid w:val="000442FA"/>
    <w:rsid w:val="000447F3"/>
    <w:rsid w:val="00044BBF"/>
    <w:rsid w:val="0005040B"/>
    <w:rsid w:val="000509ED"/>
    <w:rsid w:val="0005158B"/>
    <w:rsid w:val="000515AF"/>
    <w:rsid w:val="000537B7"/>
    <w:rsid w:val="00054510"/>
    <w:rsid w:val="000545CC"/>
    <w:rsid w:val="00054814"/>
    <w:rsid w:val="00060A14"/>
    <w:rsid w:val="00060F14"/>
    <w:rsid w:val="0006100C"/>
    <w:rsid w:val="000614F7"/>
    <w:rsid w:val="0006198A"/>
    <w:rsid w:val="00062A23"/>
    <w:rsid w:val="000636A3"/>
    <w:rsid w:val="00064AF0"/>
    <w:rsid w:val="00065AD8"/>
    <w:rsid w:val="0006602F"/>
    <w:rsid w:val="000664A9"/>
    <w:rsid w:val="00070661"/>
    <w:rsid w:val="000708BC"/>
    <w:rsid w:val="00072083"/>
    <w:rsid w:val="000725DE"/>
    <w:rsid w:val="00073115"/>
    <w:rsid w:val="0007327E"/>
    <w:rsid w:val="00073B81"/>
    <w:rsid w:val="000751A1"/>
    <w:rsid w:val="00076CBA"/>
    <w:rsid w:val="00076D8E"/>
    <w:rsid w:val="00077B10"/>
    <w:rsid w:val="00080277"/>
    <w:rsid w:val="00080D9C"/>
    <w:rsid w:val="00081CE5"/>
    <w:rsid w:val="000823A2"/>
    <w:rsid w:val="00082941"/>
    <w:rsid w:val="00083B2E"/>
    <w:rsid w:val="00083D11"/>
    <w:rsid w:val="00085697"/>
    <w:rsid w:val="000862D3"/>
    <w:rsid w:val="00086496"/>
    <w:rsid w:val="0008778E"/>
    <w:rsid w:val="0009056E"/>
    <w:rsid w:val="0009093B"/>
    <w:rsid w:val="00090C40"/>
    <w:rsid w:val="00090E8A"/>
    <w:rsid w:val="00091752"/>
    <w:rsid w:val="000932E5"/>
    <w:rsid w:val="0009395B"/>
    <w:rsid w:val="00093B54"/>
    <w:rsid w:val="00093D89"/>
    <w:rsid w:val="00095486"/>
    <w:rsid w:val="00096E45"/>
    <w:rsid w:val="000979E3"/>
    <w:rsid w:val="000A0528"/>
    <w:rsid w:val="000A0580"/>
    <w:rsid w:val="000A16A6"/>
    <w:rsid w:val="000A2061"/>
    <w:rsid w:val="000A4DBE"/>
    <w:rsid w:val="000A4E24"/>
    <w:rsid w:val="000A5904"/>
    <w:rsid w:val="000A59FF"/>
    <w:rsid w:val="000A5BED"/>
    <w:rsid w:val="000A69C1"/>
    <w:rsid w:val="000A7478"/>
    <w:rsid w:val="000B0CC5"/>
    <w:rsid w:val="000B0E58"/>
    <w:rsid w:val="000B176F"/>
    <w:rsid w:val="000B1DA7"/>
    <w:rsid w:val="000B2459"/>
    <w:rsid w:val="000B2653"/>
    <w:rsid w:val="000B2878"/>
    <w:rsid w:val="000B2FA4"/>
    <w:rsid w:val="000B4D67"/>
    <w:rsid w:val="000B55B6"/>
    <w:rsid w:val="000B56E6"/>
    <w:rsid w:val="000B686B"/>
    <w:rsid w:val="000B6B56"/>
    <w:rsid w:val="000B6EC6"/>
    <w:rsid w:val="000B7210"/>
    <w:rsid w:val="000B7A03"/>
    <w:rsid w:val="000C0A2F"/>
    <w:rsid w:val="000C16CC"/>
    <w:rsid w:val="000C2072"/>
    <w:rsid w:val="000C20BA"/>
    <w:rsid w:val="000C25FC"/>
    <w:rsid w:val="000C27EF"/>
    <w:rsid w:val="000C281E"/>
    <w:rsid w:val="000C2903"/>
    <w:rsid w:val="000C2F88"/>
    <w:rsid w:val="000C33DC"/>
    <w:rsid w:val="000C3BB3"/>
    <w:rsid w:val="000C3D83"/>
    <w:rsid w:val="000C3D88"/>
    <w:rsid w:val="000C4EB0"/>
    <w:rsid w:val="000C5AFB"/>
    <w:rsid w:val="000C5C80"/>
    <w:rsid w:val="000C607E"/>
    <w:rsid w:val="000C6C9F"/>
    <w:rsid w:val="000C6E59"/>
    <w:rsid w:val="000D101A"/>
    <w:rsid w:val="000D2B6F"/>
    <w:rsid w:val="000D2DC2"/>
    <w:rsid w:val="000D419A"/>
    <w:rsid w:val="000D48D2"/>
    <w:rsid w:val="000D6D83"/>
    <w:rsid w:val="000D7525"/>
    <w:rsid w:val="000D7F7D"/>
    <w:rsid w:val="000E0CFF"/>
    <w:rsid w:val="000E15F2"/>
    <w:rsid w:val="000E2839"/>
    <w:rsid w:val="000E2E7C"/>
    <w:rsid w:val="000E346D"/>
    <w:rsid w:val="000E575D"/>
    <w:rsid w:val="000E6249"/>
    <w:rsid w:val="000E68E6"/>
    <w:rsid w:val="000F0C08"/>
    <w:rsid w:val="000F2BBB"/>
    <w:rsid w:val="000F33B7"/>
    <w:rsid w:val="000F3AC8"/>
    <w:rsid w:val="000F4A3A"/>
    <w:rsid w:val="000F5249"/>
    <w:rsid w:val="000F6592"/>
    <w:rsid w:val="000F6BB4"/>
    <w:rsid w:val="000F7B52"/>
    <w:rsid w:val="00100974"/>
    <w:rsid w:val="00100FAD"/>
    <w:rsid w:val="001013DD"/>
    <w:rsid w:val="0010205C"/>
    <w:rsid w:val="00102110"/>
    <w:rsid w:val="00102C65"/>
    <w:rsid w:val="00103F62"/>
    <w:rsid w:val="001042B1"/>
    <w:rsid w:val="00104D3A"/>
    <w:rsid w:val="00104D5A"/>
    <w:rsid w:val="001050C9"/>
    <w:rsid w:val="001059FE"/>
    <w:rsid w:val="0010607D"/>
    <w:rsid w:val="00106169"/>
    <w:rsid w:val="00106F22"/>
    <w:rsid w:val="00107571"/>
    <w:rsid w:val="00110441"/>
    <w:rsid w:val="00110A3D"/>
    <w:rsid w:val="00110B64"/>
    <w:rsid w:val="00110D4B"/>
    <w:rsid w:val="001114BE"/>
    <w:rsid w:val="001115D1"/>
    <w:rsid w:val="0011160D"/>
    <w:rsid w:val="00111614"/>
    <w:rsid w:val="00112BA8"/>
    <w:rsid w:val="00113408"/>
    <w:rsid w:val="001157C2"/>
    <w:rsid w:val="001167D6"/>
    <w:rsid w:val="0011776B"/>
    <w:rsid w:val="00120529"/>
    <w:rsid w:val="00121604"/>
    <w:rsid w:val="0012197D"/>
    <w:rsid w:val="00121B28"/>
    <w:rsid w:val="00121F71"/>
    <w:rsid w:val="00122407"/>
    <w:rsid w:val="001225A1"/>
    <w:rsid w:val="00122B7F"/>
    <w:rsid w:val="00123BFB"/>
    <w:rsid w:val="00123CF2"/>
    <w:rsid w:val="00123EEE"/>
    <w:rsid w:val="00124039"/>
    <w:rsid w:val="001242D4"/>
    <w:rsid w:val="001255B9"/>
    <w:rsid w:val="00127623"/>
    <w:rsid w:val="001278D3"/>
    <w:rsid w:val="00130BE4"/>
    <w:rsid w:val="00130BEB"/>
    <w:rsid w:val="00131C3D"/>
    <w:rsid w:val="00133069"/>
    <w:rsid w:val="001336D6"/>
    <w:rsid w:val="0013435B"/>
    <w:rsid w:val="00135686"/>
    <w:rsid w:val="001369D4"/>
    <w:rsid w:val="00136E32"/>
    <w:rsid w:val="001401FC"/>
    <w:rsid w:val="00141C87"/>
    <w:rsid w:val="00142988"/>
    <w:rsid w:val="00142C2D"/>
    <w:rsid w:val="00143CCA"/>
    <w:rsid w:val="00143D0B"/>
    <w:rsid w:val="00143D27"/>
    <w:rsid w:val="001460A5"/>
    <w:rsid w:val="001473A2"/>
    <w:rsid w:val="0014792E"/>
    <w:rsid w:val="00150F7A"/>
    <w:rsid w:val="001512F0"/>
    <w:rsid w:val="0015197E"/>
    <w:rsid w:val="00151FD6"/>
    <w:rsid w:val="00152AD1"/>
    <w:rsid w:val="00152C92"/>
    <w:rsid w:val="00153339"/>
    <w:rsid w:val="001535B2"/>
    <w:rsid w:val="001539A2"/>
    <w:rsid w:val="00153DF8"/>
    <w:rsid w:val="00154FDB"/>
    <w:rsid w:val="0015585D"/>
    <w:rsid w:val="00155ADA"/>
    <w:rsid w:val="00155BC6"/>
    <w:rsid w:val="001572AC"/>
    <w:rsid w:val="00157827"/>
    <w:rsid w:val="001613BD"/>
    <w:rsid w:val="00161CF1"/>
    <w:rsid w:val="00165467"/>
    <w:rsid w:val="00165EE0"/>
    <w:rsid w:val="00166AD0"/>
    <w:rsid w:val="00167A47"/>
    <w:rsid w:val="001710D1"/>
    <w:rsid w:val="00171CEB"/>
    <w:rsid w:val="0017225B"/>
    <w:rsid w:val="00172BD9"/>
    <w:rsid w:val="00172F1E"/>
    <w:rsid w:val="001732A4"/>
    <w:rsid w:val="0017395E"/>
    <w:rsid w:val="00175F83"/>
    <w:rsid w:val="001772A8"/>
    <w:rsid w:val="00180AD5"/>
    <w:rsid w:val="001816AE"/>
    <w:rsid w:val="00181C64"/>
    <w:rsid w:val="001825A3"/>
    <w:rsid w:val="001833FC"/>
    <w:rsid w:val="001838CA"/>
    <w:rsid w:val="001842D9"/>
    <w:rsid w:val="00184AA9"/>
    <w:rsid w:val="00184E47"/>
    <w:rsid w:val="0018521F"/>
    <w:rsid w:val="001854FF"/>
    <w:rsid w:val="001868E1"/>
    <w:rsid w:val="00186C5F"/>
    <w:rsid w:val="00186E2A"/>
    <w:rsid w:val="001874D3"/>
    <w:rsid w:val="00187F31"/>
    <w:rsid w:val="001901D2"/>
    <w:rsid w:val="00190E20"/>
    <w:rsid w:val="00190F1A"/>
    <w:rsid w:val="00191690"/>
    <w:rsid w:val="0019304D"/>
    <w:rsid w:val="0019391E"/>
    <w:rsid w:val="00194AFA"/>
    <w:rsid w:val="00195225"/>
    <w:rsid w:val="00196432"/>
    <w:rsid w:val="00197982"/>
    <w:rsid w:val="00197CA5"/>
    <w:rsid w:val="001A00BE"/>
    <w:rsid w:val="001A04C4"/>
    <w:rsid w:val="001A1F42"/>
    <w:rsid w:val="001A4C1F"/>
    <w:rsid w:val="001A5447"/>
    <w:rsid w:val="001A7081"/>
    <w:rsid w:val="001A72BE"/>
    <w:rsid w:val="001A7EF3"/>
    <w:rsid w:val="001B00F9"/>
    <w:rsid w:val="001B116E"/>
    <w:rsid w:val="001B16DA"/>
    <w:rsid w:val="001B1AE7"/>
    <w:rsid w:val="001B1B49"/>
    <w:rsid w:val="001B2CC4"/>
    <w:rsid w:val="001B3156"/>
    <w:rsid w:val="001B36AC"/>
    <w:rsid w:val="001B5653"/>
    <w:rsid w:val="001B6972"/>
    <w:rsid w:val="001B6EBA"/>
    <w:rsid w:val="001B7812"/>
    <w:rsid w:val="001C0953"/>
    <w:rsid w:val="001C0EEA"/>
    <w:rsid w:val="001C19FB"/>
    <w:rsid w:val="001C1C10"/>
    <w:rsid w:val="001C1C38"/>
    <w:rsid w:val="001C2F73"/>
    <w:rsid w:val="001C2FDC"/>
    <w:rsid w:val="001C34DE"/>
    <w:rsid w:val="001C4EAF"/>
    <w:rsid w:val="001C5196"/>
    <w:rsid w:val="001C582D"/>
    <w:rsid w:val="001C732B"/>
    <w:rsid w:val="001C7648"/>
    <w:rsid w:val="001D0877"/>
    <w:rsid w:val="001D0905"/>
    <w:rsid w:val="001D242C"/>
    <w:rsid w:val="001D263C"/>
    <w:rsid w:val="001D2679"/>
    <w:rsid w:val="001D271F"/>
    <w:rsid w:val="001D277D"/>
    <w:rsid w:val="001D3AB8"/>
    <w:rsid w:val="001D3FFF"/>
    <w:rsid w:val="001D4025"/>
    <w:rsid w:val="001D6500"/>
    <w:rsid w:val="001D676F"/>
    <w:rsid w:val="001E084D"/>
    <w:rsid w:val="001E120F"/>
    <w:rsid w:val="001E2CFC"/>
    <w:rsid w:val="001E2D5C"/>
    <w:rsid w:val="001E39A1"/>
    <w:rsid w:val="001E39D8"/>
    <w:rsid w:val="001E3A1F"/>
    <w:rsid w:val="001E46EB"/>
    <w:rsid w:val="001E486B"/>
    <w:rsid w:val="001E48E2"/>
    <w:rsid w:val="001E491C"/>
    <w:rsid w:val="001E50B2"/>
    <w:rsid w:val="001E5917"/>
    <w:rsid w:val="001E5C02"/>
    <w:rsid w:val="001E640E"/>
    <w:rsid w:val="001E6BFA"/>
    <w:rsid w:val="001E72CB"/>
    <w:rsid w:val="001E7804"/>
    <w:rsid w:val="001E78BD"/>
    <w:rsid w:val="001E7981"/>
    <w:rsid w:val="001F123C"/>
    <w:rsid w:val="001F1BA4"/>
    <w:rsid w:val="001F1C18"/>
    <w:rsid w:val="001F3E0F"/>
    <w:rsid w:val="001F56FE"/>
    <w:rsid w:val="001F5841"/>
    <w:rsid w:val="001F5B13"/>
    <w:rsid w:val="001F5FF3"/>
    <w:rsid w:val="001F6151"/>
    <w:rsid w:val="001F677F"/>
    <w:rsid w:val="001F709A"/>
    <w:rsid w:val="001F747A"/>
    <w:rsid w:val="00200032"/>
    <w:rsid w:val="002000E9"/>
    <w:rsid w:val="00201364"/>
    <w:rsid w:val="002020A8"/>
    <w:rsid w:val="002021F6"/>
    <w:rsid w:val="002023CD"/>
    <w:rsid w:val="00202448"/>
    <w:rsid w:val="00202B04"/>
    <w:rsid w:val="00202B28"/>
    <w:rsid w:val="00202D7B"/>
    <w:rsid w:val="00202E55"/>
    <w:rsid w:val="00204E38"/>
    <w:rsid w:val="00204E8A"/>
    <w:rsid w:val="002060CA"/>
    <w:rsid w:val="00206DC1"/>
    <w:rsid w:val="00207053"/>
    <w:rsid w:val="00207710"/>
    <w:rsid w:val="002100B3"/>
    <w:rsid w:val="00211EC9"/>
    <w:rsid w:val="00212D82"/>
    <w:rsid w:val="00212F59"/>
    <w:rsid w:val="0021342E"/>
    <w:rsid w:val="0021551B"/>
    <w:rsid w:val="00215755"/>
    <w:rsid w:val="00215A24"/>
    <w:rsid w:val="00215E43"/>
    <w:rsid w:val="00215FC5"/>
    <w:rsid w:val="00216AEE"/>
    <w:rsid w:val="00217C39"/>
    <w:rsid w:val="00221374"/>
    <w:rsid w:val="002213F8"/>
    <w:rsid w:val="0022142F"/>
    <w:rsid w:val="002240B4"/>
    <w:rsid w:val="002245A7"/>
    <w:rsid w:val="0022638C"/>
    <w:rsid w:val="0022780F"/>
    <w:rsid w:val="002308AD"/>
    <w:rsid w:val="002317D9"/>
    <w:rsid w:val="002328B1"/>
    <w:rsid w:val="00233399"/>
    <w:rsid w:val="00233BB6"/>
    <w:rsid w:val="00234387"/>
    <w:rsid w:val="00234BFD"/>
    <w:rsid w:val="00234F6B"/>
    <w:rsid w:val="00235A42"/>
    <w:rsid w:val="002360ED"/>
    <w:rsid w:val="002365F7"/>
    <w:rsid w:val="002404A3"/>
    <w:rsid w:val="002409BF"/>
    <w:rsid w:val="00240BC0"/>
    <w:rsid w:val="00241121"/>
    <w:rsid w:val="002417E4"/>
    <w:rsid w:val="00242680"/>
    <w:rsid w:val="0024282E"/>
    <w:rsid w:val="0024408A"/>
    <w:rsid w:val="002440DE"/>
    <w:rsid w:val="0024485C"/>
    <w:rsid w:val="002465CB"/>
    <w:rsid w:val="00246989"/>
    <w:rsid w:val="00246C80"/>
    <w:rsid w:val="00251B77"/>
    <w:rsid w:val="002520F1"/>
    <w:rsid w:val="00253EF5"/>
    <w:rsid w:val="002546D3"/>
    <w:rsid w:val="00254F39"/>
    <w:rsid w:val="002554D3"/>
    <w:rsid w:val="00255FA4"/>
    <w:rsid w:val="002562E4"/>
    <w:rsid w:val="00256ACB"/>
    <w:rsid w:val="00260C78"/>
    <w:rsid w:val="0026164A"/>
    <w:rsid w:val="00262F00"/>
    <w:rsid w:val="00263256"/>
    <w:rsid w:val="002632E3"/>
    <w:rsid w:val="00263434"/>
    <w:rsid w:val="00263DB7"/>
    <w:rsid w:val="002644ED"/>
    <w:rsid w:val="002654AB"/>
    <w:rsid w:val="002668E0"/>
    <w:rsid w:val="00266E75"/>
    <w:rsid w:val="00267F8E"/>
    <w:rsid w:val="00270609"/>
    <w:rsid w:val="00270711"/>
    <w:rsid w:val="00270E90"/>
    <w:rsid w:val="00271C81"/>
    <w:rsid w:val="00272314"/>
    <w:rsid w:val="0027292E"/>
    <w:rsid w:val="00272BA1"/>
    <w:rsid w:val="00272C3A"/>
    <w:rsid w:val="002730A7"/>
    <w:rsid w:val="002757B7"/>
    <w:rsid w:val="002767C4"/>
    <w:rsid w:val="00277BB8"/>
    <w:rsid w:val="00277D31"/>
    <w:rsid w:val="00280A3D"/>
    <w:rsid w:val="00281096"/>
    <w:rsid w:val="002827EF"/>
    <w:rsid w:val="00282829"/>
    <w:rsid w:val="002841B7"/>
    <w:rsid w:val="0028420E"/>
    <w:rsid w:val="002847E4"/>
    <w:rsid w:val="0028572B"/>
    <w:rsid w:val="00285B59"/>
    <w:rsid w:val="00286066"/>
    <w:rsid w:val="0028671A"/>
    <w:rsid w:val="00286848"/>
    <w:rsid w:val="00286F9B"/>
    <w:rsid w:val="002877B1"/>
    <w:rsid w:val="00287F13"/>
    <w:rsid w:val="00290148"/>
    <w:rsid w:val="0029064D"/>
    <w:rsid w:val="00290A49"/>
    <w:rsid w:val="002911AC"/>
    <w:rsid w:val="00291E0C"/>
    <w:rsid w:val="002932D9"/>
    <w:rsid w:val="0029380D"/>
    <w:rsid w:val="00293E6D"/>
    <w:rsid w:val="00294C28"/>
    <w:rsid w:val="002953B2"/>
    <w:rsid w:val="00295609"/>
    <w:rsid w:val="002957A4"/>
    <w:rsid w:val="002971AE"/>
    <w:rsid w:val="002971D6"/>
    <w:rsid w:val="002A1E81"/>
    <w:rsid w:val="002A2019"/>
    <w:rsid w:val="002A2A73"/>
    <w:rsid w:val="002A2F67"/>
    <w:rsid w:val="002A3FB1"/>
    <w:rsid w:val="002A4190"/>
    <w:rsid w:val="002A5AC6"/>
    <w:rsid w:val="002A6205"/>
    <w:rsid w:val="002A63E3"/>
    <w:rsid w:val="002A67F7"/>
    <w:rsid w:val="002A6861"/>
    <w:rsid w:val="002A721D"/>
    <w:rsid w:val="002B1355"/>
    <w:rsid w:val="002B3173"/>
    <w:rsid w:val="002B4B27"/>
    <w:rsid w:val="002B4DA0"/>
    <w:rsid w:val="002B5194"/>
    <w:rsid w:val="002B5EB1"/>
    <w:rsid w:val="002B76DA"/>
    <w:rsid w:val="002C0835"/>
    <w:rsid w:val="002C1BC4"/>
    <w:rsid w:val="002C213E"/>
    <w:rsid w:val="002C3964"/>
    <w:rsid w:val="002C4869"/>
    <w:rsid w:val="002C4AFE"/>
    <w:rsid w:val="002C5823"/>
    <w:rsid w:val="002C6076"/>
    <w:rsid w:val="002C772F"/>
    <w:rsid w:val="002D0051"/>
    <w:rsid w:val="002D0628"/>
    <w:rsid w:val="002D0DB4"/>
    <w:rsid w:val="002D2FD3"/>
    <w:rsid w:val="002D3175"/>
    <w:rsid w:val="002D42FA"/>
    <w:rsid w:val="002D4E2A"/>
    <w:rsid w:val="002D4FBF"/>
    <w:rsid w:val="002E0370"/>
    <w:rsid w:val="002E0D04"/>
    <w:rsid w:val="002E2679"/>
    <w:rsid w:val="002E3AA3"/>
    <w:rsid w:val="002E3E64"/>
    <w:rsid w:val="002E51E9"/>
    <w:rsid w:val="002E5E9B"/>
    <w:rsid w:val="002E620E"/>
    <w:rsid w:val="002E6553"/>
    <w:rsid w:val="002E6591"/>
    <w:rsid w:val="002E69B1"/>
    <w:rsid w:val="002F0244"/>
    <w:rsid w:val="002F09A3"/>
    <w:rsid w:val="002F1AB6"/>
    <w:rsid w:val="002F269C"/>
    <w:rsid w:val="002F37DE"/>
    <w:rsid w:val="002F41BA"/>
    <w:rsid w:val="002F4D5D"/>
    <w:rsid w:val="002F639E"/>
    <w:rsid w:val="002F7ACF"/>
    <w:rsid w:val="00301375"/>
    <w:rsid w:val="00303102"/>
    <w:rsid w:val="0030333E"/>
    <w:rsid w:val="0030436A"/>
    <w:rsid w:val="00304BC0"/>
    <w:rsid w:val="00305678"/>
    <w:rsid w:val="00305A9F"/>
    <w:rsid w:val="0030643F"/>
    <w:rsid w:val="003066F1"/>
    <w:rsid w:val="003070AE"/>
    <w:rsid w:val="003073DE"/>
    <w:rsid w:val="00307C2F"/>
    <w:rsid w:val="00307DF9"/>
    <w:rsid w:val="003100DB"/>
    <w:rsid w:val="003105CE"/>
    <w:rsid w:val="003113D4"/>
    <w:rsid w:val="00312376"/>
    <w:rsid w:val="00312E5E"/>
    <w:rsid w:val="00313159"/>
    <w:rsid w:val="0031402C"/>
    <w:rsid w:val="00314D6C"/>
    <w:rsid w:val="00315571"/>
    <w:rsid w:val="00315CDB"/>
    <w:rsid w:val="00315FCE"/>
    <w:rsid w:val="0031776F"/>
    <w:rsid w:val="00317FC3"/>
    <w:rsid w:val="00321130"/>
    <w:rsid w:val="00321279"/>
    <w:rsid w:val="003213C7"/>
    <w:rsid w:val="00322BC3"/>
    <w:rsid w:val="00323CBA"/>
    <w:rsid w:val="00323EA3"/>
    <w:rsid w:val="0032416C"/>
    <w:rsid w:val="003262C7"/>
    <w:rsid w:val="00326845"/>
    <w:rsid w:val="0032780C"/>
    <w:rsid w:val="0032790F"/>
    <w:rsid w:val="003301C1"/>
    <w:rsid w:val="00330F3B"/>
    <w:rsid w:val="00331012"/>
    <w:rsid w:val="003313B6"/>
    <w:rsid w:val="003324B3"/>
    <w:rsid w:val="00332BF7"/>
    <w:rsid w:val="00333943"/>
    <w:rsid w:val="003339E2"/>
    <w:rsid w:val="003340EB"/>
    <w:rsid w:val="00334443"/>
    <w:rsid w:val="00334645"/>
    <w:rsid w:val="003347BD"/>
    <w:rsid w:val="00334D69"/>
    <w:rsid w:val="00335343"/>
    <w:rsid w:val="00335DEE"/>
    <w:rsid w:val="003363EA"/>
    <w:rsid w:val="00336C0D"/>
    <w:rsid w:val="00342E49"/>
    <w:rsid w:val="00342F95"/>
    <w:rsid w:val="00343081"/>
    <w:rsid w:val="00344B05"/>
    <w:rsid w:val="00344B7D"/>
    <w:rsid w:val="00345185"/>
    <w:rsid w:val="00345D54"/>
    <w:rsid w:val="003464BB"/>
    <w:rsid w:val="003471DE"/>
    <w:rsid w:val="0034722C"/>
    <w:rsid w:val="00347241"/>
    <w:rsid w:val="0034743F"/>
    <w:rsid w:val="00350D5C"/>
    <w:rsid w:val="003512A9"/>
    <w:rsid w:val="003534FE"/>
    <w:rsid w:val="00353FB6"/>
    <w:rsid w:val="00354C43"/>
    <w:rsid w:val="00354E23"/>
    <w:rsid w:val="00355E1D"/>
    <w:rsid w:val="00355F64"/>
    <w:rsid w:val="0035698D"/>
    <w:rsid w:val="003569ED"/>
    <w:rsid w:val="003570E3"/>
    <w:rsid w:val="00357A30"/>
    <w:rsid w:val="00357FC5"/>
    <w:rsid w:val="003617D9"/>
    <w:rsid w:val="00362024"/>
    <w:rsid w:val="003627E1"/>
    <w:rsid w:val="00362C92"/>
    <w:rsid w:val="00362DD2"/>
    <w:rsid w:val="00362EAC"/>
    <w:rsid w:val="0036304D"/>
    <w:rsid w:val="0036376F"/>
    <w:rsid w:val="0036439D"/>
    <w:rsid w:val="003647E8"/>
    <w:rsid w:val="00365779"/>
    <w:rsid w:val="00365F4D"/>
    <w:rsid w:val="003673AA"/>
    <w:rsid w:val="0037179E"/>
    <w:rsid w:val="00372ABB"/>
    <w:rsid w:val="00372C61"/>
    <w:rsid w:val="00372E36"/>
    <w:rsid w:val="003734FF"/>
    <w:rsid w:val="0037431A"/>
    <w:rsid w:val="00374A67"/>
    <w:rsid w:val="00374F3A"/>
    <w:rsid w:val="0037650C"/>
    <w:rsid w:val="0038068F"/>
    <w:rsid w:val="00380B62"/>
    <w:rsid w:val="00382E91"/>
    <w:rsid w:val="003831F2"/>
    <w:rsid w:val="003845AD"/>
    <w:rsid w:val="00384A72"/>
    <w:rsid w:val="00386687"/>
    <w:rsid w:val="003870C6"/>
    <w:rsid w:val="00387E4B"/>
    <w:rsid w:val="003913F6"/>
    <w:rsid w:val="00391A1A"/>
    <w:rsid w:val="00391C6E"/>
    <w:rsid w:val="0039216A"/>
    <w:rsid w:val="003924D8"/>
    <w:rsid w:val="0039260A"/>
    <w:rsid w:val="003929A3"/>
    <w:rsid w:val="003930D7"/>
    <w:rsid w:val="00394623"/>
    <w:rsid w:val="00394B5E"/>
    <w:rsid w:val="0039561D"/>
    <w:rsid w:val="003969EA"/>
    <w:rsid w:val="00396FEA"/>
    <w:rsid w:val="0039744B"/>
    <w:rsid w:val="003A05F6"/>
    <w:rsid w:val="003A0F49"/>
    <w:rsid w:val="003A2764"/>
    <w:rsid w:val="003A304D"/>
    <w:rsid w:val="003A3E23"/>
    <w:rsid w:val="003A472D"/>
    <w:rsid w:val="003A5617"/>
    <w:rsid w:val="003A6B58"/>
    <w:rsid w:val="003B0871"/>
    <w:rsid w:val="003B0A2A"/>
    <w:rsid w:val="003B11BE"/>
    <w:rsid w:val="003B19E5"/>
    <w:rsid w:val="003B1D68"/>
    <w:rsid w:val="003B47BE"/>
    <w:rsid w:val="003B5115"/>
    <w:rsid w:val="003B56EF"/>
    <w:rsid w:val="003B5A27"/>
    <w:rsid w:val="003B6A99"/>
    <w:rsid w:val="003C0D21"/>
    <w:rsid w:val="003C14B6"/>
    <w:rsid w:val="003C20AD"/>
    <w:rsid w:val="003C2D52"/>
    <w:rsid w:val="003C3A4A"/>
    <w:rsid w:val="003C3CD7"/>
    <w:rsid w:val="003C40B7"/>
    <w:rsid w:val="003C45A8"/>
    <w:rsid w:val="003C6010"/>
    <w:rsid w:val="003C60DD"/>
    <w:rsid w:val="003C65CE"/>
    <w:rsid w:val="003D0476"/>
    <w:rsid w:val="003D0CE3"/>
    <w:rsid w:val="003D17F0"/>
    <w:rsid w:val="003D1C33"/>
    <w:rsid w:val="003D3109"/>
    <w:rsid w:val="003D4966"/>
    <w:rsid w:val="003D4B73"/>
    <w:rsid w:val="003D5257"/>
    <w:rsid w:val="003D6211"/>
    <w:rsid w:val="003D66EE"/>
    <w:rsid w:val="003D6B62"/>
    <w:rsid w:val="003D7125"/>
    <w:rsid w:val="003E0747"/>
    <w:rsid w:val="003E0798"/>
    <w:rsid w:val="003E13B1"/>
    <w:rsid w:val="003E1E1D"/>
    <w:rsid w:val="003E1F05"/>
    <w:rsid w:val="003E278A"/>
    <w:rsid w:val="003E2A3F"/>
    <w:rsid w:val="003E2C68"/>
    <w:rsid w:val="003E38D5"/>
    <w:rsid w:val="003E4528"/>
    <w:rsid w:val="003E5020"/>
    <w:rsid w:val="003E5453"/>
    <w:rsid w:val="003E6518"/>
    <w:rsid w:val="003E7F5B"/>
    <w:rsid w:val="003F1DD0"/>
    <w:rsid w:val="003F2F43"/>
    <w:rsid w:val="003F39A4"/>
    <w:rsid w:val="003F50E7"/>
    <w:rsid w:val="003F57C6"/>
    <w:rsid w:val="003F5880"/>
    <w:rsid w:val="003F6183"/>
    <w:rsid w:val="003F7246"/>
    <w:rsid w:val="003F79C4"/>
    <w:rsid w:val="0040033E"/>
    <w:rsid w:val="004007E9"/>
    <w:rsid w:val="00401550"/>
    <w:rsid w:val="004016BF"/>
    <w:rsid w:val="00401C63"/>
    <w:rsid w:val="00401E89"/>
    <w:rsid w:val="00401FB3"/>
    <w:rsid w:val="00402CC2"/>
    <w:rsid w:val="00403250"/>
    <w:rsid w:val="0040350C"/>
    <w:rsid w:val="00403EE0"/>
    <w:rsid w:val="00404326"/>
    <w:rsid w:val="004051E3"/>
    <w:rsid w:val="00406A6C"/>
    <w:rsid w:val="00406B7F"/>
    <w:rsid w:val="00406C14"/>
    <w:rsid w:val="00407030"/>
    <w:rsid w:val="004071EA"/>
    <w:rsid w:val="004078B3"/>
    <w:rsid w:val="004079D8"/>
    <w:rsid w:val="0041173C"/>
    <w:rsid w:val="00412D22"/>
    <w:rsid w:val="004135BD"/>
    <w:rsid w:val="00413D49"/>
    <w:rsid w:val="00414430"/>
    <w:rsid w:val="00414B16"/>
    <w:rsid w:val="00414E0D"/>
    <w:rsid w:val="00415FE0"/>
    <w:rsid w:val="00417CC2"/>
    <w:rsid w:val="004201D3"/>
    <w:rsid w:val="00420A83"/>
    <w:rsid w:val="00420F94"/>
    <w:rsid w:val="00421197"/>
    <w:rsid w:val="00422A2E"/>
    <w:rsid w:val="00423F54"/>
    <w:rsid w:val="0042468A"/>
    <w:rsid w:val="00426E01"/>
    <w:rsid w:val="00427A9E"/>
    <w:rsid w:val="00430343"/>
    <w:rsid w:val="00430D5A"/>
    <w:rsid w:val="004332EF"/>
    <w:rsid w:val="004333CE"/>
    <w:rsid w:val="004335A6"/>
    <w:rsid w:val="0043387C"/>
    <w:rsid w:val="00435618"/>
    <w:rsid w:val="00435909"/>
    <w:rsid w:val="00436B54"/>
    <w:rsid w:val="00436FFC"/>
    <w:rsid w:val="0043730B"/>
    <w:rsid w:val="00437AB7"/>
    <w:rsid w:val="004401DF"/>
    <w:rsid w:val="00440EA4"/>
    <w:rsid w:val="00441F1F"/>
    <w:rsid w:val="004430F0"/>
    <w:rsid w:val="004438E9"/>
    <w:rsid w:val="00445257"/>
    <w:rsid w:val="00447618"/>
    <w:rsid w:val="004507E1"/>
    <w:rsid w:val="00450C5C"/>
    <w:rsid w:val="00452C2E"/>
    <w:rsid w:val="00452D84"/>
    <w:rsid w:val="00454091"/>
    <w:rsid w:val="00454125"/>
    <w:rsid w:val="00454C77"/>
    <w:rsid w:val="00456390"/>
    <w:rsid w:val="00456CE5"/>
    <w:rsid w:val="00457308"/>
    <w:rsid w:val="00457D3E"/>
    <w:rsid w:val="0046037C"/>
    <w:rsid w:val="00460871"/>
    <w:rsid w:val="00460BC2"/>
    <w:rsid w:val="004610E4"/>
    <w:rsid w:val="00461478"/>
    <w:rsid w:val="00461C70"/>
    <w:rsid w:val="00462924"/>
    <w:rsid w:val="00462D75"/>
    <w:rsid w:val="00463033"/>
    <w:rsid w:val="00463085"/>
    <w:rsid w:val="00464299"/>
    <w:rsid w:val="004643B8"/>
    <w:rsid w:val="00464F1B"/>
    <w:rsid w:val="0046709B"/>
    <w:rsid w:val="00467BAE"/>
    <w:rsid w:val="00470281"/>
    <w:rsid w:val="00470742"/>
    <w:rsid w:val="00471201"/>
    <w:rsid w:val="004714A8"/>
    <w:rsid w:val="004718F0"/>
    <w:rsid w:val="0047289F"/>
    <w:rsid w:val="00473E2F"/>
    <w:rsid w:val="004747EE"/>
    <w:rsid w:val="0047511A"/>
    <w:rsid w:val="00475B5A"/>
    <w:rsid w:val="00475D8A"/>
    <w:rsid w:val="0047604D"/>
    <w:rsid w:val="00476593"/>
    <w:rsid w:val="00476D98"/>
    <w:rsid w:val="00476EA0"/>
    <w:rsid w:val="0047734C"/>
    <w:rsid w:val="00477560"/>
    <w:rsid w:val="00481250"/>
    <w:rsid w:val="00481E6D"/>
    <w:rsid w:val="00482C55"/>
    <w:rsid w:val="00482C94"/>
    <w:rsid w:val="00483FF2"/>
    <w:rsid w:val="00484645"/>
    <w:rsid w:val="00484AB9"/>
    <w:rsid w:val="00485C26"/>
    <w:rsid w:val="004872B9"/>
    <w:rsid w:val="00487EE7"/>
    <w:rsid w:val="0049026C"/>
    <w:rsid w:val="00490F78"/>
    <w:rsid w:val="00491073"/>
    <w:rsid w:val="004910CC"/>
    <w:rsid w:val="0049164C"/>
    <w:rsid w:val="004930E2"/>
    <w:rsid w:val="00493DAA"/>
    <w:rsid w:val="0049577E"/>
    <w:rsid w:val="00496A56"/>
    <w:rsid w:val="00497227"/>
    <w:rsid w:val="00497696"/>
    <w:rsid w:val="00497A59"/>
    <w:rsid w:val="004A04A2"/>
    <w:rsid w:val="004A057A"/>
    <w:rsid w:val="004A17C9"/>
    <w:rsid w:val="004A2AF0"/>
    <w:rsid w:val="004A339D"/>
    <w:rsid w:val="004A369C"/>
    <w:rsid w:val="004A3B8B"/>
    <w:rsid w:val="004A6B81"/>
    <w:rsid w:val="004B1E3C"/>
    <w:rsid w:val="004B1F06"/>
    <w:rsid w:val="004B3C40"/>
    <w:rsid w:val="004B5627"/>
    <w:rsid w:val="004B5752"/>
    <w:rsid w:val="004B5845"/>
    <w:rsid w:val="004B66A9"/>
    <w:rsid w:val="004B6E23"/>
    <w:rsid w:val="004B6E71"/>
    <w:rsid w:val="004B7AAC"/>
    <w:rsid w:val="004C19E0"/>
    <w:rsid w:val="004C1ED1"/>
    <w:rsid w:val="004C2CD7"/>
    <w:rsid w:val="004C2F72"/>
    <w:rsid w:val="004C4234"/>
    <w:rsid w:val="004C4437"/>
    <w:rsid w:val="004C47EF"/>
    <w:rsid w:val="004C49CA"/>
    <w:rsid w:val="004C5333"/>
    <w:rsid w:val="004C5D77"/>
    <w:rsid w:val="004C621F"/>
    <w:rsid w:val="004D0664"/>
    <w:rsid w:val="004D1477"/>
    <w:rsid w:val="004D1D45"/>
    <w:rsid w:val="004D2025"/>
    <w:rsid w:val="004D3CF9"/>
    <w:rsid w:val="004D3D4A"/>
    <w:rsid w:val="004D3E0E"/>
    <w:rsid w:val="004D4B40"/>
    <w:rsid w:val="004D5372"/>
    <w:rsid w:val="004D5932"/>
    <w:rsid w:val="004D5B95"/>
    <w:rsid w:val="004D5D20"/>
    <w:rsid w:val="004D7321"/>
    <w:rsid w:val="004D7931"/>
    <w:rsid w:val="004E0B74"/>
    <w:rsid w:val="004E1398"/>
    <w:rsid w:val="004E1523"/>
    <w:rsid w:val="004E243A"/>
    <w:rsid w:val="004E24CE"/>
    <w:rsid w:val="004E2878"/>
    <w:rsid w:val="004E296D"/>
    <w:rsid w:val="004E460C"/>
    <w:rsid w:val="004E48E8"/>
    <w:rsid w:val="004E517A"/>
    <w:rsid w:val="004E5A51"/>
    <w:rsid w:val="004E7A33"/>
    <w:rsid w:val="004E7B92"/>
    <w:rsid w:val="004F0198"/>
    <w:rsid w:val="004F0D1F"/>
    <w:rsid w:val="004F1C78"/>
    <w:rsid w:val="004F3E46"/>
    <w:rsid w:val="004F426D"/>
    <w:rsid w:val="004F4EB8"/>
    <w:rsid w:val="004F621E"/>
    <w:rsid w:val="004F6358"/>
    <w:rsid w:val="004F79A9"/>
    <w:rsid w:val="00501B77"/>
    <w:rsid w:val="00502458"/>
    <w:rsid w:val="00503158"/>
    <w:rsid w:val="00503AB6"/>
    <w:rsid w:val="00504A68"/>
    <w:rsid w:val="005064CC"/>
    <w:rsid w:val="005067AE"/>
    <w:rsid w:val="00510675"/>
    <w:rsid w:val="005110E3"/>
    <w:rsid w:val="00511398"/>
    <w:rsid w:val="00512D3D"/>
    <w:rsid w:val="005132DB"/>
    <w:rsid w:val="00514FDF"/>
    <w:rsid w:val="00516A6F"/>
    <w:rsid w:val="00516C5F"/>
    <w:rsid w:val="00517D94"/>
    <w:rsid w:val="00520705"/>
    <w:rsid w:val="00520DC9"/>
    <w:rsid w:val="00520DF2"/>
    <w:rsid w:val="0052171E"/>
    <w:rsid w:val="005227CE"/>
    <w:rsid w:val="00524711"/>
    <w:rsid w:val="005254F1"/>
    <w:rsid w:val="00526F7C"/>
    <w:rsid w:val="0052731B"/>
    <w:rsid w:val="0052788F"/>
    <w:rsid w:val="00527B0D"/>
    <w:rsid w:val="00527C89"/>
    <w:rsid w:val="0053027A"/>
    <w:rsid w:val="0053062C"/>
    <w:rsid w:val="005314DD"/>
    <w:rsid w:val="00531E2F"/>
    <w:rsid w:val="00533B45"/>
    <w:rsid w:val="00535B98"/>
    <w:rsid w:val="005362EC"/>
    <w:rsid w:val="0053687A"/>
    <w:rsid w:val="00536980"/>
    <w:rsid w:val="005405BD"/>
    <w:rsid w:val="00541B5F"/>
    <w:rsid w:val="00542046"/>
    <w:rsid w:val="00542BA1"/>
    <w:rsid w:val="00542F45"/>
    <w:rsid w:val="00544793"/>
    <w:rsid w:val="00544FFB"/>
    <w:rsid w:val="00545247"/>
    <w:rsid w:val="00546DD2"/>
    <w:rsid w:val="00547496"/>
    <w:rsid w:val="00550C7A"/>
    <w:rsid w:val="00550D00"/>
    <w:rsid w:val="0055108D"/>
    <w:rsid w:val="005528A1"/>
    <w:rsid w:val="00553310"/>
    <w:rsid w:val="00553623"/>
    <w:rsid w:val="00554734"/>
    <w:rsid w:val="00556028"/>
    <w:rsid w:val="00556F90"/>
    <w:rsid w:val="0055731B"/>
    <w:rsid w:val="00557560"/>
    <w:rsid w:val="005604BC"/>
    <w:rsid w:val="00561875"/>
    <w:rsid w:val="00561D9A"/>
    <w:rsid w:val="005625A8"/>
    <w:rsid w:val="00562A07"/>
    <w:rsid w:val="00562C00"/>
    <w:rsid w:val="0056398A"/>
    <w:rsid w:val="00564503"/>
    <w:rsid w:val="00565C69"/>
    <w:rsid w:val="00566202"/>
    <w:rsid w:val="00566555"/>
    <w:rsid w:val="00566D15"/>
    <w:rsid w:val="00567ABE"/>
    <w:rsid w:val="00570133"/>
    <w:rsid w:val="005701D9"/>
    <w:rsid w:val="005714FC"/>
    <w:rsid w:val="005729F8"/>
    <w:rsid w:val="00574E32"/>
    <w:rsid w:val="00575021"/>
    <w:rsid w:val="00575CD7"/>
    <w:rsid w:val="005769F7"/>
    <w:rsid w:val="00576BC9"/>
    <w:rsid w:val="005808E2"/>
    <w:rsid w:val="00581F30"/>
    <w:rsid w:val="00582B72"/>
    <w:rsid w:val="0058319F"/>
    <w:rsid w:val="00583392"/>
    <w:rsid w:val="0058460A"/>
    <w:rsid w:val="00584C00"/>
    <w:rsid w:val="00585D98"/>
    <w:rsid w:val="0058633A"/>
    <w:rsid w:val="00586B87"/>
    <w:rsid w:val="005873D7"/>
    <w:rsid w:val="00587406"/>
    <w:rsid w:val="0058769D"/>
    <w:rsid w:val="00587EF8"/>
    <w:rsid w:val="0059007A"/>
    <w:rsid w:val="0059040F"/>
    <w:rsid w:val="00590FE7"/>
    <w:rsid w:val="005913B2"/>
    <w:rsid w:val="005930EC"/>
    <w:rsid w:val="00593D39"/>
    <w:rsid w:val="00593EB3"/>
    <w:rsid w:val="00594145"/>
    <w:rsid w:val="00594974"/>
    <w:rsid w:val="00595049"/>
    <w:rsid w:val="0059670F"/>
    <w:rsid w:val="00596DDB"/>
    <w:rsid w:val="005970F5"/>
    <w:rsid w:val="00597698"/>
    <w:rsid w:val="005976EA"/>
    <w:rsid w:val="0059773C"/>
    <w:rsid w:val="00597D8D"/>
    <w:rsid w:val="005A0888"/>
    <w:rsid w:val="005A13BE"/>
    <w:rsid w:val="005A14C1"/>
    <w:rsid w:val="005A20A8"/>
    <w:rsid w:val="005A2902"/>
    <w:rsid w:val="005A2C7E"/>
    <w:rsid w:val="005A3172"/>
    <w:rsid w:val="005A3D1C"/>
    <w:rsid w:val="005A4636"/>
    <w:rsid w:val="005A4E62"/>
    <w:rsid w:val="005A6BED"/>
    <w:rsid w:val="005A750A"/>
    <w:rsid w:val="005A7BE3"/>
    <w:rsid w:val="005A7C75"/>
    <w:rsid w:val="005B002A"/>
    <w:rsid w:val="005B111F"/>
    <w:rsid w:val="005B170E"/>
    <w:rsid w:val="005B1757"/>
    <w:rsid w:val="005B183D"/>
    <w:rsid w:val="005B51CF"/>
    <w:rsid w:val="005B5745"/>
    <w:rsid w:val="005B5B6D"/>
    <w:rsid w:val="005B612B"/>
    <w:rsid w:val="005B6398"/>
    <w:rsid w:val="005B7B00"/>
    <w:rsid w:val="005B7B3B"/>
    <w:rsid w:val="005C0C62"/>
    <w:rsid w:val="005C1B75"/>
    <w:rsid w:val="005C31AD"/>
    <w:rsid w:val="005C352C"/>
    <w:rsid w:val="005C4EC9"/>
    <w:rsid w:val="005C6DD2"/>
    <w:rsid w:val="005C6FA0"/>
    <w:rsid w:val="005C772D"/>
    <w:rsid w:val="005C79D3"/>
    <w:rsid w:val="005D00A9"/>
    <w:rsid w:val="005D0784"/>
    <w:rsid w:val="005D1109"/>
    <w:rsid w:val="005D1DCB"/>
    <w:rsid w:val="005D2108"/>
    <w:rsid w:val="005D30E4"/>
    <w:rsid w:val="005D46E3"/>
    <w:rsid w:val="005D5535"/>
    <w:rsid w:val="005D5C9E"/>
    <w:rsid w:val="005D69DC"/>
    <w:rsid w:val="005D71BC"/>
    <w:rsid w:val="005D7CAB"/>
    <w:rsid w:val="005D7E20"/>
    <w:rsid w:val="005E18CA"/>
    <w:rsid w:val="005E2E8A"/>
    <w:rsid w:val="005E4990"/>
    <w:rsid w:val="005E5931"/>
    <w:rsid w:val="005E64FA"/>
    <w:rsid w:val="005E657B"/>
    <w:rsid w:val="005E6E6D"/>
    <w:rsid w:val="005E6F9C"/>
    <w:rsid w:val="005F0E46"/>
    <w:rsid w:val="005F1249"/>
    <w:rsid w:val="005F1313"/>
    <w:rsid w:val="005F13C7"/>
    <w:rsid w:val="005F140F"/>
    <w:rsid w:val="005F1B81"/>
    <w:rsid w:val="005F1CF3"/>
    <w:rsid w:val="005F2339"/>
    <w:rsid w:val="005F2762"/>
    <w:rsid w:val="005F2955"/>
    <w:rsid w:val="005F2E73"/>
    <w:rsid w:val="005F6189"/>
    <w:rsid w:val="005F6669"/>
    <w:rsid w:val="005F6BAC"/>
    <w:rsid w:val="00600D70"/>
    <w:rsid w:val="00600E6D"/>
    <w:rsid w:val="00600F97"/>
    <w:rsid w:val="00601A0C"/>
    <w:rsid w:val="00602FCC"/>
    <w:rsid w:val="00603DF1"/>
    <w:rsid w:val="00604036"/>
    <w:rsid w:val="00604329"/>
    <w:rsid w:val="006044B8"/>
    <w:rsid w:val="006045B5"/>
    <w:rsid w:val="006054D4"/>
    <w:rsid w:val="006054E9"/>
    <w:rsid w:val="006057A7"/>
    <w:rsid w:val="006058A2"/>
    <w:rsid w:val="0060774C"/>
    <w:rsid w:val="00607D75"/>
    <w:rsid w:val="0061090A"/>
    <w:rsid w:val="00610E48"/>
    <w:rsid w:val="006111BD"/>
    <w:rsid w:val="006122E2"/>
    <w:rsid w:val="00612981"/>
    <w:rsid w:val="00612DB8"/>
    <w:rsid w:val="0061373D"/>
    <w:rsid w:val="00613828"/>
    <w:rsid w:val="00616453"/>
    <w:rsid w:val="006166F3"/>
    <w:rsid w:val="0062082D"/>
    <w:rsid w:val="00622AFA"/>
    <w:rsid w:val="00623180"/>
    <w:rsid w:val="00623516"/>
    <w:rsid w:val="00623588"/>
    <w:rsid w:val="00623735"/>
    <w:rsid w:val="006237AE"/>
    <w:rsid w:val="00623C67"/>
    <w:rsid w:val="00623DB1"/>
    <w:rsid w:val="006243C1"/>
    <w:rsid w:val="00625258"/>
    <w:rsid w:val="0063066A"/>
    <w:rsid w:val="00631307"/>
    <w:rsid w:val="00631642"/>
    <w:rsid w:val="00632573"/>
    <w:rsid w:val="0063265E"/>
    <w:rsid w:val="006326EB"/>
    <w:rsid w:val="00632FBC"/>
    <w:rsid w:val="006334F3"/>
    <w:rsid w:val="006339B9"/>
    <w:rsid w:val="00635D78"/>
    <w:rsid w:val="00636556"/>
    <w:rsid w:val="00637468"/>
    <w:rsid w:val="00640170"/>
    <w:rsid w:val="00642101"/>
    <w:rsid w:val="00642140"/>
    <w:rsid w:val="006449D4"/>
    <w:rsid w:val="00644FAD"/>
    <w:rsid w:val="006454C5"/>
    <w:rsid w:val="006456F7"/>
    <w:rsid w:val="0064783A"/>
    <w:rsid w:val="00647CBA"/>
    <w:rsid w:val="006509B9"/>
    <w:rsid w:val="00650C54"/>
    <w:rsid w:val="00650D74"/>
    <w:rsid w:val="00655153"/>
    <w:rsid w:val="00656A4C"/>
    <w:rsid w:val="0065747D"/>
    <w:rsid w:val="0065759E"/>
    <w:rsid w:val="00657817"/>
    <w:rsid w:val="00657ACA"/>
    <w:rsid w:val="006604C4"/>
    <w:rsid w:val="006610D3"/>
    <w:rsid w:val="0066233E"/>
    <w:rsid w:val="006637E1"/>
    <w:rsid w:val="00663B0A"/>
    <w:rsid w:val="00663FBC"/>
    <w:rsid w:val="00665FF5"/>
    <w:rsid w:val="00666F4F"/>
    <w:rsid w:val="00667526"/>
    <w:rsid w:val="00667898"/>
    <w:rsid w:val="00667A5D"/>
    <w:rsid w:val="00667EFF"/>
    <w:rsid w:val="006703DB"/>
    <w:rsid w:val="006707C5"/>
    <w:rsid w:val="00671F7C"/>
    <w:rsid w:val="0067249B"/>
    <w:rsid w:val="0067435B"/>
    <w:rsid w:val="00680FDF"/>
    <w:rsid w:val="0068114F"/>
    <w:rsid w:val="006820F5"/>
    <w:rsid w:val="00682968"/>
    <w:rsid w:val="00684028"/>
    <w:rsid w:val="006851EE"/>
    <w:rsid w:val="00685AED"/>
    <w:rsid w:val="00685C48"/>
    <w:rsid w:val="00686C81"/>
    <w:rsid w:val="006872CE"/>
    <w:rsid w:val="006874FF"/>
    <w:rsid w:val="006906FF"/>
    <w:rsid w:val="0069141D"/>
    <w:rsid w:val="00691E2A"/>
    <w:rsid w:val="00691F69"/>
    <w:rsid w:val="00692987"/>
    <w:rsid w:val="006934EB"/>
    <w:rsid w:val="00693557"/>
    <w:rsid w:val="00693DD8"/>
    <w:rsid w:val="00693FF4"/>
    <w:rsid w:val="006944BC"/>
    <w:rsid w:val="00694633"/>
    <w:rsid w:val="00697687"/>
    <w:rsid w:val="006A0838"/>
    <w:rsid w:val="006A0BF6"/>
    <w:rsid w:val="006A153C"/>
    <w:rsid w:val="006A15C0"/>
    <w:rsid w:val="006A207B"/>
    <w:rsid w:val="006A4971"/>
    <w:rsid w:val="006A514B"/>
    <w:rsid w:val="006A54E7"/>
    <w:rsid w:val="006A56B0"/>
    <w:rsid w:val="006A6665"/>
    <w:rsid w:val="006A71F8"/>
    <w:rsid w:val="006A7A9F"/>
    <w:rsid w:val="006A7EAB"/>
    <w:rsid w:val="006A7F9E"/>
    <w:rsid w:val="006B02C6"/>
    <w:rsid w:val="006B039F"/>
    <w:rsid w:val="006B0526"/>
    <w:rsid w:val="006B052A"/>
    <w:rsid w:val="006B2A47"/>
    <w:rsid w:val="006B326D"/>
    <w:rsid w:val="006B3834"/>
    <w:rsid w:val="006B3A28"/>
    <w:rsid w:val="006B3ABB"/>
    <w:rsid w:val="006B454F"/>
    <w:rsid w:val="006B5629"/>
    <w:rsid w:val="006B6B24"/>
    <w:rsid w:val="006B707C"/>
    <w:rsid w:val="006C0BF6"/>
    <w:rsid w:val="006C10E9"/>
    <w:rsid w:val="006C5572"/>
    <w:rsid w:val="006C558C"/>
    <w:rsid w:val="006C5698"/>
    <w:rsid w:val="006C56CB"/>
    <w:rsid w:val="006C71AD"/>
    <w:rsid w:val="006C7928"/>
    <w:rsid w:val="006C79B3"/>
    <w:rsid w:val="006C7BED"/>
    <w:rsid w:val="006D0059"/>
    <w:rsid w:val="006D008F"/>
    <w:rsid w:val="006D31DB"/>
    <w:rsid w:val="006D3C99"/>
    <w:rsid w:val="006D4A43"/>
    <w:rsid w:val="006D4DDA"/>
    <w:rsid w:val="006D50F0"/>
    <w:rsid w:val="006D530A"/>
    <w:rsid w:val="006D5D79"/>
    <w:rsid w:val="006D6A15"/>
    <w:rsid w:val="006D6A25"/>
    <w:rsid w:val="006D6F17"/>
    <w:rsid w:val="006D798A"/>
    <w:rsid w:val="006E041C"/>
    <w:rsid w:val="006E0BB9"/>
    <w:rsid w:val="006E1905"/>
    <w:rsid w:val="006E1B53"/>
    <w:rsid w:val="006E2122"/>
    <w:rsid w:val="006E2B05"/>
    <w:rsid w:val="006E3AC2"/>
    <w:rsid w:val="006E5216"/>
    <w:rsid w:val="006E5532"/>
    <w:rsid w:val="006E613A"/>
    <w:rsid w:val="006E6866"/>
    <w:rsid w:val="006E693C"/>
    <w:rsid w:val="006E752E"/>
    <w:rsid w:val="006E7C4F"/>
    <w:rsid w:val="006F0831"/>
    <w:rsid w:val="006F08E3"/>
    <w:rsid w:val="006F0F4D"/>
    <w:rsid w:val="006F1810"/>
    <w:rsid w:val="006F1ACF"/>
    <w:rsid w:val="006F281A"/>
    <w:rsid w:val="006F2E8F"/>
    <w:rsid w:val="006F3A1F"/>
    <w:rsid w:val="006F5DFC"/>
    <w:rsid w:val="006F635E"/>
    <w:rsid w:val="006F690F"/>
    <w:rsid w:val="006F6B1F"/>
    <w:rsid w:val="006F6C8F"/>
    <w:rsid w:val="006F7D04"/>
    <w:rsid w:val="006F7FD1"/>
    <w:rsid w:val="0070035B"/>
    <w:rsid w:val="00700925"/>
    <w:rsid w:val="00700D1E"/>
    <w:rsid w:val="00701B1A"/>
    <w:rsid w:val="0070242A"/>
    <w:rsid w:val="007049B2"/>
    <w:rsid w:val="00705BF0"/>
    <w:rsid w:val="007075C3"/>
    <w:rsid w:val="0071046C"/>
    <w:rsid w:val="00710B16"/>
    <w:rsid w:val="00711D98"/>
    <w:rsid w:val="00713C39"/>
    <w:rsid w:val="00714828"/>
    <w:rsid w:val="00714D7F"/>
    <w:rsid w:val="00715BBA"/>
    <w:rsid w:val="00716156"/>
    <w:rsid w:val="007163C1"/>
    <w:rsid w:val="00716C58"/>
    <w:rsid w:val="0071707A"/>
    <w:rsid w:val="007178F8"/>
    <w:rsid w:val="00717BF2"/>
    <w:rsid w:val="0072032F"/>
    <w:rsid w:val="00720B28"/>
    <w:rsid w:val="00721531"/>
    <w:rsid w:val="00723FAF"/>
    <w:rsid w:val="00724035"/>
    <w:rsid w:val="00726486"/>
    <w:rsid w:val="00726549"/>
    <w:rsid w:val="0072655E"/>
    <w:rsid w:val="00726719"/>
    <w:rsid w:val="0072674D"/>
    <w:rsid w:val="00726BB3"/>
    <w:rsid w:val="0073068E"/>
    <w:rsid w:val="007306A1"/>
    <w:rsid w:val="00730D4C"/>
    <w:rsid w:val="007316A1"/>
    <w:rsid w:val="00731823"/>
    <w:rsid w:val="00731B7C"/>
    <w:rsid w:val="007321A9"/>
    <w:rsid w:val="00733064"/>
    <w:rsid w:val="00733516"/>
    <w:rsid w:val="00733921"/>
    <w:rsid w:val="00733945"/>
    <w:rsid w:val="00734398"/>
    <w:rsid w:val="0073543A"/>
    <w:rsid w:val="007419BD"/>
    <w:rsid w:val="0074201F"/>
    <w:rsid w:val="007425A3"/>
    <w:rsid w:val="00742734"/>
    <w:rsid w:val="007427E9"/>
    <w:rsid w:val="00742ED2"/>
    <w:rsid w:val="00743911"/>
    <w:rsid w:val="00744E4A"/>
    <w:rsid w:val="007450CF"/>
    <w:rsid w:val="0074582D"/>
    <w:rsid w:val="00746DF1"/>
    <w:rsid w:val="00750EB2"/>
    <w:rsid w:val="00752016"/>
    <w:rsid w:val="007520FE"/>
    <w:rsid w:val="007534CB"/>
    <w:rsid w:val="007549E7"/>
    <w:rsid w:val="0075503B"/>
    <w:rsid w:val="007563FF"/>
    <w:rsid w:val="0075757E"/>
    <w:rsid w:val="00757868"/>
    <w:rsid w:val="00757A84"/>
    <w:rsid w:val="00760994"/>
    <w:rsid w:val="0076401E"/>
    <w:rsid w:val="00765187"/>
    <w:rsid w:val="00765215"/>
    <w:rsid w:val="00765371"/>
    <w:rsid w:val="0076664A"/>
    <w:rsid w:val="00766E81"/>
    <w:rsid w:val="00767523"/>
    <w:rsid w:val="00770D34"/>
    <w:rsid w:val="00774B9E"/>
    <w:rsid w:val="00774C5D"/>
    <w:rsid w:val="00774C86"/>
    <w:rsid w:val="007761DE"/>
    <w:rsid w:val="007769A4"/>
    <w:rsid w:val="00776D32"/>
    <w:rsid w:val="007778AD"/>
    <w:rsid w:val="007849F7"/>
    <w:rsid w:val="007850B3"/>
    <w:rsid w:val="00785208"/>
    <w:rsid w:val="00785BEB"/>
    <w:rsid w:val="007860D8"/>
    <w:rsid w:val="0078649A"/>
    <w:rsid w:val="00786818"/>
    <w:rsid w:val="0078752E"/>
    <w:rsid w:val="00787AB5"/>
    <w:rsid w:val="00790C83"/>
    <w:rsid w:val="00791376"/>
    <w:rsid w:val="00792570"/>
    <w:rsid w:val="007925E4"/>
    <w:rsid w:val="007928EB"/>
    <w:rsid w:val="00793E29"/>
    <w:rsid w:val="00795303"/>
    <w:rsid w:val="00795616"/>
    <w:rsid w:val="00795938"/>
    <w:rsid w:val="00796ABF"/>
    <w:rsid w:val="00797334"/>
    <w:rsid w:val="00797E7D"/>
    <w:rsid w:val="00797FC1"/>
    <w:rsid w:val="007A0F1E"/>
    <w:rsid w:val="007A1FB0"/>
    <w:rsid w:val="007A2457"/>
    <w:rsid w:val="007A270A"/>
    <w:rsid w:val="007A3455"/>
    <w:rsid w:val="007A362C"/>
    <w:rsid w:val="007A384D"/>
    <w:rsid w:val="007A3B25"/>
    <w:rsid w:val="007A4FD6"/>
    <w:rsid w:val="007B169C"/>
    <w:rsid w:val="007B1D6E"/>
    <w:rsid w:val="007B2321"/>
    <w:rsid w:val="007B24DC"/>
    <w:rsid w:val="007B423C"/>
    <w:rsid w:val="007B5BB4"/>
    <w:rsid w:val="007B5C3C"/>
    <w:rsid w:val="007B60A1"/>
    <w:rsid w:val="007B62E3"/>
    <w:rsid w:val="007B6DA4"/>
    <w:rsid w:val="007B74B9"/>
    <w:rsid w:val="007B776B"/>
    <w:rsid w:val="007C001E"/>
    <w:rsid w:val="007C086E"/>
    <w:rsid w:val="007C1136"/>
    <w:rsid w:val="007C15D4"/>
    <w:rsid w:val="007C19B8"/>
    <w:rsid w:val="007C1DA8"/>
    <w:rsid w:val="007C2DB8"/>
    <w:rsid w:val="007C32FB"/>
    <w:rsid w:val="007C35E8"/>
    <w:rsid w:val="007C66E4"/>
    <w:rsid w:val="007C6A55"/>
    <w:rsid w:val="007C7D61"/>
    <w:rsid w:val="007D03B8"/>
    <w:rsid w:val="007D11A2"/>
    <w:rsid w:val="007D1EA5"/>
    <w:rsid w:val="007D32E8"/>
    <w:rsid w:val="007D4192"/>
    <w:rsid w:val="007D5036"/>
    <w:rsid w:val="007D53D0"/>
    <w:rsid w:val="007D649C"/>
    <w:rsid w:val="007D6B9A"/>
    <w:rsid w:val="007E014B"/>
    <w:rsid w:val="007E077E"/>
    <w:rsid w:val="007E0DF6"/>
    <w:rsid w:val="007E2B0A"/>
    <w:rsid w:val="007E2FB8"/>
    <w:rsid w:val="007E394C"/>
    <w:rsid w:val="007E3C2F"/>
    <w:rsid w:val="007E5AA0"/>
    <w:rsid w:val="007E5B5C"/>
    <w:rsid w:val="007E6D24"/>
    <w:rsid w:val="007E7341"/>
    <w:rsid w:val="007E7D6A"/>
    <w:rsid w:val="007F092A"/>
    <w:rsid w:val="007F0A94"/>
    <w:rsid w:val="007F0AFA"/>
    <w:rsid w:val="007F14BB"/>
    <w:rsid w:val="007F16D8"/>
    <w:rsid w:val="007F202F"/>
    <w:rsid w:val="007F280C"/>
    <w:rsid w:val="007F2EC0"/>
    <w:rsid w:val="007F3A87"/>
    <w:rsid w:val="007F49FA"/>
    <w:rsid w:val="007F76A5"/>
    <w:rsid w:val="008001E7"/>
    <w:rsid w:val="0080025E"/>
    <w:rsid w:val="00800CBF"/>
    <w:rsid w:val="00800F99"/>
    <w:rsid w:val="0080128B"/>
    <w:rsid w:val="00801B66"/>
    <w:rsid w:val="00802B61"/>
    <w:rsid w:val="0080305D"/>
    <w:rsid w:val="0080398A"/>
    <w:rsid w:val="00803AAB"/>
    <w:rsid w:val="0080597B"/>
    <w:rsid w:val="00806055"/>
    <w:rsid w:val="008069D7"/>
    <w:rsid w:val="00807068"/>
    <w:rsid w:val="008072FD"/>
    <w:rsid w:val="0081533D"/>
    <w:rsid w:val="008157BA"/>
    <w:rsid w:val="0081583E"/>
    <w:rsid w:val="008158BD"/>
    <w:rsid w:val="00815ED5"/>
    <w:rsid w:val="00816AEB"/>
    <w:rsid w:val="00820BF3"/>
    <w:rsid w:val="008211A1"/>
    <w:rsid w:val="0082176E"/>
    <w:rsid w:val="00822C58"/>
    <w:rsid w:val="00822DCE"/>
    <w:rsid w:val="0082331A"/>
    <w:rsid w:val="00823F59"/>
    <w:rsid w:val="00825B4E"/>
    <w:rsid w:val="00825F54"/>
    <w:rsid w:val="00827F09"/>
    <w:rsid w:val="00830FFA"/>
    <w:rsid w:val="008323F5"/>
    <w:rsid w:val="00832935"/>
    <w:rsid w:val="008336A3"/>
    <w:rsid w:val="00835EAA"/>
    <w:rsid w:val="00835EAF"/>
    <w:rsid w:val="0083624B"/>
    <w:rsid w:val="00836325"/>
    <w:rsid w:val="0084084C"/>
    <w:rsid w:val="008417B2"/>
    <w:rsid w:val="008418F6"/>
    <w:rsid w:val="00841FA9"/>
    <w:rsid w:val="008424A0"/>
    <w:rsid w:val="00842BB0"/>
    <w:rsid w:val="008438FE"/>
    <w:rsid w:val="0084394D"/>
    <w:rsid w:val="00843F5D"/>
    <w:rsid w:val="0084431A"/>
    <w:rsid w:val="00844B72"/>
    <w:rsid w:val="00844D2F"/>
    <w:rsid w:val="00845368"/>
    <w:rsid w:val="00845AD1"/>
    <w:rsid w:val="00846A9D"/>
    <w:rsid w:val="00846AF1"/>
    <w:rsid w:val="0084750B"/>
    <w:rsid w:val="00850923"/>
    <w:rsid w:val="00851339"/>
    <w:rsid w:val="00851B76"/>
    <w:rsid w:val="00852283"/>
    <w:rsid w:val="00852332"/>
    <w:rsid w:val="008525F9"/>
    <w:rsid w:val="00852691"/>
    <w:rsid w:val="00853451"/>
    <w:rsid w:val="008553F6"/>
    <w:rsid w:val="00855675"/>
    <w:rsid w:val="00855C21"/>
    <w:rsid w:val="00855CC4"/>
    <w:rsid w:val="00856DBA"/>
    <w:rsid w:val="008575E1"/>
    <w:rsid w:val="00857929"/>
    <w:rsid w:val="00861415"/>
    <w:rsid w:val="00861ABD"/>
    <w:rsid w:val="00861B15"/>
    <w:rsid w:val="00861C51"/>
    <w:rsid w:val="00862437"/>
    <w:rsid w:val="008629C8"/>
    <w:rsid w:val="00862EDD"/>
    <w:rsid w:val="00863C16"/>
    <w:rsid w:val="00865716"/>
    <w:rsid w:val="008658A2"/>
    <w:rsid w:val="00865DF3"/>
    <w:rsid w:val="00870420"/>
    <w:rsid w:val="00871285"/>
    <w:rsid w:val="00872799"/>
    <w:rsid w:val="0087283B"/>
    <w:rsid w:val="0087303C"/>
    <w:rsid w:val="0087428A"/>
    <w:rsid w:val="008767D3"/>
    <w:rsid w:val="00877571"/>
    <w:rsid w:val="00880C6D"/>
    <w:rsid w:val="0088198C"/>
    <w:rsid w:val="00881CB0"/>
    <w:rsid w:val="00882060"/>
    <w:rsid w:val="00883C7C"/>
    <w:rsid w:val="0088437D"/>
    <w:rsid w:val="008847C6"/>
    <w:rsid w:val="00885008"/>
    <w:rsid w:val="008859AC"/>
    <w:rsid w:val="008859BF"/>
    <w:rsid w:val="00887118"/>
    <w:rsid w:val="008874B5"/>
    <w:rsid w:val="0089060D"/>
    <w:rsid w:val="00890898"/>
    <w:rsid w:val="00890B95"/>
    <w:rsid w:val="00891A37"/>
    <w:rsid w:val="00892B34"/>
    <w:rsid w:val="008935C9"/>
    <w:rsid w:val="0089365A"/>
    <w:rsid w:val="00893947"/>
    <w:rsid w:val="0089475A"/>
    <w:rsid w:val="0089540F"/>
    <w:rsid w:val="00895554"/>
    <w:rsid w:val="00896225"/>
    <w:rsid w:val="00896FE7"/>
    <w:rsid w:val="00897E22"/>
    <w:rsid w:val="008A1BB8"/>
    <w:rsid w:val="008A253D"/>
    <w:rsid w:val="008A2BCE"/>
    <w:rsid w:val="008A2C7E"/>
    <w:rsid w:val="008A4D17"/>
    <w:rsid w:val="008A4F1C"/>
    <w:rsid w:val="008A63CF"/>
    <w:rsid w:val="008A6D67"/>
    <w:rsid w:val="008A7B7B"/>
    <w:rsid w:val="008A7FC8"/>
    <w:rsid w:val="008B004D"/>
    <w:rsid w:val="008B05A8"/>
    <w:rsid w:val="008B1523"/>
    <w:rsid w:val="008B185F"/>
    <w:rsid w:val="008B2018"/>
    <w:rsid w:val="008B261F"/>
    <w:rsid w:val="008B2919"/>
    <w:rsid w:val="008B2C05"/>
    <w:rsid w:val="008B5042"/>
    <w:rsid w:val="008B5704"/>
    <w:rsid w:val="008B591C"/>
    <w:rsid w:val="008B59CB"/>
    <w:rsid w:val="008B61A1"/>
    <w:rsid w:val="008B6D8D"/>
    <w:rsid w:val="008B706E"/>
    <w:rsid w:val="008B71AF"/>
    <w:rsid w:val="008B76F3"/>
    <w:rsid w:val="008B7E43"/>
    <w:rsid w:val="008B7EF3"/>
    <w:rsid w:val="008C07D3"/>
    <w:rsid w:val="008C099D"/>
    <w:rsid w:val="008C0B76"/>
    <w:rsid w:val="008C11E2"/>
    <w:rsid w:val="008C19E9"/>
    <w:rsid w:val="008C1F81"/>
    <w:rsid w:val="008C1FF5"/>
    <w:rsid w:val="008C2B62"/>
    <w:rsid w:val="008C2D16"/>
    <w:rsid w:val="008C3757"/>
    <w:rsid w:val="008C3ED4"/>
    <w:rsid w:val="008C4063"/>
    <w:rsid w:val="008C48C8"/>
    <w:rsid w:val="008C504D"/>
    <w:rsid w:val="008C5B6E"/>
    <w:rsid w:val="008C6183"/>
    <w:rsid w:val="008C676A"/>
    <w:rsid w:val="008C7F5E"/>
    <w:rsid w:val="008D0C1A"/>
    <w:rsid w:val="008D2664"/>
    <w:rsid w:val="008D3BA1"/>
    <w:rsid w:val="008D4D21"/>
    <w:rsid w:val="008D5554"/>
    <w:rsid w:val="008D7065"/>
    <w:rsid w:val="008D7122"/>
    <w:rsid w:val="008E1EC0"/>
    <w:rsid w:val="008E2EEA"/>
    <w:rsid w:val="008E38AB"/>
    <w:rsid w:val="008E4DC9"/>
    <w:rsid w:val="008E5075"/>
    <w:rsid w:val="008E6B86"/>
    <w:rsid w:val="008F131D"/>
    <w:rsid w:val="008F238C"/>
    <w:rsid w:val="008F2948"/>
    <w:rsid w:val="008F410F"/>
    <w:rsid w:val="008F5438"/>
    <w:rsid w:val="008F67D9"/>
    <w:rsid w:val="008F6C5F"/>
    <w:rsid w:val="00900261"/>
    <w:rsid w:val="00903100"/>
    <w:rsid w:val="00903467"/>
    <w:rsid w:val="00903882"/>
    <w:rsid w:val="00904272"/>
    <w:rsid w:val="00906F60"/>
    <w:rsid w:val="00907542"/>
    <w:rsid w:val="00907619"/>
    <w:rsid w:val="00907CC2"/>
    <w:rsid w:val="00910058"/>
    <w:rsid w:val="00910A28"/>
    <w:rsid w:val="009113E6"/>
    <w:rsid w:val="00911A56"/>
    <w:rsid w:val="00912430"/>
    <w:rsid w:val="00913030"/>
    <w:rsid w:val="00913183"/>
    <w:rsid w:val="00914AB7"/>
    <w:rsid w:val="00914CDA"/>
    <w:rsid w:val="0091523A"/>
    <w:rsid w:val="00916CB0"/>
    <w:rsid w:val="009178FD"/>
    <w:rsid w:val="00917B50"/>
    <w:rsid w:val="00917BB7"/>
    <w:rsid w:val="00920704"/>
    <w:rsid w:val="00920946"/>
    <w:rsid w:val="00921303"/>
    <w:rsid w:val="0092160F"/>
    <w:rsid w:val="00921A05"/>
    <w:rsid w:val="009238E3"/>
    <w:rsid w:val="00924376"/>
    <w:rsid w:val="009243CA"/>
    <w:rsid w:val="00926AF4"/>
    <w:rsid w:val="00926B1C"/>
    <w:rsid w:val="00926ED5"/>
    <w:rsid w:val="00927D28"/>
    <w:rsid w:val="00930842"/>
    <w:rsid w:val="00930E87"/>
    <w:rsid w:val="009322DE"/>
    <w:rsid w:val="00932A54"/>
    <w:rsid w:val="00932B05"/>
    <w:rsid w:val="00932EB4"/>
    <w:rsid w:val="00933921"/>
    <w:rsid w:val="00933B07"/>
    <w:rsid w:val="009353FC"/>
    <w:rsid w:val="0093541D"/>
    <w:rsid w:val="00937558"/>
    <w:rsid w:val="009401D2"/>
    <w:rsid w:val="00940EED"/>
    <w:rsid w:val="00942B35"/>
    <w:rsid w:val="00942B3D"/>
    <w:rsid w:val="00943A0D"/>
    <w:rsid w:val="00943B77"/>
    <w:rsid w:val="009445A3"/>
    <w:rsid w:val="00950484"/>
    <w:rsid w:val="009509EB"/>
    <w:rsid w:val="00951611"/>
    <w:rsid w:val="009516EB"/>
    <w:rsid w:val="00951831"/>
    <w:rsid w:val="0095197D"/>
    <w:rsid w:val="00951D1F"/>
    <w:rsid w:val="00953929"/>
    <w:rsid w:val="00954788"/>
    <w:rsid w:val="00955DB6"/>
    <w:rsid w:val="00956812"/>
    <w:rsid w:val="0095762B"/>
    <w:rsid w:val="00957931"/>
    <w:rsid w:val="00957EFB"/>
    <w:rsid w:val="0096047F"/>
    <w:rsid w:val="00961EB3"/>
    <w:rsid w:val="00961F52"/>
    <w:rsid w:val="00963397"/>
    <w:rsid w:val="00963621"/>
    <w:rsid w:val="0096380F"/>
    <w:rsid w:val="00963ED0"/>
    <w:rsid w:val="00964525"/>
    <w:rsid w:val="009657CA"/>
    <w:rsid w:val="00966360"/>
    <w:rsid w:val="00966B15"/>
    <w:rsid w:val="00966C79"/>
    <w:rsid w:val="00970331"/>
    <w:rsid w:val="009716F5"/>
    <w:rsid w:val="009719CD"/>
    <w:rsid w:val="00973DF2"/>
    <w:rsid w:val="00974682"/>
    <w:rsid w:val="00974E0D"/>
    <w:rsid w:val="00976619"/>
    <w:rsid w:val="00977CD8"/>
    <w:rsid w:val="00982416"/>
    <w:rsid w:val="009826E8"/>
    <w:rsid w:val="00983A4F"/>
    <w:rsid w:val="009845EA"/>
    <w:rsid w:val="009853CB"/>
    <w:rsid w:val="00985E85"/>
    <w:rsid w:val="00985E8B"/>
    <w:rsid w:val="009861D4"/>
    <w:rsid w:val="009872FA"/>
    <w:rsid w:val="0099020F"/>
    <w:rsid w:val="00990E09"/>
    <w:rsid w:val="00991DF7"/>
    <w:rsid w:val="00992374"/>
    <w:rsid w:val="00992FC7"/>
    <w:rsid w:val="009957D5"/>
    <w:rsid w:val="00997F5D"/>
    <w:rsid w:val="00997FEB"/>
    <w:rsid w:val="009A08D2"/>
    <w:rsid w:val="009A0D1A"/>
    <w:rsid w:val="009A1F23"/>
    <w:rsid w:val="009A2006"/>
    <w:rsid w:val="009A323E"/>
    <w:rsid w:val="009A436A"/>
    <w:rsid w:val="009A51B4"/>
    <w:rsid w:val="009A575F"/>
    <w:rsid w:val="009A6C83"/>
    <w:rsid w:val="009A6D65"/>
    <w:rsid w:val="009B063C"/>
    <w:rsid w:val="009B0851"/>
    <w:rsid w:val="009B0E1F"/>
    <w:rsid w:val="009B137E"/>
    <w:rsid w:val="009B2C8C"/>
    <w:rsid w:val="009B3798"/>
    <w:rsid w:val="009B62B6"/>
    <w:rsid w:val="009B65D7"/>
    <w:rsid w:val="009B6F2C"/>
    <w:rsid w:val="009C048E"/>
    <w:rsid w:val="009C077F"/>
    <w:rsid w:val="009C0ECD"/>
    <w:rsid w:val="009C127A"/>
    <w:rsid w:val="009C2113"/>
    <w:rsid w:val="009C2296"/>
    <w:rsid w:val="009C27AE"/>
    <w:rsid w:val="009C2C09"/>
    <w:rsid w:val="009C3B01"/>
    <w:rsid w:val="009C42B4"/>
    <w:rsid w:val="009C4DD3"/>
    <w:rsid w:val="009C4DE5"/>
    <w:rsid w:val="009C56FC"/>
    <w:rsid w:val="009C5BEA"/>
    <w:rsid w:val="009C60A4"/>
    <w:rsid w:val="009C706F"/>
    <w:rsid w:val="009D073A"/>
    <w:rsid w:val="009D198A"/>
    <w:rsid w:val="009D2A2F"/>
    <w:rsid w:val="009D37A2"/>
    <w:rsid w:val="009D4AAC"/>
    <w:rsid w:val="009E002A"/>
    <w:rsid w:val="009E0913"/>
    <w:rsid w:val="009E12D3"/>
    <w:rsid w:val="009E17F0"/>
    <w:rsid w:val="009E287B"/>
    <w:rsid w:val="009E3BB3"/>
    <w:rsid w:val="009E436C"/>
    <w:rsid w:val="009E4DDA"/>
    <w:rsid w:val="009E5484"/>
    <w:rsid w:val="009E55B7"/>
    <w:rsid w:val="009E5985"/>
    <w:rsid w:val="009E5D5B"/>
    <w:rsid w:val="009E600E"/>
    <w:rsid w:val="009E653F"/>
    <w:rsid w:val="009E67BD"/>
    <w:rsid w:val="009E7269"/>
    <w:rsid w:val="009E7501"/>
    <w:rsid w:val="009F097D"/>
    <w:rsid w:val="009F2501"/>
    <w:rsid w:val="009F27E5"/>
    <w:rsid w:val="009F2AE0"/>
    <w:rsid w:val="009F34FC"/>
    <w:rsid w:val="009F3BB0"/>
    <w:rsid w:val="009F41AF"/>
    <w:rsid w:val="009F459B"/>
    <w:rsid w:val="009F5686"/>
    <w:rsid w:val="009F6E72"/>
    <w:rsid w:val="00A001A3"/>
    <w:rsid w:val="00A003E1"/>
    <w:rsid w:val="00A01D64"/>
    <w:rsid w:val="00A02CE3"/>
    <w:rsid w:val="00A033FF"/>
    <w:rsid w:val="00A042E3"/>
    <w:rsid w:val="00A04E32"/>
    <w:rsid w:val="00A05777"/>
    <w:rsid w:val="00A07E7C"/>
    <w:rsid w:val="00A106D8"/>
    <w:rsid w:val="00A1100D"/>
    <w:rsid w:val="00A11282"/>
    <w:rsid w:val="00A11A14"/>
    <w:rsid w:val="00A11A96"/>
    <w:rsid w:val="00A12155"/>
    <w:rsid w:val="00A12CE4"/>
    <w:rsid w:val="00A13EB4"/>
    <w:rsid w:val="00A13F30"/>
    <w:rsid w:val="00A158AC"/>
    <w:rsid w:val="00A207CD"/>
    <w:rsid w:val="00A2096D"/>
    <w:rsid w:val="00A2267C"/>
    <w:rsid w:val="00A22B30"/>
    <w:rsid w:val="00A22B52"/>
    <w:rsid w:val="00A22C8E"/>
    <w:rsid w:val="00A24867"/>
    <w:rsid w:val="00A24B54"/>
    <w:rsid w:val="00A24ED2"/>
    <w:rsid w:val="00A24F20"/>
    <w:rsid w:val="00A25883"/>
    <w:rsid w:val="00A26275"/>
    <w:rsid w:val="00A26A10"/>
    <w:rsid w:val="00A26F05"/>
    <w:rsid w:val="00A26FD5"/>
    <w:rsid w:val="00A270A6"/>
    <w:rsid w:val="00A27598"/>
    <w:rsid w:val="00A312A9"/>
    <w:rsid w:val="00A31890"/>
    <w:rsid w:val="00A31C61"/>
    <w:rsid w:val="00A320BA"/>
    <w:rsid w:val="00A3211D"/>
    <w:rsid w:val="00A32825"/>
    <w:rsid w:val="00A33A7D"/>
    <w:rsid w:val="00A33BE5"/>
    <w:rsid w:val="00A3443D"/>
    <w:rsid w:val="00A3683B"/>
    <w:rsid w:val="00A408B5"/>
    <w:rsid w:val="00A4095E"/>
    <w:rsid w:val="00A409C7"/>
    <w:rsid w:val="00A40B75"/>
    <w:rsid w:val="00A40C1A"/>
    <w:rsid w:val="00A410E7"/>
    <w:rsid w:val="00A4124A"/>
    <w:rsid w:val="00A42168"/>
    <w:rsid w:val="00A431D4"/>
    <w:rsid w:val="00A43A07"/>
    <w:rsid w:val="00A448C8"/>
    <w:rsid w:val="00A44A80"/>
    <w:rsid w:val="00A44F5E"/>
    <w:rsid w:val="00A45A41"/>
    <w:rsid w:val="00A47208"/>
    <w:rsid w:val="00A5018F"/>
    <w:rsid w:val="00A502E4"/>
    <w:rsid w:val="00A50572"/>
    <w:rsid w:val="00A51AD4"/>
    <w:rsid w:val="00A51C4A"/>
    <w:rsid w:val="00A53158"/>
    <w:rsid w:val="00A5455E"/>
    <w:rsid w:val="00A54D23"/>
    <w:rsid w:val="00A56161"/>
    <w:rsid w:val="00A56581"/>
    <w:rsid w:val="00A567C2"/>
    <w:rsid w:val="00A567CB"/>
    <w:rsid w:val="00A57E39"/>
    <w:rsid w:val="00A60669"/>
    <w:rsid w:val="00A606E1"/>
    <w:rsid w:val="00A60E81"/>
    <w:rsid w:val="00A61647"/>
    <w:rsid w:val="00A624B0"/>
    <w:rsid w:val="00A62A1A"/>
    <w:rsid w:val="00A64126"/>
    <w:rsid w:val="00A65042"/>
    <w:rsid w:val="00A65608"/>
    <w:rsid w:val="00A657EE"/>
    <w:rsid w:val="00A662F0"/>
    <w:rsid w:val="00A669A4"/>
    <w:rsid w:val="00A676D1"/>
    <w:rsid w:val="00A70705"/>
    <w:rsid w:val="00A70B1C"/>
    <w:rsid w:val="00A71C20"/>
    <w:rsid w:val="00A7228D"/>
    <w:rsid w:val="00A7267D"/>
    <w:rsid w:val="00A72A7B"/>
    <w:rsid w:val="00A732D0"/>
    <w:rsid w:val="00A74A7D"/>
    <w:rsid w:val="00A753BC"/>
    <w:rsid w:val="00A75466"/>
    <w:rsid w:val="00A7582B"/>
    <w:rsid w:val="00A767F4"/>
    <w:rsid w:val="00A77A34"/>
    <w:rsid w:val="00A77F9B"/>
    <w:rsid w:val="00A80A04"/>
    <w:rsid w:val="00A81535"/>
    <w:rsid w:val="00A8327B"/>
    <w:rsid w:val="00A83352"/>
    <w:rsid w:val="00A83A59"/>
    <w:rsid w:val="00A83C3A"/>
    <w:rsid w:val="00A83EB4"/>
    <w:rsid w:val="00A861E6"/>
    <w:rsid w:val="00A861E9"/>
    <w:rsid w:val="00A862B0"/>
    <w:rsid w:val="00A862E8"/>
    <w:rsid w:val="00A869FB"/>
    <w:rsid w:val="00A87490"/>
    <w:rsid w:val="00A90043"/>
    <w:rsid w:val="00A90C79"/>
    <w:rsid w:val="00A90FBB"/>
    <w:rsid w:val="00A90FFE"/>
    <w:rsid w:val="00A935EF"/>
    <w:rsid w:val="00A9483F"/>
    <w:rsid w:val="00A95623"/>
    <w:rsid w:val="00A95E28"/>
    <w:rsid w:val="00A975CA"/>
    <w:rsid w:val="00A97656"/>
    <w:rsid w:val="00A9787F"/>
    <w:rsid w:val="00AA112D"/>
    <w:rsid w:val="00AA1480"/>
    <w:rsid w:val="00AA15A2"/>
    <w:rsid w:val="00AA1BAC"/>
    <w:rsid w:val="00AA213A"/>
    <w:rsid w:val="00AA256E"/>
    <w:rsid w:val="00AA2B7A"/>
    <w:rsid w:val="00AA304A"/>
    <w:rsid w:val="00AA34DE"/>
    <w:rsid w:val="00AA3CF4"/>
    <w:rsid w:val="00AA3E4E"/>
    <w:rsid w:val="00AA6C71"/>
    <w:rsid w:val="00AA7BD3"/>
    <w:rsid w:val="00AB04E4"/>
    <w:rsid w:val="00AB0E0A"/>
    <w:rsid w:val="00AB1386"/>
    <w:rsid w:val="00AB1B86"/>
    <w:rsid w:val="00AB2645"/>
    <w:rsid w:val="00AB2D1F"/>
    <w:rsid w:val="00AB2DE3"/>
    <w:rsid w:val="00AB3D23"/>
    <w:rsid w:val="00AB427C"/>
    <w:rsid w:val="00AB5094"/>
    <w:rsid w:val="00AB5B8B"/>
    <w:rsid w:val="00AB6CF5"/>
    <w:rsid w:val="00AB71BC"/>
    <w:rsid w:val="00AC063D"/>
    <w:rsid w:val="00AC06B2"/>
    <w:rsid w:val="00AC0912"/>
    <w:rsid w:val="00AC12D8"/>
    <w:rsid w:val="00AC1D9B"/>
    <w:rsid w:val="00AC2DBD"/>
    <w:rsid w:val="00AC381B"/>
    <w:rsid w:val="00AC4A80"/>
    <w:rsid w:val="00AC57EE"/>
    <w:rsid w:val="00AC582A"/>
    <w:rsid w:val="00AC659C"/>
    <w:rsid w:val="00AC6AB4"/>
    <w:rsid w:val="00AC735F"/>
    <w:rsid w:val="00AC7422"/>
    <w:rsid w:val="00AC7768"/>
    <w:rsid w:val="00AC7B4A"/>
    <w:rsid w:val="00AD03D3"/>
    <w:rsid w:val="00AD0980"/>
    <w:rsid w:val="00AD17B4"/>
    <w:rsid w:val="00AD20E5"/>
    <w:rsid w:val="00AD2989"/>
    <w:rsid w:val="00AD2F42"/>
    <w:rsid w:val="00AD31D2"/>
    <w:rsid w:val="00AD38D9"/>
    <w:rsid w:val="00AD3EEE"/>
    <w:rsid w:val="00AD421B"/>
    <w:rsid w:val="00AD4DE3"/>
    <w:rsid w:val="00AD4F69"/>
    <w:rsid w:val="00AD54E0"/>
    <w:rsid w:val="00AD7204"/>
    <w:rsid w:val="00AE0B62"/>
    <w:rsid w:val="00AE153A"/>
    <w:rsid w:val="00AE3C64"/>
    <w:rsid w:val="00AE3DCD"/>
    <w:rsid w:val="00AE401D"/>
    <w:rsid w:val="00AE4173"/>
    <w:rsid w:val="00AE4587"/>
    <w:rsid w:val="00AE4C74"/>
    <w:rsid w:val="00AE54D5"/>
    <w:rsid w:val="00AE75F7"/>
    <w:rsid w:val="00AE7B78"/>
    <w:rsid w:val="00AF1DC6"/>
    <w:rsid w:val="00AF3798"/>
    <w:rsid w:val="00AF4040"/>
    <w:rsid w:val="00AF5013"/>
    <w:rsid w:val="00AF6299"/>
    <w:rsid w:val="00AF64D9"/>
    <w:rsid w:val="00AF70E7"/>
    <w:rsid w:val="00B00330"/>
    <w:rsid w:val="00B00FEC"/>
    <w:rsid w:val="00B02A86"/>
    <w:rsid w:val="00B043A8"/>
    <w:rsid w:val="00B04514"/>
    <w:rsid w:val="00B0471A"/>
    <w:rsid w:val="00B05607"/>
    <w:rsid w:val="00B05658"/>
    <w:rsid w:val="00B057D3"/>
    <w:rsid w:val="00B05D23"/>
    <w:rsid w:val="00B06322"/>
    <w:rsid w:val="00B06487"/>
    <w:rsid w:val="00B1019F"/>
    <w:rsid w:val="00B10790"/>
    <w:rsid w:val="00B107F5"/>
    <w:rsid w:val="00B10921"/>
    <w:rsid w:val="00B10FF1"/>
    <w:rsid w:val="00B11358"/>
    <w:rsid w:val="00B11471"/>
    <w:rsid w:val="00B1306E"/>
    <w:rsid w:val="00B13D06"/>
    <w:rsid w:val="00B146CF"/>
    <w:rsid w:val="00B14FF0"/>
    <w:rsid w:val="00B15CED"/>
    <w:rsid w:val="00B15F80"/>
    <w:rsid w:val="00B161F3"/>
    <w:rsid w:val="00B16C2E"/>
    <w:rsid w:val="00B20295"/>
    <w:rsid w:val="00B20927"/>
    <w:rsid w:val="00B21C50"/>
    <w:rsid w:val="00B248EC"/>
    <w:rsid w:val="00B25A9A"/>
    <w:rsid w:val="00B25FB6"/>
    <w:rsid w:val="00B261C6"/>
    <w:rsid w:val="00B266A2"/>
    <w:rsid w:val="00B27C2F"/>
    <w:rsid w:val="00B3090B"/>
    <w:rsid w:val="00B34297"/>
    <w:rsid w:val="00B348BB"/>
    <w:rsid w:val="00B34D7F"/>
    <w:rsid w:val="00B3563B"/>
    <w:rsid w:val="00B35BBD"/>
    <w:rsid w:val="00B35F0B"/>
    <w:rsid w:val="00B369C4"/>
    <w:rsid w:val="00B4035F"/>
    <w:rsid w:val="00B410E3"/>
    <w:rsid w:val="00B413EB"/>
    <w:rsid w:val="00B41FD8"/>
    <w:rsid w:val="00B42A91"/>
    <w:rsid w:val="00B42AC6"/>
    <w:rsid w:val="00B43430"/>
    <w:rsid w:val="00B45925"/>
    <w:rsid w:val="00B45953"/>
    <w:rsid w:val="00B46365"/>
    <w:rsid w:val="00B4694D"/>
    <w:rsid w:val="00B46EF8"/>
    <w:rsid w:val="00B503B3"/>
    <w:rsid w:val="00B5067F"/>
    <w:rsid w:val="00B51BE0"/>
    <w:rsid w:val="00B528D4"/>
    <w:rsid w:val="00B533AF"/>
    <w:rsid w:val="00B53D26"/>
    <w:rsid w:val="00B53E73"/>
    <w:rsid w:val="00B547AC"/>
    <w:rsid w:val="00B55B14"/>
    <w:rsid w:val="00B55D5C"/>
    <w:rsid w:val="00B56605"/>
    <w:rsid w:val="00B56CAD"/>
    <w:rsid w:val="00B571A3"/>
    <w:rsid w:val="00B60678"/>
    <w:rsid w:val="00B60BCC"/>
    <w:rsid w:val="00B60BE9"/>
    <w:rsid w:val="00B61B77"/>
    <w:rsid w:val="00B63127"/>
    <w:rsid w:val="00B63220"/>
    <w:rsid w:val="00B634F1"/>
    <w:rsid w:val="00B6496B"/>
    <w:rsid w:val="00B64971"/>
    <w:rsid w:val="00B64E0B"/>
    <w:rsid w:val="00B669D5"/>
    <w:rsid w:val="00B66C16"/>
    <w:rsid w:val="00B703D1"/>
    <w:rsid w:val="00B710FB"/>
    <w:rsid w:val="00B71410"/>
    <w:rsid w:val="00B71C05"/>
    <w:rsid w:val="00B71F57"/>
    <w:rsid w:val="00B7279B"/>
    <w:rsid w:val="00B729AA"/>
    <w:rsid w:val="00B72B44"/>
    <w:rsid w:val="00B73497"/>
    <w:rsid w:val="00B7383A"/>
    <w:rsid w:val="00B73D59"/>
    <w:rsid w:val="00B73F80"/>
    <w:rsid w:val="00B74589"/>
    <w:rsid w:val="00B74B67"/>
    <w:rsid w:val="00B74D83"/>
    <w:rsid w:val="00B76CEB"/>
    <w:rsid w:val="00B7793C"/>
    <w:rsid w:val="00B80BDA"/>
    <w:rsid w:val="00B81227"/>
    <w:rsid w:val="00B81AD2"/>
    <w:rsid w:val="00B82453"/>
    <w:rsid w:val="00B82459"/>
    <w:rsid w:val="00B82E5B"/>
    <w:rsid w:val="00B8300C"/>
    <w:rsid w:val="00B838D4"/>
    <w:rsid w:val="00B84DAE"/>
    <w:rsid w:val="00B85462"/>
    <w:rsid w:val="00B85955"/>
    <w:rsid w:val="00B87ED5"/>
    <w:rsid w:val="00B91A0E"/>
    <w:rsid w:val="00B92D7F"/>
    <w:rsid w:val="00B95F84"/>
    <w:rsid w:val="00B97114"/>
    <w:rsid w:val="00B97BC8"/>
    <w:rsid w:val="00B97C70"/>
    <w:rsid w:val="00BA0F84"/>
    <w:rsid w:val="00BA12BE"/>
    <w:rsid w:val="00BA33EB"/>
    <w:rsid w:val="00BA4188"/>
    <w:rsid w:val="00BA4C48"/>
    <w:rsid w:val="00BA54FF"/>
    <w:rsid w:val="00BA59FC"/>
    <w:rsid w:val="00BA6BE3"/>
    <w:rsid w:val="00BA73BB"/>
    <w:rsid w:val="00BA7680"/>
    <w:rsid w:val="00BB016A"/>
    <w:rsid w:val="00BB0C32"/>
    <w:rsid w:val="00BB24E2"/>
    <w:rsid w:val="00BB3989"/>
    <w:rsid w:val="00BB51D3"/>
    <w:rsid w:val="00BB6BC6"/>
    <w:rsid w:val="00BC1785"/>
    <w:rsid w:val="00BC201D"/>
    <w:rsid w:val="00BC26F6"/>
    <w:rsid w:val="00BC2719"/>
    <w:rsid w:val="00BC2B70"/>
    <w:rsid w:val="00BC3A22"/>
    <w:rsid w:val="00BC4353"/>
    <w:rsid w:val="00BC4AE1"/>
    <w:rsid w:val="00BC56B6"/>
    <w:rsid w:val="00BC5810"/>
    <w:rsid w:val="00BC59FC"/>
    <w:rsid w:val="00BC68C6"/>
    <w:rsid w:val="00BC7BB8"/>
    <w:rsid w:val="00BD1024"/>
    <w:rsid w:val="00BD11F6"/>
    <w:rsid w:val="00BD12E6"/>
    <w:rsid w:val="00BD1930"/>
    <w:rsid w:val="00BD259A"/>
    <w:rsid w:val="00BD2C1A"/>
    <w:rsid w:val="00BD2F3D"/>
    <w:rsid w:val="00BD35EB"/>
    <w:rsid w:val="00BD395E"/>
    <w:rsid w:val="00BD39D1"/>
    <w:rsid w:val="00BD3DE8"/>
    <w:rsid w:val="00BD4B8D"/>
    <w:rsid w:val="00BD62A2"/>
    <w:rsid w:val="00BD781A"/>
    <w:rsid w:val="00BD7A3C"/>
    <w:rsid w:val="00BE0667"/>
    <w:rsid w:val="00BE339E"/>
    <w:rsid w:val="00BE3C55"/>
    <w:rsid w:val="00BE4453"/>
    <w:rsid w:val="00BE4E73"/>
    <w:rsid w:val="00BE63F3"/>
    <w:rsid w:val="00BE662D"/>
    <w:rsid w:val="00BE7476"/>
    <w:rsid w:val="00BE790F"/>
    <w:rsid w:val="00BF0805"/>
    <w:rsid w:val="00BF0998"/>
    <w:rsid w:val="00BF12F8"/>
    <w:rsid w:val="00BF15F4"/>
    <w:rsid w:val="00BF16CB"/>
    <w:rsid w:val="00BF1CD9"/>
    <w:rsid w:val="00BF24F4"/>
    <w:rsid w:val="00BF2ADF"/>
    <w:rsid w:val="00BF2AE1"/>
    <w:rsid w:val="00BF6082"/>
    <w:rsid w:val="00BF6FC8"/>
    <w:rsid w:val="00BF71CD"/>
    <w:rsid w:val="00BF7960"/>
    <w:rsid w:val="00C0089B"/>
    <w:rsid w:val="00C025D1"/>
    <w:rsid w:val="00C029E8"/>
    <w:rsid w:val="00C05F24"/>
    <w:rsid w:val="00C06837"/>
    <w:rsid w:val="00C07410"/>
    <w:rsid w:val="00C074F4"/>
    <w:rsid w:val="00C10023"/>
    <w:rsid w:val="00C10F06"/>
    <w:rsid w:val="00C112A7"/>
    <w:rsid w:val="00C12F72"/>
    <w:rsid w:val="00C14331"/>
    <w:rsid w:val="00C14AAA"/>
    <w:rsid w:val="00C15316"/>
    <w:rsid w:val="00C15BD4"/>
    <w:rsid w:val="00C16B1F"/>
    <w:rsid w:val="00C16DBB"/>
    <w:rsid w:val="00C20FE0"/>
    <w:rsid w:val="00C234C2"/>
    <w:rsid w:val="00C235EB"/>
    <w:rsid w:val="00C238D4"/>
    <w:rsid w:val="00C2482B"/>
    <w:rsid w:val="00C25B80"/>
    <w:rsid w:val="00C26180"/>
    <w:rsid w:val="00C26615"/>
    <w:rsid w:val="00C269E6"/>
    <w:rsid w:val="00C26CD1"/>
    <w:rsid w:val="00C271BE"/>
    <w:rsid w:val="00C27D81"/>
    <w:rsid w:val="00C31288"/>
    <w:rsid w:val="00C341A3"/>
    <w:rsid w:val="00C35602"/>
    <w:rsid w:val="00C37D16"/>
    <w:rsid w:val="00C37FB4"/>
    <w:rsid w:val="00C40321"/>
    <w:rsid w:val="00C40C75"/>
    <w:rsid w:val="00C411E9"/>
    <w:rsid w:val="00C412BB"/>
    <w:rsid w:val="00C4313E"/>
    <w:rsid w:val="00C45C87"/>
    <w:rsid w:val="00C46991"/>
    <w:rsid w:val="00C475AF"/>
    <w:rsid w:val="00C4764B"/>
    <w:rsid w:val="00C47750"/>
    <w:rsid w:val="00C50453"/>
    <w:rsid w:val="00C5191A"/>
    <w:rsid w:val="00C51D7A"/>
    <w:rsid w:val="00C52012"/>
    <w:rsid w:val="00C52404"/>
    <w:rsid w:val="00C526FE"/>
    <w:rsid w:val="00C529B2"/>
    <w:rsid w:val="00C52C44"/>
    <w:rsid w:val="00C52E37"/>
    <w:rsid w:val="00C52FC7"/>
    <w:rsid w:val="00C53B7E"/>
    <w:rsid w:val="00C5431C"/>
    <w:rsid w:val="00C547BC"/>
    <w:rsid w:val="00C54F7F"/>
    <w:rsid w:val="00C54FF0"/>
    <w:rsid w:val="00C5511A"/>
    <w:rsid w:val="00C5546B"/>
    <w:rsid w:val="00C557B2"/>
    <w:rsid w:val="00C568D7"/>
    <w:rsid w:val="00C56C63"/>
    <w:rsid w:val="00C56E11"/>
    <w:rsid w:val="00C572F9"/>
    <w:rsid w:val="00C60070"/>
    <w:rsid w:val="00C6072D"/>
    <w:rsid w:val="00C618EF"/>
    <w:rsid w:val="00C61B44"/>
    <w:rsid w:val="00C6200D"/>
    <w:rsid w:val="00C62274"/>
    <w:rsid w:val="00C64443"/>
    <w:rsid w:val="00C65999"/>
    <w:rsid w:val="00C6623C"/>
    <w:rsid w:val="00C6726C"/>
    <w:rsid w:val="00C7024C"/>
    <w:rsid w:val="00C70E1E"/>
    <w:rsid w:val="00C70F25"/>
    <w:rsid w:val="00C71BB3"/>
    <w:rsid w:val="00C72E6A"/>
    <w:rsid w:val="00C74263"/>
    <w:rsid w:val="00C76CB9"/>
    <w:rsid w:val="00C76EC1"/>
    <w:rsid w:val="00C77D8D"/>
    <w:rsid w:val="00C808B8"/>
    <w:rsid w:val="00C81689"/>
    <w:rsid w:val="00C81E8A"/>
    <w:rsid w:val="00C824EE"/>
    <w:rsid w:val="00C82D55"/>
    <w:rsid w:val="00C84334"/>
    <w:rsid w:val="00C84426"/>
    <w:rsid w:val="00C84920"/>
    <w:rsid w:val="00C84B30"/>
    <w:rsid w:val="00C84B98"/>
    <w:rsid w:val="00C84BAA"/>
    <w:rsid w:val="00C8575B"/>
    <w:rsid w:val="00C85B9E"/>
    <w:rsid w:val="00C85FE3"/>
    <w:rsid w:val="00C865B4"/>
    <w:rsid w:val="00C86D16"/>
    <w:rsid w:val="00C87AAF"/>
    <w:rsid w:val="00C91181"/>
    <w:rsid w:val="00C91831"/>
    <w:rsid w:val="00C92176"/>
    <w:rsid w:val="00C92B0A"/>
    <w:rsid w:val="00C92F47"/>
    <w:rsid w:val="00C95601"/>
    <w:rsid w:val="00C95690"/>
    <w:rsid w:val="00C962F1"/>
    <w:rsid w:val="00C968C4"/>
    <w:rsid w:val="00CA0B15"/>
    <w:rsid w:val="00CA13C9"/>
    <w:rsid w:val="00CA255F"/>
    <w:rsid w:val="00CA2631"/>
    <w:rsid w:val="00CA2C9A"/>
    <w:rsid w:val="00CA3CC9"/>
    <w:rsid w:val="00CA54FB"/>
    <w:rsid w:val="00CA661F"/>
    <w:rsid w:val="00CA6BFC"/>
    <w:rsid w:val="00CA7DF9"/>
    <w:rsid w:val="00CB045F"/>
    <w:rsid w:val="00CB4F00"/>
    <w:rsid w:val="00CB59EB"/>
    <w:rsid w:val="00CB61D1"/>
    <w:rsid w:val="00CB6994"/>
    <w:rsid w:val="00CB6ED0"/>
    <w:rsid w:val="00CB7E5D"/>
    <w:rsid w:val="00CC0A30"/>
    <w:rsid w:val="00CC2C9F"/>
    <w:rsid w:val="00CC3B14"/>
    <w:rsid w:val="00CC42C9"/>
    <w:rsid w:val="00CC47BC"/>
    <w:rsid w:val="00CC551B"/>
    <w:rsid w:val="00CC6887"/>
    <w:rsid w:val="00CD0467"/>
    <w:rsid w:val="00CD2C2F"/>
    <w:rsid w:val="00CD315A"/>
    <w:rsid w:val="00CD3A20"/>
    <w:rsid w:val="00CD3AD4"/>
    <w:rsid w:val="00CD473A"/>
    <w:rsid w:val="00CD54D3"/>
    <w:rsid w:val="00CD62C2"/>
    <w:rsid w:val="00CD63C0"/>
    <w:rsid w:val="00CD6E56"/>
    <w:rsid w:val="00CD72CF"/>
    <w:rsid w:val="00CD7562"/>
    <w:rsid w:val="00CD75B7"/>
    <w:rsid w:val="00CD7685"/>
    <w:rsid w:val="00CD77AC"/>
    <w:rsid w:val="00CE0A57"/>
    <w:rsid w:val="00CE28D5"/>
    <w:rsid w:val="00CE32B8"/>
    <w:rsid w:val="00CE4FEA"/>
    <w:rsid w:val="00CE50DC"/>
    <w:rsid w:val="00CE53FA"/>
    <w:rsid w:val="00CE57D5"/>
    <w:rsid w:val="00CE5D5F"/>
    <w:rsid w:val="00CE5F04"/>
    <w:rsid w:val="00CE6518"/>
    <w:rsid w:val="00CE6A08"/>
    <w:rsid w:val="00CE76C5"/>
    <w:rsid w:val="00CF0508"/>
    <w:rsid w:val="00CF0C26"/>
    <w:rsid w:val="00CF1FC0"/>
    <w:rsid w:val="00CF24F3"/>
    <w:rsid w:val="00CF3734"/>
    <w:rsid w:val="00CF4CA8"/>
    <w:rsid w:val="00CF4FD4"/>
    <w:rsid w:val="00CF5D5C"/>
    <w:rsid w:val="00CF5FB1"/>
    <w:rsid w:val="00CF6D2B"/>
    <w:rsid w:val="00CF79A8"/>
    <w:rsid w:val="00CF7D81"/>
    <w:rsid w:val="00D00213"/>
    <w:rsid w:val="00D00825"/>
    <w:rsid w:val="00D009A1"/>
    <w:rsid w:val="00D023D0"/>
    <w:rsid w:val="00D02A75"/>
    <w:rsid w:val="00D03634"/>
    <w:rsid w:val="00D036C4"/>
    <w:rsid w:val="00D038A1"/>
    <w:rsid w:val="00D03E82"/>
    <w:rsid w:val="00D0671D"/>
    <w:rsid w:val="00D06F44"/>
    <w:rsid w:val="00D06F74"/>
    <w:rsid w:val="00D07BE5"/>
    <w:rsid w:val="00D10C10"/>
    <w:rsid w:val="00D11260"/>
    <w:rsid w:val="00D11AA1"/>
    <w:rsid w:val="00D132DC"/>
    <w:rsid w:val="00D13456"/>
    <w:rsid w:val="00D13FF5"/>
    <w:rsid w:val="00D14709"/>
    <w:rsid w:val="00D159E4"/>
    <w:rsid w:val="00D15A61"/>
    <w:rsid w:val="00D173F7"/>
    <w:rsid w:val="00D17409"/>
    <w:rsid w:val="00D21360"/>
    <w:rsid w:val="00D21622"/>
    <w:rsid w:val="00D235A3"/>
    <w:rsid w:val="00D23ADF"/>
    <w:rsid w:val="00D23F84"/>
    <w:rsid w:val="00D24D1E"/>
    <w:rsid w:val="00D2502D"/>
    <w:rsid w:val="00D259F7"/>
    <w:rsid w:val="00D304E9"/>
    <w:rsid w:val="00D3119C"/>
    <w:rsid w:val="00D318AB"/>
    <w:rsid w:val="00D322A5"/>
    <w:rsid w:val="00D363DB"/>
    <w:rsid w:val="00D3718A"/>
    <w:rsid w:val="00D373F4"/>
    <w:rsid w:val="00D37B0D"/>
    <w:rsid w:val="00D37C0A"/>
    <w:rsid w:val="00D4159F"/>
    <w:rsid w:val="00D42FBB"/>
    <w:rsid w:val="00D43590"/>
    <w:rsid w:val="00D4362F"/>
    <w:rsid w:val="00D44344"/>
    <w:rsid w:val="00D44E12"/>
    <w:rsid w:val="00D457D5"/>
    <w:rsid w:val="00D45E21"/>
    <w:rsid w:val="00D46A2D"/>
    <w:rsid w:val="00D4703C"/>
    <w:rsid w:val="00D47BB5"/>
    <w:rsid w:val="00D503E4"/>
    <w:rsid w:val="00D51983"/>
    <w:rsid w:val="00D522E2"/>
    <w:rsid w:val="00D5243D"/>
    <w:rsid w:val="00D53F9C"/>
    <w:rsid w:val="00D5483A"/>
    <w:rsid w:val="00D56462"/>
    <w:rsid w:val="00D56680"/>
    <w:rsid w:val="00D5724E"/>
    <w:rsid w:val="00D57470"/>
    <w:rsid w:val="00D6099F"/>
    <w:rsid w:val="00D60F4C"/>
    <w:rsid w:val="00D61995"/>
    <w:rsid w:val="00D624C8"/>
    <w:rsid w:val="00D62D84"/>
    <w:rsid w:val="00D63C3B"/>
    <w:rsid w:val="00D64134"/>
    <w:rsid w:val="00D64672"/>
    <w:rsid w:val="00D65894"/>
    <w:rsid w:val="00D66485"/>
    <w:rsid w:val="00D66AB2"/>
    <w:rsid w:val="00D67468"/>
    <w:rsid w:val="00D67742"/>
    <w:rsid w:val="00D67ACB"/>
    <w:rsid w:val="00D67D51"/>
    <w:rsid w:val="00D67D79"/>
    <w:rsid w:val="00D67E50"/>
    <w:rsid w:val="00D7021C"/>
    <w:rsid w:val="00D71911"/>
    <w:rsid w:val="00D71AA0"/>
    <w:rsid w:val="00D723F6"/>
    <w:rsid w:val="00D724C3"/>
    <w:rsid w:val="00D72B18"/>
    <w:rsid w:val="00D730F1"/>
    <w:rsid w:val="00D7366C"/>
    <w:rsid w:val="00D73C3A"/>
    <w:rsid w:val="00D73CE8"/>
    <w:rsid w:val="00D73D49"/>
    <w:rsid w:val="00D756D4"/>
    <w:rsid w:val="00D76089"/>
    <w:rsid w:val="00D7662F"/>
    <w:rsid w:val="00D779A4"/>
    <w:rsid w:val="00D77A21"/>
    <w:rsid w:val="00D77D18"/>
    <w:rsid w:val="00D81B5A"/>
    <w:rsid w:val="00D82194"/>
    <w:rsid w:val="00D82DE3"/>
    <w:rsid w:val="00D84373"/>
    <w:rsid w:val="00D84527"/>
    <w:rsid w:val="00D8511E"/>
    <w:rsid w:val="00D86065"/>
    <w:rsid w:val="00D8696C"/>
    <w:rsid w:val="00D86ABF"/>
    <w:rsid w:val="00D86BF7"/>
    <w:rsid w:val="00D900E7"/>
    <w:rsid w:val="00D90371"/>
    <w:rsid w:val="00D9096C"/>
    <w:rsid w:val="00D92F5B"/>
    <w:rsid w:val="00D93075"/>
    <w:rsid w:val="00D95FD9"/>
    <w:rsid w:val="00D96203"/>
    <w:rsid w:val="00D96835"/>
    <w:rsid w:val="00D97E0C"/>
    <w:rsid w:val="00DA1561"/>
    <w:rsid w:val="00DA3CF2"/>
    <w:rsid w:val="00DA7384"/>
    <w:rsid w:val="00DB0223"/>
    <w:rsid w:val="00DB25AD"/>
    <w:rsid w:val="00DB2A6E"/>
    <w:rsid w:val="00DB334E"/>
    <w:rsid w:val="00DB3803"/>
    <w:rsid w:val="00DB3980"/>
    <w:rsid w:val="00DB3C8A"/>
    <w:rsid w:val="00DB4275"/>
    <w:rsid w:val="00DB47C2"/>
    <w:rsid w:val="00DB5790"/>
    <w:rsid w:val="00DB5E3D"/>
    <w:rsid w:val="00DB602B"/>
    <w:rsid w:val="00DB626B"/>
    <w:rsid w:val="00DB63C8"/>
    <w:rsid w:val="00DB66AF"/>
    <w:rsid w:val="00DB7CC6"/>
    <w:rsid w:val="00DB7FF6"/>
    <w:rsid w:val="00DC01F9"/>
    <w:rsid w:val="00DC16F8"/>
    <w:rsid w:val="00DC1CDC"/>
    <w:rsid w:val="00DC1EA2"/>
    <w:rsid w:val="00DC1FDF"/>
    <w:rsid w:val="00DC22DE"/>
    <w:rsid w:val="00DC2389"/>
    <w:rsid w:val="00DC26DA"/>
    <w:rsid w:val="00DC2CC4"/>
    <w:rsid w:val="00DC34EB"/>
    <w:rsid w:val="00DC4525"/>
    <w:rsid w:val="00DC4F38"/>
    <w:rsid w:val="00DC73C4"/>
    <w:rsid w:val="00DD05FF"/>
    <w:rsid w:val="00DD088D"/>
    <w:rsid w:val="00DD13E8"/>
    <w:rsid w:val="00DD1FFC"/>
    <w:rsid w:val="00DD260D"/>
    <w:rsid w:val="00DD28AA"/>
    <w:rsid w:val="00DD2F0B"/>
    <w:rsid w:val="00DD323B"/>
    <w:rsid w:val="00DD3328"/>
    <w:rsid w:val="00DD406D"/>
    <w:rsid w:val="00DD42D9"/>
    <w:rsid w:val="00DD4629"/>
    <w:rsid w:val="00DD6F3D"/>
    <w:rsid w:val="00DD7ED5"/>
    <w:rsid w:val="00DE076B"/>
    <w:rsid w:val="00DE1944"/>
    <w:rsid w:val="00DE1B7C"/>
    <w:rsid w:val="00DE408D"/>
    <w:rsid w:val="00DE4B33"/>
    <w:rsid w:val="00DE6CDF"/>
    <w:rsid w:val="00DE6E91"/>
    <w:rsid w:val="00DF0564"/>
    <w:rsid w:val="00DF1D94"/>
    <w:rsid w:val="00DF2173"/>
    <w:rsid w:val="00DF287F"/>
    <w:rsid w:val="00DF312E"/>
    <w:rsid w:val="00DF3475"/>
    <w:rsid w:val="00DF3DA1"/>
    <w:rsid w:val="00DF4A19"/>
    <w:rsid w:val="00DF5700"/>
    <w:rsid w:val="00DF6602"/>
    <w:rsid w:val="00DF6887"/>
    <w:rsid w:val="00E03726"/>
    <w:rsid w:val="00E0372A"/>
    <w:rsid w:val="00E0388C"/>
    <w:rsid w:val="00E03BB9"/>
    <w:rsid w:val="00E0409B"/>
    <w:rsid w:val="00E04360"/>
    <w:rsid w:val="00E05291"/>
    <w:rsid w:val="00E06530"/>
    <w:rsid w:val="00E06721"/>
    <w:rsid w:val="00E06ECB"/>
    <w:rsid w:val="00E10493"/>
    <w:rsid w:val="00E10D39"/>
    <w:rsid w:val="00E110DE"/>
    <w:rsid w:val="00E11893"/>
    <w:rsid w:val="00E122E1"/>
    <w:rsid w:val="00E129B7"/>
    <w:rsid w:val="00E13203"/>
    <w:rsid w:val="00E134F4"/>
    <w:rsid w:val="00E13EEF"/>
    <w:rsid w:val="00E14B60"/>
    <w:rsid w:val="00E1645A"/>
    <w:rsid w:val="00E17E3A"/>
    <w:rsid w:val="00E20B53"/>
    <w:rsid w:val="00E21AD2"/>
    <w:rsid w:val="00E220F6"/>
    <w:rsid w:val="00E226CF"/>
    <w:rsid w:val="00E231E1"/>
    <w:rsid w:val="00E24237"/>
    <w:rsid w:val="00E254A0"/>
    <w:rsid w:val="00E3027E"/>
    <w:rsid w:val="00E306DE"/>
    <w:rsid w:val="00E310F7"/>
    <w:rsid w:val="00E316C3"/>
    <w:rsid w:val="00E31D6B"/>
    <w:rsid w:val="00E32494"/>
    <w:rsid w:val="00E3328C"/>
    <w:rsid w:val="00E335FB"/>
    <w:rsid w:val="00E3428A"/>
    <w:rsid w:val="00E34B59"/>
    <w:rsid w:val="00E34DEC"/>
    <w:rsid w:val="00E35377"/>
    <w:rsid w:val="00E35EE2"/>
    <w:rsid w:val="00E365E1"/>
    <w:rsid w:val="00E36EAE"/>
    <w:rsid w:val="00E378E0"/>
    <w:rsid w:val="00E379E5"/>
    <w:rsid w:val="00E37E5D"/>
    <w:rsid w:val="00E40CC0"/>
    <w:rsid w:val="00E4252B"/>
    <w:rsid w:val="00E42F70"/>
    <w:rsid w:val="00E436B9"/>
    <w:rsid w:val="00E44449"/>
    <w:rsid w:val="00E44703"/>
    <w:rsid w:val="00E460DF"/>
    <w:rsid w:val="00E46B24"/>
    <w:rsid w:val="00E46E07"/>
    <w:rsid w:val="00E47394"/>
    <w:rsid w:val="00E50033"/>
    <w:rsid w:val="00E50092"/>
    <w:rsid w:val="00E50C92"/>
    <w:rsid w:val="00E50F66"/>
    <w:rsid w:val="00E51B03"/>
    <w:rsid w:val="00E51CDA"/>
    <w:rsid w:val="00E53306"/>
    <w:rsid w:val="00E53A73"/>
    <w:rsid w:val="00E545B7"/>
    <w:rsid w:val="00E567E8"/>
    <w:rsid w:val="00E56AFE"/>
    <w:rsid w:val="00E5737B"/>
    <w:rsid w:val="00E57D8D"/>
    <w:rsid w:val="00E57F83"/>
    <w:rsid w:val="00E609F3"/>
    <w:rsid w:val="00E60CB9"/>
    <w:rsid w:val="00E621C4"/>
    <w:rsid w:val="00E6248B"/>
    <w:rsid w:val="00E6279D"/>
    <w:rsid w:val="00E632C2"/>
    <w:rsid w:val="00E64C3D"/>
    <w:rsid w:val="00E650DD"/>
    <w:rsid w:val="00E67055"/>
    <w:rsid w:val="00E6797B"/>
    <w:rsid w:val="00E67C2B"/>
    <w:rsid w:val="00E67F75"/>
    <w:rsid w:val="00E72875"/>
    <w:rsid w:val="00E765C5"/>
    <w:rsid w:val="00E7669B"/>
    <w:rsid w:val="00E76BAE"/>
    <w:rsid w:val="00E7762C"/>
    <w:rsid w:val="00E77C30"/>
    <w:rsid w:val="00E80290"/>
    <w:rsid w:val="00E82321"/>
    <w:rsid w:val="00E82410"/>
    <w:rsid w:val="00E82A1E"/>
    <w:rsid w:val="00E83765"/>
    <w:rsid w:val="00E84024"/>
    <w:rsid w:val="00E846CC"/>
    <w:rsid w:val="00E84FA4"/>
    <w:rsid w:val="00E8570E"/>
    <w:rsid w:val="00E85D92"/>
    <w:rsid w:val="00E8647C"/>
    <w:rsid w:val="00E869C0"/>
    <w:rsid w:val="00E9030F"/>
    <w:rsid w:val="00E90FB8"/>
    <w:rsid w:val="00E9129C"/>
    <w:rsid w:val="00E9147E"/>
    <w:rsid w:val="00E9188A"/>
    <w:rsid w:val="00E91D37"/>
    <w:rsid w:val="00E92288"/>
    <w:rsid w:val="00E924DB"/>
    <w:rsid w:val="00E930C5"/>
    <w:rsid w:val="00E938ED"/>
    <w:rsid w:val="00E96B8F"/>
    <w:rsid w:val="00E96C99"/>
    <w:rsid w:val="00E97240"/>
    <w:rsid w:val="00EA0A8C"/>
    <w:rsid w:val="00EA11B5"/>
    <w:rsid w:val="00EA2487"/>
    <w:rsid w:val="00EA296F"/>
    <w:rsid w:val="00EA367E"/>
    <w:rsid w:val="00EA499A"/>
    <w:rsid w:val="00EA4FD7"/>
    <w:rsid w:val="00EA5582"/>
    <w:rsid w:val="00EA598C"/>
    <w:rsid w:val="00EA67C3"/>
    <w:rsid w:val="00EA6D8D"/>
    <w:rsid w:val="00EA6FF7"/>
    <w:rsid w:val="00EA7323"/>
    <w:rsid w:val="00EA73F3"/>
    <w:rsid w:val="00EA756C"/>
    <w:rsid w:val="00EB099A"/>
    <w:rsid w:val="00EB0B22"/>
    <w:rsid w:val="00EB0E7F"/>
    <w:rsid w:val="00EB1BB9"/>
    <w:rsid w:val="00EB3AD7"/>
    <w:rsid w:val="00EB4599"/>
    <w:rsid w:val="00EB509A"/>
    <w:rsid w:val="00EB546E"/>
    <w:rsid w:val="00EB6603"/>
    <w:rsid w:val="00EB69C0"/>
    <w:rsid w:val="00EB7D93"/>
    <w:rsid w:val="00EB7EF0"/>
    <w:rsid w:val="00EC016B"/>
    <w:rsid w:val="00EC158A"/>
    <w:rsid w:val="00EC2885"/>
    <w:rsid w:val="00EC2A55"/>
    <w:rsid w:val="00EC3F45"/>
    <w:rsid w:val="00EC4112"/>
    <w:rsid w:val="00EC4156"/>
    <w:rsid w:val="00EC41BE"/>
    <w:rsid w:val="00EC461A"/>
    <w:rsid w:val="00EC4A12"/>
    <w:rsid w:val="00EC4E0F"/>
    <w:rsid w:val="00EC52B9"/>
    <w:rsid w:val="00EC573F"/>
    <w:rsid w:val="00EC698F"/>
    <w:rsid w:val="00EC6CA1"/>
    <w:rsid w:val="00EC764A"/>
    <w:rsid w:val="00EC7C05"/>
    <w:rsid w:val="00ED02F2"/>
    <w:rsid w:val="00ED0DAF"/>
    <w:rsid w:val="00ED1969"/>
    <w:rsid w:val="00ED2B43"/>
    <w:rsid w:val="00ED35DD"/>
    <w:rsid w:val="00ED3F90"/>
    <w:rsid w:val="00ED4695"/>
    <w:rsid w:val="00ED4A7C"/>
    <w:rsid w:val="00ED4FBF"/>
    <w:rsid w:val="00ED517E"/>
    <w:rsid w:val="00ED523D"/>
    <w:rsid w:val="00ED53D7"/>
    <w:rsid w:val="00ED62AD"/>
    <w:rsid w:val="00ED6562"/>
    <w:rsid w:val="00ED6C70"/>
    <w:rsid w:val="00ED6C94"/>
    <w:rsid w:val="00ED7199"/>
    <w:rsid w:val="00ED7692"/>
    <w:rsid w:val="00ED790D"/>
    <w:rsid w:val="00ED7B3C"/>
    <w:rsid w:val="00EE0611"/>
    <w:rsid w:val="00EE1575"/>
    <w:rsid w:val="00EE2D3B"/>
    <w:rsid w:val="00EE2E8E"/>
    <w:rsid w:val="00EE3A1D"/>
    <w:rsid w:val="00EE3EF3"/>
    <w:rsid w:val="00EE4814"/>
    <w:rsid w:val="00EE4C2F"/>
    <w:rsid w:val="00EE60B0"/>
    <w:rsid w:val="00EE63EE"/>
    <w:rsid w:val="00EE65A1"/>
    <w:rsid w:val="00EE6FB5"/>
    <w:rsid w:val="00EE73D2"/>
    <w:rsid w:val="00EE7B46"/>
    <w:rsid w:val="00EF077A"/>
    <w:rsid w:val="00EF094E"/>
    <w:rsid w:val="00EF0B07"/>
    <w:rsid w:val="00EF1054"/>
    <w:rsid w:val="00EF1A33"/>
    <w:rsid w:val="00EF262D"/>
    <w:rsid w:val="00EF275B"/>
    <w:rsid w:val="00EF2BEF"/>
    <w:rsid w:val="00EF40DA"/>
    <w:rsid w:val="00EF42CC"/>
    <w:rsid w:val="00EF47B7"/>
    <w:rsid w:val="00EF4BCD"/>
    <w:rsid w:val="00EF55B6"/>
    <w:rsid w:val="00EF6ED8"/>
    <w:rsid w:val="00EF700E"/>
    <w:rsid w:val="00F004EB"/>
    <w:rsid w:val="00F00FAE"/>
    <w:rsid w:val="00F014C4"/>
    <w:rsid w:val="00F01B2D"/>
    <w:rsid w:val="00F01BBD"/>
    <w:rsid w:val="00F02175"/>
    <w:rsid w:val="00F025A3"/>
    <w:rsid w:val="00F028FF"/>
    <w:rsid w:val="00F031DB"/>
    <w:rsid w:val="00F04347"/>
    <w:rsid w:val="00F04429"/>
    <w:rsid w:val="00F04751"/>
    <w:rsid w:val="00F0737A"/>
    <w:rsid w:val="00F073BC"/>
    <w:rsid w:val="00F07C44"/>
    <w:rsid w:val="00F07DD5"/>
    <w:rsid w:val="00F10F12"/>
    <w:rsid w:val="00F14237"/>
    <w:rsid w:val="00F149CA"/>
    <w:rsid w:val="00F15FBD"/>
    <w:rsid w:val="00F1617A"/>
    <w:rsid w:val="00F1644C"/>
    <w:rsid w:val="00F20D5E"/>
    <w:rsid w:val="00F22C0F"/>
    <w:rsid w:val="00F23104"/>
    <w:rsid w:val="00F23C7A"/>
    <w:rsid w:val="00F255AB"/>
    <w:rsid w:val="00F26F35"/>
    <w:rsid w:val="00F30AD0"/>
    <w:rsid w:val="00F31210"/>
    <w:rsid w:val="00F313CB"/>
    <w:rsid w:val="00F33217"/>
    <w:rsid w:val="00F33637"/>
    <w:rsid w:val="00F352B9"/>
    <w:rsid w:val="00F3549B"/>
    <w:rsid w:val="00F359F1"/>
    <w:rsid w:val="00F371AB"/>
    <w:rsid w:val="00F372C3"/>
    <w:rsid w:val="00F37B17"/>
    <w:rsid w:val="00F40DB9"/>
    <w:rsid w:val="00F42815"/>
    <w:rsid w:val="00F43FE9"/>
    <w:rsid w:val="00F449E6"/>
    <w:rsid w:val="00F44CC4"/>
    <w:rsid w:val="00F46429"/>
    <w:rsid w:val="00F46666"/>
    <w:rsid w:val="00F466D7"/>
    <w:rsid w:val="00F4688B"/>
    <w:rsid w:val="00F46DD9"/>
    <w:rsid w:val="00F47551"/>
    <w:rsid w:val="00F50032"/>
    <w:rsid w:val="00F50462"/>
    <w:rsid w:val="00F5167A"/>
    <w:rsid w:val="00F52F1A"/>
    <w:rsid w:val="00F530A8"/>
    <w:rsid w:val="00F53403"/>
    <w:rsid w:val="00F536BA"/>
    <w:rsid w:val="00F541A2"/>
    <w:rsid w:val="00F54AE0"/>
    <w:rsid w:val="00F55FC0"/>
    <w:rsid w:val="00F5688A"/>
    <w:rsid w:val="00F569FB"/>
    <w:rsid w:val="00F57013"/>
    <w:rsid w:val="00F5784D"/>
    <w:rsid w:val="00F60380"/>
    <w:rsid w:val="00F611A2"/>
    <w:rsid w:val="00F61305"/>
    <w:rsid w:val="00F61BB3"/>
    <w:rsid w:val="00F623E1"/>
    <w:rsid w:val="00F62C85"/>
    <w:rsid w:val="00F6331B"/>
    <w:rsid w:val="00F63533"/>
    <w:rsid w:val="00F649C3"/>
    <w:rsid w:val="00F64D0E"/>
    <w:rsid w:val="00F64E5C"/>
    <w:rsid w:val="00F67038"/>
    <w:rsid w:val="00F7050B"/>
    <w:rsid w:val="00F70FD8"/>
    <w:rsid w:val="00F71654"/>
    <w:rsid w:val="00F722BF"/>
    <w:rsid w:val="00F72D26"/>
    <w:rsid w:val="00F73109"/>
    <w:rsid w:val="00F73BA1"/>
    <w:rsid w:val="00F74361"/>
    <w:rsid w:val="00F753AE"/>
    <w:rsid w:val="00F76BE4"/>
    <w:rsid w:val="00F76DF2"/>
    <w:rsid w:val="00F77112"/>
    <w:rsid w:val="00F77B22"/>
    <w:rsid w:val="00F805FD"/>
    <w:rsid w:val="00F82934"/>
    <w:rsid w:val="00F8376E"/>
    <w:rsid w:val="00F84BD1"/>
    <w:rsid w:val="00F864DE"/>
    <w:rsid w:val="00F86C09"/>
    <w:rsid w:val="00F86D45"/>
    <w:rsid w:val="00F87B75"/>
    <w:rsid w:val="00F87E0C"/>
    <w:rsid w:val="00F9027F"/>
    <w:rsid w:val="00F90B27"/>
    <w:rsid w:val="00F911C5"/>
    <w:rsid w:val="00F92937"/>
    <w:rsid w:val="00F93AD5"/>
    <w:rsid w:val="00F94D9B"/>
    <w:rsid w:val="00F96D52"/>
    <w:rsid w:val="00F975EF"/>
    <w:rsid w:val="00F977F0"/>
    <w:rsid w:val="00F97F4A"/>
    <w:rsid w:val="00FA08FF"/>
    <w:rsid w:val="00FA26BF"/>
    <w:rsid w:val="00FA2D0E"/>
    <w:rsid w:val="00FA4532"/>
    <w:rsid w:val="00FA5471"/>
    <w:rsid w:val="00FA5C38"/>
    <w:rsid w:val="00FA5EB2"/>
    <w:rsid w:val="00FB09D1"/>
    <w:rsid w:val="00FB0FC3"/>
    <w:rsid w:val="00FB13B2"/>
    <w:rsid w:val="00FB14DE"/>
    <w:rsid w:val="00FB1EEA"/>
    <w:rsid w:val="00FB266C"/>
    <w:rsid w:val="00FB3292"/>
    <w:rsid w:val="00FB462A"/>
    <w:rsid w:val="00FB4A15"/>
    <w:rsid w:val="00FB5232"/>
    <w:rsid w:val="00FB52AB"/>
    <w:rsid w:val="00FB7F76"/>
    <w:rsid w:val="00FC027E"/>
    <w:rsid w:val="00FC2BA4"/>
    <w:rsid w:val="00FC3703"/>
    <w:rsid w:val="00FC3CC8"/>
    <w:rsid w:val="00FC4D0A"/>
    <w:rsid w:val="00FC53E5"/>
    <w:rsid w:val="00FC5AF5"/>
    <w:rsid w:val="00FD06E8"/>
    <w:rsid w:val="00FD0E3A"/>
    <w:rsid w:val="00FD1422"/>
    <w:rsid w:val="00FD1DB9"/>
    <w:rsid w:val="00FD3FA9"/>
    <w:rsid w:val="00FD496D"/>
    <w:rsid w:val="00FD4C11"/>
    <w:rsid w:val="00FD4E45"/>
    <w:rsid w:val="00FD50E8"/>
    <w:rsid w:val="00FD52F4"/>
    <w:rsid w:val="00FD5E8D"/>
    <w:rsid w:val="00FD70EE"/>
    <w:rsid w:val="00FE02F5"/>
    <w:rsid w:val="00FE0C38"/>
    <w:rsid w:val="00FE0C3A"/>
    <w:rsid w:val="00FE203D"/>
    <w:rsid w:val="00FE33BD"/>
    <w:rsid w:val="00FE379E"/>
    <w:rsid w:val="00FE4626"/>
    <w:rsid w:val="00FE5711"/>
    <w:rsid w:val="00FE77D5"/>
    <w:rsid w:val="00FF0FBC"/>
    <w:rsid w:val="00FF20AA"/>
    <w:rsid w:val="00FF24E6"/>
    <w:rsid w:val="00FF2987"/>
    <w:rsid w:val="00FF2C34"/>
    <w:rsid w:val="00FF3950"/>
    <w:rsid w:val="00FF3E63"/>
    <w:rsid w:val="00FF4650"/>
    <w:rsid w:val="00FF622E"/>
    <w:rsid w:val="00FF643F"/>
    <w:rsid w:val="00FF6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4CC"/>
  </w:style>
  <w:style w:type="paragraph" w:styleId="1">
    <w:name w:val="heading 1"/>
    <w:basedOn w:val="a0"/>
    <w:next w:val="a0"/>
    <w:link w:val="10"/>
    <w:qFormat/>
    <w:rsid w:val="00E0529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
    <w:semiHidden/>
    <w:unhideWhenUsed/>
    <w:qFormat/>
    <w:rsid w:val="00DB6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DB62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E05291"/>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5291"/>
    <w:rPr>
      <w:rFonts w:ascii="Cambria" w:eastAsia="Times New Roman" w:hAnsi="Cambria" w:cs="Times New Roman"/>
      <w:b/>
      <w:bCs/>
      <w:kern w:val="32"/>
      <w:sz w:val="32"/>
      <w:szCs w:val="32"/>
      <w:lang w:eastAsia="ru-RU"/>
    </w:rPr>
  </w:style>
  <w:style w:type="character" w:customStyle="1" w:styleId="40">
    <w:name w:val="Заголовок 4 Знак"/>
    <w:basedOn w:val="a1"/>
    <w:link w:val="4"/>
    <w:uiPriority w:val="9"/>
    <w:rsid w:val="00E05291"/>
    <w:rPr>
      <w:rFonts w:asciiTheme="majorHAnsi" w:eastAsiaTheme="majorEastAsia" w:hAnsiTheme="majorHAnsi" w:cstheme="majorBidi"/>
      <w:b/>
      <w:bCs/>
      <w:i/>
      <w:iCs/>
      <w:color w:val="4F81BD" w:themeColor="accent1"/>
    </w:rPr>
  </w:style>
  <w:style w:type="character" w:styleId="a4">
    <w:name w:val="Hyperlink"/>
    <w:basedOn w:val="a1"/>
    <w:uiPriority w:val="99"/>
    <w:unhideWhenUsed/>
    <w:rsid w:val="00D322A5"/>
    <w:rPr>
      <w:color w:val="0000FF" w:themeColor="hyperlink"/>
      <w:u w:val="single"/>
    </w:rPr>
  </w:style>
  <w:style w:type="table" w:styleId="a5">
    <w:name w:val="Table Grid"/>
    <w:basedOn w:val="a2"/>
    <w:uiPriority w:val="59"/>
    <w:rsid w:val="00B7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0"/>
    <w:link w:val="a7"/>
    <w:uiPriority w:val="99"/>
    <w:semiHidden/>
    <w:unhideWhenUsed/>
    <w:rsid w:val="009C42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42B4"/>
    <w:rPr>
      <w:rFonts w:ascii="Tahoma" w:hAnsi="Tahoma" w:cs="Tahoma"/>
      <w:sz w:val="16"/>
      <w:szCs w:val="16"/>
    </w:rPr>
  </w:style>
  <w:style w:type="paragraph" w:styleId="a8">
    <w:name w:val="List Paragraph"/>
    <w:basedOn w:val="a0"/>
    <w:link w:val="a9"/>
    <w:uiPriority w:val="34"/>
    <w:qFormat/>
    <w:rsid w:val="00FF24E6"/>
    <w:pPr>
      <w:spacing w:after="160" w:line="256" w:lineRule="auto"/>
      <w:ind w:left="720"/>
      <w:contextualSpacing/>
    </w:pPr>
    <w:rPr>
      <w:rFonts w:ascii="Calibri" w:eastAsia="Calibri" w:hAnsi="Calibri" w:cs="Times New Roman"/>
    </w:rPr>
  </w:style>
  <w:style w:type="character" w:customStyle="1" w:styleId="a9">
    <w:name w:val="Абзац списка Знак"/>
    <w:basedOn w:val="a1"/>
    <w:link w:val="a8"/>
    <w:uiPriority w:val="34"/>
    <w:rsid w:val="00FF24E6"/>
    <w:rPr>
      <w:rFonts w:ascii="Calibri" w:eastAsia="Calibri" w:hAnsi="Calibri" w:cs="Times New Roman"/>
    </w:rPr>
  </w:style>
  <w:style w:type="paragraph" w:customStyle="1" w:styleId="p4">
    <w:name w:val="p4"/>
    <w:basedOn w:val="a0"/>
    <w:rsid w:val="00FF2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FA5471"/>
    <w:rPr>
      <w:rFonts w:ascii="Times New Roman" w:hAnsi="Times New Roman" w:cs="Times New Roman"/>
      <w:sz w:val="26"/>
    </w:rPr>
  </w:style>
  <w:style w:type="paragraph" w:styleId="aa">
    <w:name w:val="Body Text"/>
    <w:basedOn w:val="a0"/>
    <w:link w:val="ab"/>
    <w:rsid w:val="00ED62AD"/>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1"/>
    <w:link w:val="aa"/>
    <w:rsid w:val="00ED62AD"/>
    <w:rPr>
      <w:rFonts w:ascii="Times New Roman" w:eastAsia="Times New Roman" w:hAnsi="Times New Roman" w:cs="Times New Roman"/>
      <w:sz w:val="28"/>
      <w:szCs w:val="24"/>
      <w:lang w:eastAsia="ru-RU"/>
    </w:rPr>
  </w:style>
  <w:style w:type="paragraph" w:styleId="ac">
    <w:name w:val="No Spacing"/>
    <w:link w:val="ad"/>
    <w:qFormat/>
    <w:rsid w:val="00ED62AD"/>
    <w:pPr>
      <w:spacing w:after="0" w:line="240" w:lineRule="auto"/>
    </w:pPr>
    <w:rPr>
      <w:rFonts w:ascii="Calibri" w:eastAsia="Calibri" w:hAnsi="Calibri" w:cs="Times New Roman"/>
    </w:rPr>
  </w:style>
  <w:style w:type="character" w:customStyle="1" w:styleId="ad">
    <w:name w:val="Без интервала Знак"/>
    <w:basedOn w:val="a1"/>
    <w:link w:val="ac"/>
    <w:uiPriority w:val="99"/>
    <w:locked/>
    <w:rsid w:val="00ED62AD"/>
    <w:rPr>
      <w:rFonts w:ascii="Calibri" w:eastAsia="Calibri" w:hAnsi="Calibri" w:cs="Times New Roman"/>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0"/>
    <w:link w:val="af"/>
    <w:uiPriority w:val="99"/>
    <w:unhideWhenUsed/>
    <w:qFormat/>
    <w:rsid w:val="00ED62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e"/>
    <w:uiPriority w:val="99"/>
    <w:locked/>
    <w:rsid w:val="00A22C8E"/>
    <w:rPr>
      <w:rFonts w:ascii="Times New Roman" w:eastAsia="Times New Roman" w:hAnsi="Times New Roman" w:cs="Times New Roman"/>
      <w:sz w:val="24"/>
      <w:szCs w:val="24"/>
      <w:lang w:eastAsia="ru-RU"/>
    </w:rPr>
  </w:style>
  <w:style w:type="paragraph" w:customStyle="1" w:styleId="af0">
    <w:name w:val="Содержимое таблицы"/>
    <w:basedOn w:val="a0"/>
    <w:rsid w:val="00ED62AD"/>
    <w:pPr>
      <w:suppressLineNumbers/>
      <w:suppressAutoHyphens/>
      <w:spacing w:after="160" w:line="252" w:lineRule="auto"/>
    </w:pPr>
    <w:rPr>
      <w:rFonts w:ascii="Calibri" w:eastAsia="Calibri" w:hAnsi="Calibri" w:cs="Calibri"/>
      <w:lang w:eastAsia="zh-CN"/>
    </w:rPr>
  </w:style>
  <w:style w:type="paragraph" w:styleId="af1">
    <w:name w:val="header"/>
    <w:basedOn w:val="a0"/>
    <w:link w:val="af2"/>
    <w:uiPriority w:val="99"/>
    <w:unhideWhenUsed/>
    <w:rsid w:val="00800F99"/>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800F99"/>
  </w:style>
  <w:style w:type="paragraph" w:styleId="af3">
    <w:name w:val="footer"/>
    <w:basedOn w:val="a0"/>
    <w:link w:val="af4"/>
    <w:uiPriority w:val="99"/>
    <w:unhideWhenUsed/>
    <w:rsid w:val="00800F9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800F99"/>
  </w:style>
  <w:style w:type="paragraph" w:styleId="af5">
    <w:name w:val="Title"/>
    <w:basedOn w:val="a0"/>
    <w:link w:val="af6"/>
    <w:qFormat/>
    <w:rsid w:val="000B2878"/>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1"/>
    <w:link w:val="af5"/>
    <w:rsid w:val="000B2878"/>
    <w:rPr>
      <w:rFonts w:ascii="Times New Roman" w:eastAsia="Times New Roman" w:hAnsi="Times New Roman" w:cs="Times New Roman"/>
      <w:sz w:val="28"/>
      <w:szCs w:val="20"/>
    </w:rPr>
  </w:style>
  <w:style w:type="character" w:customStyle="1" w:styleId="af7">
    <w:name w:val="Основной текст_"/>
    <w:basedOn w:val="a1"/>
    <w:link w:val="21"/>
    <w:locked/>
    <w:rsid w:val="00E05291"/>
    <w:rPr>
      <w:rFonts w:ascii="Times New Roman" w:hAnsi="Times New Roman" w:cs="Times New Roman"/>
      <w:sz w:val="26"/>
      <w:szCs w:val="26"/>
      <w:shd w:val="clear" w:color="auto" w:fill="FFFFFF"/>
    </w:rPr>
  </w:style>
  <w:style w:type="paragraph" w:customStyle="1" w:styleId="21">
    <w:name w:val="Основной текст2"/>
    <w:basedOn w:val="a0"/>
    <w:link w:val="af7"/>
    <w:rsid w:val="00E05291"/>
    <w:pPr>
      <w:widowControl w:val="0"/>
      <w:shd w:val="clear" w:color="auto" w:fill="FFFFFF"/>
      <w:spacing w:after="0" w:line="240" w:lineRule="atLeast"/>
      <w:jc w:val="center"/>
    </w:pPr>
    <w:rPr>
      <w:rFonts w:ascii="Times New Roman" w:hAnsi="Times New Roman" w:cs="Times New Roman"/>
      <w:sz w:val="26"/>
      <w:szCs w:val="26"/>
    </w:rPr>
  </w:style>
  <w:style w:type="paragraph" w:customStyle="1" w:styleId="ConsPlusNormal">
    <w:name w:val="ConsPlusNormal"/>
    <w:qFormat/>
    <w:rsid w:val="00E05291"/>
    <w:pPr>
      <w:widowControl w:val="0"/>
      <w:autoSpaceDE w:val="0"/>
      <w:autoSpaceDN w:val="0"/>
      <w:spacing w:after="0" w:line="240" w:lineRule="auto"/>
    </w:pPr>
    <w:rPr>
      <w:rFonts w:ascii="Times New Roman" w:eastAsia="Calibri" w:hAnsi="Times New Roman" w:cs="Times New Roman"/>
      <w:sz w:val="28"/>
      <w:szCs w:val="20"/>
      <w:lang w:eastAsia="ru-RU"/>
    </w:rPr>
  </w:style>
  <w:style w:type="character" w:customStyle="1" w:styleId="af8">
    <w:name w:val="Основной текст с отступом Знак"/>
    <w:basedOn w:val="a1"/>
    <w:link w:val="af9"/>
    <w:uiPriority w:val="99"/>
    <w:rsid w:val="00E05291"/>
    <w:rPr>
      <w:rFonts w:ascii="Calibri" w:eastAsia="Calibri" w:hAnsi="Calibri" w:cs="Times New Roman"/>
    </w:rPr>
  </w:style>
  <w:style w:type="paragraph" w:styleId="af9">
    <w:name w:val="Body Text Indent"/>
    <w:basedOn w:val="a0"/>
    <w:link w:val="af8"/>
    <w:uiPriority w:val="99"/>
    <w:unhideWhenUsed/>
    <w:rsid w:val="00E05291"/>
    <w:pPr>
      <w:spacing w:after="120" w:line="256" w:lineRule="auto"/>
      <w:ind w:left="283"/>
    </w:pPr>
    <w:rPr>
      <w:rFonts w:ascii="Calibri" w:eastAsia="Calibri" w:hAnsi="Calibri" w:cs="Times New Roman"/>
    </w:rPr>
  </w:style>
  <w:style w:type="character" w:styleId="afa">
    <w:name w:val="Strong"/>
    <w:basedOn w:val="a1"/>
    <w:uiPriority w:val="22"/>
    <w:qFormat/>
    <w:rsid w:val="00E05291"/>
    <w:rPr>
      <w:b/>
      <w:bCs/>
    </w:rPr>
  </w:style>
  <w:style w:type="character" w:customStyle="1" w:styleId="badge">
    <w:name w:val="badge"/>
    <w:basedOn w:val="a1"/>
    <w:rsid w:val="00E05291"/>
  </w:style>
  <w:style w:type="paragraph" w:customStyle="1" w:styleId="41">
    <w:name w:val="Знак4 Знак Знак Знак"/>
    <w:basedOn w:val="a0"/>
    <w:next w:val="a0"/>
    <w:autoRedefine/>
    <w:rsid w:val="00E05291"/>
    <w:pPr>
      <w:spacing w:after="160" w:line="240" w:lineRule="exact"/>
      <w:ind w:left="720" w:hanging="720"/>
      <w:jc w:val="both"/>
    </w:pPr>
    <w:rPr>
      <w:rFonts w:ascii="Times New Roman" w:eastAsia="Times New Roman" w:hAnsi="Times New Roman" w:cs="Times New Roman"/>
      <w:sz w:val="24"/>
      <w:szCs w:val="20"/>
      <w:lang w:val="en-US"/>
    </w:rPr>
  </w:style>
  <w:style w:type="paragraph" w:customStyle="1" w:styleId="Default">
    <w:name w:val="Default"/>
    <w:qFormat/>
    <w:rsid w:val="00E05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1">
    <w:name w:val="Без интервала1"/>
    <w:rsid w:val="00E05291"/>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0"/>
    <w:rsid w:val="00E05291"/>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2">
    <w:name w:val="Без интервала2"/>
    <w:rsid w:val="00E05291"/>
    <w:pPr>
      <w:suppressAutoHyphens/>
      <w:spacing w:after="0" w:line="240" w:lineRule="auto"/>
    </w:pPr>
    <w:rPr>
      <w:rFonts w:ascii="Liberation Serif" w:eastAsia="SimSun" w:hAnsi="Liberation Serif" w:cs="Mangal"/>
      <w:sz w:val="24"/>
      <w:szCs w:val="24"/>
      <w:lang w:eastAsia="zh-CN" w:bidi="hi-IN"/>
    </w:rPr>
  </w:style>
  <w:style w:type="character" w:customStyle="1" w:styleId="afb">
    <w:name w:val="Текст концевой сноски Знак"/>
    <w:basedOn w:val="a1"/>
    <w:link w:val="afc"/>
    <w:uiPriority w:val="99"/>
    <w:semiHidden/>
    <w:rsid w:val="00E05291"/>
    <w:rPr>
      <w:rFonts w:ascii="Calibri" w:eastAsia="Calibri" w:hAnsi="Calibri" w:cs="Times New Roman"/>
      <w:sz w:val="20"/>
      <w:szCs w:val="20"/>
    </w:rPr>
  </w:style>
  <w:style w:type="paragraph" w:styleId="afc">
    <w:name w:val="endnote text"/>
    <w:basedOn w:val="a0"/>
    <w:link w:val="afb"/>
    <w:uiPriority w:val="99"/>
    <w:semiHidden/>
    <w:unhideWhenUsed/>
    <w:rsid w:val="00E05291"/>
    <w:pPr>
      <w:spacing w:after="0" w:line="240" w:lineRule="auto"/>
    </w:pPr>
    <w:rPr>
      <w:rFonts w:ascii="Calibri" w:eastAsia="Calibri" w:hAnsi="Calibri" w:cs="Times New Roman"/>
      <w:sz w:val="20"/>
      <w:szCs w:val="20"/>
    </w:rPr>
  </w:style>
  <w:style w:type="paragraph" w:styleId="afd">
    <w:name w:val="footnote text"/>
    <w:basedOn w:val="a0"/>
    <w:link w:val="afe"/>
    <w:uiPriority w:val="99"/>
    <w:semiHidden/>
    <w:unhideWhenUsed/>
    <w:rsid w:val="00E05291"/>
    <w:pPr>
      <w:spacing w:after="0" w:line="240" w:lineRule="auto"/>
    </w:pPr>
    <w:rPr>
      <w:rFonts w:ascii="Calibri" w:eastAsia="Calibri" w:hAnsi="Calibri" w:cs="Times New Roman"/>
      <w:sz w:val="20"/>
      <w:szCs w:val="20"/>
    </w:rPr>
  </w:style>
  <w:style w:type="character" w:customStyle="1" w:styleId="afe">
    <w:name w:val="Текст сноски Знак"/>
    <w:basedOn w:val="a1"/>
    <w:link w:val="afd"/>
    <w:uiPriority w:val="99"/>
    <w:semiHidden/>
    <w:rsid w:val="00E05291"/>
    <w:rPr>
      <w:rFonts w:ascii="Calibri" w:eastAsia="Calibri" w:hAnsi="Calibri" w:cs="Times New Roman"/>
      <w:sz w:val="20"/>
      <w:szCs w:val="20"/>
    </w:rPr>
  </w:style>
  <w:style w:type="paragraph" w:customStyle="1" w:styleId="ConsPlusTitle">
    <w:name w:val="ConsPlusTitle"/>
    <w:rsid w:val="00E05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1"/>
    <w:rsid w:val="00E05291"/>
  </w:style>
  <w:style w:type="paragraph" w:customStyle="1" w:styleId="CharCharCarCarCharCharCarCarCharCharCarCarCharChar">
    <w:name w:val="Char Char Car Car Char Char Car Car Char Char Car Car Char Char"/>
    <w:basedOn w:val="a0"/>
    <w:rsid w:val="00E05291"/>
    <w:pPr>
      <w:spacing w:after="160" w:line="240" w:lineRule="exact"/>
    </w:pPr>
    <w:rPr>
      <w:rFonts w:ascii="Times New Roman" w:eastAsia="Times New Roman" w:hAnsi="Times New Roman" w:cs="Times New Roman"/>
      <w:sz w:val="20"/>
      <w:szCs w:val="20"/>
      <w:lang w:eastAsia="ru-RU"/>
    </w:rPr>
  </w:style>
  <w:style w:type="character" w:customStyle="1" w:styleId="aff">
    <w:name w:val="Гипертекстовая ссылка"/>
    <w:basedOn w:val="a1"/>
    <w:rsid w:val="00E05291"/>
    <w:rPr>
      <w:rFonts w:cs="Times New Roman"/>
      <w:color w:val="106BBE"/>
    </w:rPr>
  </w:style>
  <w:style w:type="paragraph" w:customStyle="1" w:styleId="rtejustify">
    <w:name w:val="rtejustify"/>
    <w:basedOn w:val="a0"/>
    <w:rsid w:val="00E0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E05291"/>
    <w:pPr>
      <w:widowControl w:val="0"/>
      <w:autoSpaceDE w:val="0"/>
      <w:autoSpaceDN w:val="0"/>
      <w:adjustRightInd w:val="0"/>
      <w:spacing w:after="0" w:line="318" w:lineRule="exact"/>
    </w:pPr>
    <w:rPr>
      <w:rFonts w:ascii="Georgia" w:eastAsia="Times New Roman" w:hAnsi="Georgia" w:cs="Times New Roman"/>
      <w:sz w:val="24"/>
      <w:szCs w:val="24"/>
      <w:lang w:eastAsia="ru-RU"/>
    </w:rPr>
  </w:style>
  <w:style w:type="character" w:customStyle="1" w:styleId="extended-textshort">
    <w:name w:val="extended-text__short"/>
    <w:basedOn w:val="a1"/>
    <w:rsid w:val="00E05291"/>
  </w:style>
  <w:style w:type="paragraph" w:styleId="aff0">
    <w:name w:val="caption"/>
    <w:basedOn w:val="a0"/>
    <w:next w:val="a0"/>
    <w:unhideWhenUsed/>
    <w:qFormat/>
    <w:rsid w:val="00E05291"/>
    <w:pPr>
      <w:spacing w:line="240" w:lineRule="auto"/>
    </w:pPr>
    <w:rPr>
      <w:rFonts w:ascii="Calibri" w:eastAsia="Calibri" w:hAnsi="Calibri" w:cs="Times New Roman"/>
      <w:b/>
      <w:bCs/>
      <w:color w:val="4F81BD" w:themeColor="accent1"/>
      <w:sz w:val="18"/>
      <w:szCs w:val="18"/>
    </w:rPr>
  </w:style>
  <w:style w:type="paragraph" w:customStyle="1" w:styleId="aff1">
    <w:name w:val="Знак"/>
    <w:basedOn w:val="a0"/>
    <w:rsid w:val="00E05291"/>
    <w:pPr>
      <w:spacing w:after="160" w:line="240" w:lineRule="exact"/>
    </w:pPr>
    <w:rPr>
      <w:rFonts w:ascii="Times New Roman" w:eastAsia="Times New Roman" w:hAnsi="Times New Roman" w:cs="Times New Roman"/>
      <w:sz w:val="20"/>
      <w:szCs w:val="20"/>
      <w:lang w:eastAsia="ru-RU"/>
    </w:rPr>
  </w:style>
  <w:style w:type="paragraph" w:styleId="aff2">
    <w:name w:val="annotation text"/>
    <w:basedOn w:val="a0"/>
    <w:link w:val="aff3"/>
    <w:uiPriority w:val="99"/>
    <w:semiHidden/>
    <w:unhideWhenUsed/>
    <w:rsid w:val="00E05291"/>
    <w:pPr>
      <w:spacing w:after="160" w:line="240" w:lineRule="auto"/>
    </w:pPr>
    <w:rPr>
      <w:rFonts w:ascii="Calibri" w:eastAsia="Calibri" w:hAnsi="Calibri" w:cs="Times New Roman"/>
      <w:sz w:val="20"/>
      <w:szCs w:val="20"/>
    </w:rPr>
  </w:style>
  <w:style w:type="character" w:customStyle="1" w:styleId="aff3">
    <w:name w:val="Текст примечания Знак"/>
    <w:basedOn w:val="a1"/>
    <w:link w:val="aff2"/>
    <w:uiPriority w:val="99"/>
    <w:semiHidden/>
    <w:rsid w:val="00E05291"/>
    <w:rPr>
      <w:rFonts w:ascii="Calibri" w:eastAsia="Calibri" w:hAnsi="Calibri" w:cs="Times New Roman"/>
      <w:sz w:val="20"/>
      <w:szCs w:val="20"/>
    </w:rPr>
  </w:style>
  <w:style w:type="paragraph" w:styleId="aff4">
    <w:name w:val="annotation subject"/>
    <w:basedOn w:val="aff2"/>
    <w:next w:val="aff2"/>
    <w:link w:val="aff5"/>
    <w:uiPriority w:val="99"/>
    <w:semiHidden/>
    <w:unhideWhenUsed/>
    <w:rsid w:val="00E05291"/>
    <w:rPr>
      <w:b/>
      <w:bCs/>
    </w:rPr>
  </w:style>
  <w:style w:type="character" w:customStyle="1" w:styleId="aff5">
    <w:name w:val="Тема примечания Знак"/>
    <w:basedOn w:val="aff3"/>
    <w:link w:val="aff4"/>
    <w:uiPriority w:val="99"/>
    <w:semiHidden/>
    <w:rsid w:val="00E05291"/>
    <w:rPr>
      <w:b/>
      <w:bCs/>
    </w:rPr>
  </w:style>
  <w:style w:type="table" w:customStyle="1" w:styleId="42">
    <w:name w:val="Сетка таблицы4"/>
    <w:basedOn w:val="a2"/>
    <w:next w:val="a5"/>
    <w:uiPriority w:val="59"/>
    <w:rsid w:val="00E0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w:next w:val="aff0"/>
    <w:rsid w:val="00E05291"/>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2">
    <w:name w:val="Абзац списка1"/>
    <w:basedOn w:val="a0"/>
    <w:rsid w:val="00BD1024"/>
    <w:pPr>
      <w:spacing w:after="160" w:line="259" w:lineRule="auto"/>
      <w:ind w:left="720"/>
      <w:contextualSpacing/>
    </w:pPr>
    <w:rPr>
      <w:rFonts w:ascii="Calibri" w:eastAsia="Times New Roman" w:hAnsi="Calibri" w:cs="Times New Roman"/>
    </w:rPr>
  </w:style>
  <w:style w:type="paragraph" w:customStyle="1" w:styleId="paragraph">
    <w:name w:val="paragraph"/>
    <w:basedOn w:val="a0"/>
    <w:uiPriority w:val="99"/>
    <w:rsid w:val="00B5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141C87"/>
    <w:pPr>
      <w:spacing w:after="120"/>
    </w:pPr>
    <w:rPr>
      <w:rFonts w:ascii="Calibri" w:eastAsia="Times New Roman" w:hAnsi="Calibri" w:cs="Calibri"/>
      <w:sz w:val="16"/>
      <w:szCs w:val="16"/>
      <w:lang w:eastAsia="ru-RU"/>
    </w:rPr>
  </w:style>
  <w:style w:type="character" w:customStyle="1" w:styleId="32">
    <w:name w:val="Основной текст 3 Знак"/>
    <w:basedOn w:val="a1"/>
    <w:link w:val="31"/>
    <w:uiPriority w:val="99"/>
    <w:semiHidden/>
    <w:rsid w:val="00141C87"/>
    <w:rPr>
      <w:rFonts w:ascii="Calibri" w:eastAsia="Times New Roman" w:hAnsi="Calibri" w:cs="Calibri"/>
      <w:sz w:val="16"/>
      <w:szCs w:val="16"/>
      <w:lang w:eastAsia="ru-RU"/>
    </w:rPr>
  </w:style>
  <w:style w:type="paragraph" w:customStyle="1" w:styleId="Standard">
    <w:name w:val="Standard"/>
    <w:rsid w:val="009B2C8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table" w:customStyle="1" w:styleId="5">
    <w:name w:val="Сетка таблицы5"/>
    <w:basedOn w:val="a2"/>
    <w:next w:val="a5"/>
    <w:uiPriority w:val="59"/>
    <w:rsid w:val="00A567C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1"/>
    <w:rsid w:val="00136E32"/>
  </w:style>
  <w:style w:type="character" w:customStyle="1" w:styleId="eop">
    <w:name w:val="eop"/>
    <w:basedOn w:val="a1"/>
    <w:rsid w:val="00136E32"/>
  </w:style>
  <w:style w:type="table" w:customStyle="1" w:styleId="33">
    <w:name w:val="Сетка таблицы3"/>
    <w:basedOn w:val="a2"/>
    <w:uiPriority w:val="39"/>
    <w:rsid w:val="006A71F8"/>
    <w:pPr>
      <w:spacing w:after="0" w:line="240" w:lineRule="auto"/>
      <w:jc w:val="both"/>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5F1313"/>
    <w:rPr>
      <w:i/>
      <w:iCs/>
    </w:rPr>
  </w:style>
  <w:style w:type="paragraph" w:customStyle="1" w:styleId="font8">
    <w:name w:val="font_8"/>
    <w:basedOn w:val="a0"/>
    <w:rsid w:val="005F1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FollowedHyperlink"/>
    <w:basedOn w:val="a1"/>
    <w:uiPriority w:val="99"/>
    <w:semiHidden/>
    <w:unhideWhenUsed/>
    <w:rsid w:val="00906F60"/>
    <w:rPr>
      <w:color w:val="800080" w:themeColor="followedHyperlink"/>
      <w:u w:val="single"/>
    </w:rPr>
  </w:style>
  <w:style w:type="character" w:customStyle="1" w:styleId="-">
    <w:name w:val="Интернет-ссылка"/>
    <w:basedOn w:val="a1"/>
    <w:uiPriority w:val="99"/>
    <w:rsid w:val="00AB427C"/>
    <w:rPr>
      <w:color w:val="0000FF" w:themeColor="hyperlink"/>
      <w:u w:val="single"/>
    </w:rPr>
  </w:style>
  <w:style w:type="paragraph" w:customStyle="1" w:styleId="ConsPlusNonformat">
    <w:name w:val="ConsPlusNonformat"/>
    <w:uiPriority w:val="99"/>
    <w:rsid w:val="00384A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f9">
    <w:name w:val="Цветовое выделение"/>
    <w:rsid w:val="007A3455"/>
    <w:rPr>
      <w:b/>
      <w:color w:val="26282F"/>
    </w:rPr>
  </w:style>
  <w:style w:type="paragraph" w:customStyle="1" w:styleId="aee4a9f8b8244e64p1">
    <w:name w:val="aee4a9f8b8244e64p1"/>
    <w:basedOn w:val="a0"/>
    <w:rsid w:val="00D9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623268c383f13bbs1">
    <w:name w:val="e623268c383f13bbs1"/>
    <w:basedOn w:val="a1"/>
    <w:rsid w:val="00D9096C"/>
  </w:style>
  <w:style w:type="character" w:customStyle="1" w:styleId="7ed5c23730e83f3bapple-converted-space">
    <w:name w:val="7ed5c23730e83f3bapple-converted-space"/>
    <w:basedOn w:val="a1"/>
    <w:rsid w:val="00D9096C"/>
  </w:style>
  <w:style w:type="character" w:customStyle="1" w:styleId="20">
    <w:name w:val="Заголовок 2 Знак"/>
    <w:basedOn w:val="a1"/>
    <w:link w:val="2"/>
    <w:uiPriority w:val="9"/>
    <w:semiHidden/>
    <w:rsid w:val="00DB62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DB626B"/>
    <w:rPr>
      <w:rFonts w:asciiTheme="majorHAnsi" w:eastAsiaTheme="majorEastAsia" w:hAnsiTheme="majorHAnsi" w:cstheme="majorBidi"/>
      <w:b/>
      <w:bCs/>
      <w:color w:val="4F81BD" w:themeColor="accent1"/>
    </w:rPr>
  </w:style>
  <w:style w:type="paragraph" w:customStyle="1" w:styleId="Textbody">
    <w:name w:val="Text body"/>
    <w:basedOn w:val="Standard"/>
    <w:rsid w:val="005A3D1C"/>
    <w:pPr>
      <w:spacing w:after="140" w:line="276" w:lineRule="auto"/>
    </w:pPr>
    <w:rPr>
      <w:rFonts w:eastAsia="NSimSun" w:cs="Arial"/>
      <w:lang w:val="ru-RU"/>
    </w:rPr>
  </w:style>
  <w:style w:type="paragraph" w:customStyle="1" w:styleId="Heading3">
    <w:name w:val="Heading 3"/>
    <w:basedOn w:val="a0"/>
    <w:next w:val="Textbody"/>
    <w:rsid w:val="005A3D1C"/>
    <w:pPr>
      <w:keepNext/>
      <w:suppressAutoHyphens/>
      <w:autoSpaceDN w:val="0"/>
      <w:spacing w:before="140" w:after="0" w:line="240" w:lineRule="auto"/>
      <w:textAlignment w:val="baseline"/>
      <w:outlineLvl w:val="2"/>
    </w:pPr>
    <w:rPr>
      <w:rFonts w:ascii="Liberation Serif" w:eastAsia="NSimSun" w:hAnsi="Liberation Serif" w:cs="Arial"/>
      <w:b/>
      <w:bCs/>
      <w:kern w:val="3"/>
      <w:sz w:val="28"/>
      <w:szCs w:val="28"/>
      <w:lang w:eastAsia="zh-CN" w:bidi="hi-IN"/>
    </w:rPr>
  </w:style>
  <w:style w:type="character" w:customStyle="1" w:styleId="nowrap">
    <w:name w:val="nowrap"/>
    <w:basedOn w:val="a1"/>
    <w:rsid w:val="003B47BE"/>
  </w:style>
  <w:style w:type="paragraph" w:styleId="a">
    <w:name w:val="List Bullet"/>
    <w:basedOn w:val="a0"/>
    <w:uiPriority w:val="99"/>
    <w:unhideWhenUsed/>
    <w:rsid w:val="00305678"/>
    <w:pPr>
      <w:numPr>
        <w:numId w:val="8"/>
      </w:numPr>
      <w:contextualSpacing/>
    </w:pPr>
  </w:style>
  <w:style w:type="character" w:customStyle="1" w:styleId="23">
    <w:name w:val="Основной текст (2) + Полужирный"/>
    <w:rsid w:val="008629C8"/>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character" w:customStyle="1" w:styleId="24">
    <w:name w:val="Основной текст (2)_"/>
    <w:link w:val="25"/>
    <w:locked/>
    <w:rsid w:val="008629C8"/>
    <w:rPr>
      <w:sz w:val="28"/>
      <w:szCs w:val="28"/>
      <w:shd w:val="clear" w:color="auto" w:fill="FFFFFF"/>
    </w:rPr>
  </w:style>
  <w:style w:type="paragraph" w:customStyle="1" w:styleId="25">
    <w:name w:val="Основной текст (2)"/>
    <w:basedOn w:val="a0"/>
    <w:link w:val="24"/>
    <w:rsid w:val="008629C8"/>
    <w:pPr>
      <w:widowControl w:val="0"/>
      <w:shd w:val="clear" w:color="auto" w:fill="FFFFFF"/>
      <w:spacing w:after="0" w:line="322" w:lineRule="exact"/>
      <w:jc w:val="center"/>
    </w:pPr>
    <w:rPr>
      <w:sz w:val="28"/>
      <w:szCs w:val="28"/>
    </w:rPr>
  </w:style>
  <w:style w:type="paragraph" w:customStyle="1" w:styleId="13">
    <w:name w:val="Обычный1"/>
    <w:qFormat/>
    <w:rsid w:val="009E7501"/>
    <w:pPr>
      <w:spacing w:line="275" w:lineRule="auto"/>
    </w:pPr>
    <w:rPr>
      <w:rFonts w:ascii="Calibri" w:eastAsia="Calibri" w:hAnsi="Calibri" w:cs="Times New Roman"/>
      <w:szCs w:val="20"/>
      <w:lang w:eastAsia="ru-RU"/>
    </w:rPr>
  </w:style>
  <w:style w:type="character" w:customStyle="1" w:styleId="14">
    <w:name w:val="Основной шрифт абзаца1"/>
    <w:rsid w:val="009E7501"/>
  </w:style>
  <w:style w:type="paragraph" w:customStyle="1" w:styleId="normal">
    <w:name w:val="normal"/>
    <w:rsid w:val="00DE1944"/>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2505992">
      <w:bodyDiv w:val="1"/>
      <w:marLeft w:val="0"/>
      <w:marRight w:val="0"/>
      <w:marTop w:val="0"/>
      <w:marBottom w:val="0"/>
      <w:divBdr>
        <w:top w:val="none" w:sz="0" w:space="0" w:color="auto"/>
        <w:left w:val="none" w:sz="0" w:space="0" w:color="auto"/>
        <w:bottom w:val="none" w:sz="0" w:space="0" w:color="auto"/>
        <w:right w:val="none" w:sz="0" w:space="0" w:color="auto"/>
      </w:divBdr>
    </w:div>
    <w:div w:id="113912337">
      <w:bodyDiv w:val="1"/>
      <w:marLeft w:val="0"/>
      <w:marRight w:val="0"/>
      <w:marTop w:val="0"/>
      <w:marBottom w:val="0"/>
      <w:divBdr>
        <w:top w:val="none" w:sz="0" w:space="0" w:color="auto"/>
        <w:left w:val="none" w:sz="0" w:space="0" w:color="auto"/>
        <w:bottom w:val="none" w:sz="0" w:space="0" w:color="auto"/>
        <w:right w:val="none" w:sz="0" w:space="0" w:color="auto"/>
      </w:divBdr>
    </w:div>
    <w:div w:id="114256555">
      <w:bodyDiv w:val="1"/>
      <w:marLeft w:val="0"/>
      <w:marRight w:val="0"/>
      <w:marTop w:val="0"/>
      <w:marBottom w:val="0"/>
      <w:divBdr>
        <w:top w:val="none" w:sz="0" w:space="0" w:color="auto"/>
        <w:left w:val="none" w:sz="0" w:space="0" w:color="auto"/>
        <w:bottom w:val="none" w:sz="0" w:space="0" w:color="auto"/>
        <w:right w:val="none" w:sz="0" w:space="0" w:color="auto"/>
      </w:divBdr>
    </w:div>
    <w:div w:id="299189334">
      <w:bodyDiv w:val="1"/>
      <w:marLeft w:val="0"/>
      <w:marRight w:val="0"/>
      <w:marTop w:val="0"/>
      <w:marBottom w:val="0"/>
      <w:divBdr>
        <w:top w:val="none" w:sz="0" w:space="0" w:color="auto"/>
        <w:left w:val="none" w:sz="0" w:space="0" w:color="auto"/>
        <w:bottom w:val="none" w:sz="0" w:space="0" w:color="auto"/>
        <w:right w:val="none" w:sz="0" w:space="0" w:color="auto"/>
      </w:divBdr>
    </w:div>
    <w:div w:id="334264200">
      <w:bodyDiv w:val="1"/>
      <w:marLeft w:val="0"/>
      <w:marRight w:val="0"/>
      <w:marTop w:val="0"/>
      <w:marBottom w:val="0"/>
      <w:divBdr>
        <w:top w:val="none" w:sz="0" w:space="0" w:color="auto"/>
        <w:left w:val="none" w:sz="0" w:space="0" w:color="auto"/>
        <w:bottom w:val="none" w:sz="0" w:space="0" w:color="auto"/>
        <w:right w:val="none" w:sz="0" w:space="0" w:color="auto"/>
      </w:divBdr>
    </w:div>
    <w:div w:id="364058855">
      <w:bodyDiv w:val="1"/>
      <w:marLeft w:val="0"/>
      <w:marRight w:val="0"/>
      <w:marTop w:val="0"/>
      <w:marBottom w:val="0"/>
      <w:divBdr>
        <w:top w:val="none" w:sz="0" w:space="0" w:color="auto"/>
        <w:left w:val="none" w:sz="0" w:space="0" w:color="auto"/>
        <w:bottom w:val="none" w:sz="0" w:space="0" w:color="auto"/>
        <w:right w:val="none" w:sz="0" w:space="0" w:color="auto"/>
      </w:divBdr>
    </w:div>
    <w:div w:id="368190686">
      <w:bodyDiv w:val="1"/>
      <w:marLeft w:val="0"/>
      <w:marRight w:val="0"/>
      <w:marTop w:val="0"/>
      <w:marBottom w:val="0"/>
      <w:divBdr>
        <w:top w:val="none" w:sz="0" w:space="0" w:color="auto"/>
        <w:left w:val="none" w:sz="0" w:space="0" w:color="auto"/>
        <w:bottom w:val="none" w:sz="0" w:space="0" w:color="auto"/>
        <w:right w:val="none" w:sz="0" w:space="0" w:color="auto"/>
      </w:divBdr>
      <w:divsChild>
        <w:div w:id="1034504320">
          <w:marLeft w:val="0"/>
          <w:marRight w:val="0"/>
          <w:marTop w:val="0"/>
          <w:marBottom w:val="0"/>
          <w:divBdr>
            <w:top w:val="none" w:sz="0" w:space="0" w:color="auto"/>
            <w:left w:val="none" w:sz="0" w:space="0" w:color="auto"/>
            <w:bottom w:val="none" w:sz="0" w:space="0" w:color="auto"/>
            <w:right w:val="none" w:sz="0" w:space="0" w:color="auto"/>
          </w:divBdr>
        </w:div>
        <w:div w:id="2033727058">
          <w:marLeft w:val="0"/>
          <w:marRight w:val="0"/>
          <w:marTop w:val="0"/>
          <w:marBottom w:val="0"/>
          <w:divBdr>
            <w:top w:val="none" w:sz="0" w:space="0" w:color="auto"/>
            <w:left w:val="none" w:sz="0" w:space="0" w:color="auto"/>
            <w:bottom w:val="none" w:sz="0" w:space="0" w:color="auto"/>
            <w:right w:val="none" w:sz="0" w:space="0" w:color="auto"/>
          </w:divBdr>
        </w:div>
        <w:div w:id="1965312087">
          <w:marLeft w:val="0"/>
          <w:marRight w:val="0"/>
          <w:marTop w:val="0"/>
          <w:marBottom w:val="0"/>
          <w:divBdr>
            <w:top w:val="none" w:sz="0" w:space="0" w:color="auto"/>
            <w:left w:val="none" w:sz="0" w:space="0" w:color="auto"/>
            <w:bottom w:val="none" w:sz="0" w:space="0" w:color="auto"/>
            <w:right w:val="none" w:sz="0" w:space="0" w:color="auto"/>
          </w:divBdr>
        </w:div>
        <w:div w:id="1430613552">
          <w:marLeft w:val="0"/>
          <w:marRight w:val="0"/>
          <w:marTop w:val="0"/>
          <w:marBottom w:val="0"/>
          <w:divBdr>
            <w:top w:val="none" w:sz="0" w:space="0" w:color="auto"/>
            <w:left w:val="none" w:sz="0" w:space="0" w:color="auto"/>
            <w:bottom w:val="none" w:sz="0" w:space="0" w:color="auto"/>
            <w:right w:val="none" w:sz="0" w:space="0" w:color="auto"/>
          </w:divBdr>
        </w:div>
        <w:div w:id="1163862167">
          <w:marLeft w:val="0"/>
          <w:marRight w:val="0"/>
          <w:marTop w:val="0"/>
          <w:marBottom w:val="0"/>
          <w:divBdr>
            <w:top w:val="none" w:sz="0" w:space="0" w:color="auto"/>
            <w:left w:val="none" w:sz="0" w:space="0" w:color="auto"/>
            <w:bottom w:val="none" w:sz="0" w:space="0" w:color="auto"/>
            <w:right w:val="none" w:sz="0" w:space="0" w:color="auto"/>
          </w:divBdr>
        </w:div>
        <w:div w:id="1257401866">
          <w:marLeft w:val="0"/>
          <w:marRight w:val="0"/>
          <w:marTop w:val="0"/>
          <w:marBottom w:val="0"/>
          <w:divBdr>
            <w:top w:val="none" w:sz="0" w:space="0" w:color="auto"/>
            <w:left w:val="none" w:sz="0" w:space="0" w:color="auto"/>
            <w:bottom w:val="none" w:sz="0" w:space="0" w:color="auto"/>
            <w:right w:val="none" w:sz="0" w:space="0" w:color="auto"/>
          </w:divBdr>
        </w:div>
        <w:div w:id="428964893">
          <w:marLeft w:val="0"/>
          <w:marRight w:val="0"/>
          <w:marTop w:val="0"/>
          <w:marBottom w:val="0"/>
          <w:divBdr>
            <w:top w:val="none" w:sz="0" w:space="0" w:color="auto"/>
            <w:left w:val="none" w:sz="0" w:space="0" w:color="auto"/>
            <w:bottom w:val="none" w:sz="0" w:space="0" w:color="auto"/>
            <w:right w:val="none" w:sz="0" w:space="0" w:color="auto"/>
          </w:divBdr>
        </w:div>
        <w:div w:id="20665501">
          <w:marLeft w:val="0"/>
          <w:marRight w:val="0"/>
          <w:marTop w:val="0"/>
          <w:marBottom w:val="0"/>
          <w:divBdr>
            <w:top w:val="none" w:sz="0" w:space="0" w:color="auto"/>
            <w:left w:val="none" w:sz="0" w:space="0" w:color="auto"/>
            <w:bottom w:val="none" w:sz="0" w:space="0" w:color="auto"/>
            <w:right w:val="none" w:sz="0" w:space="0" w:color="auto"/>
          </w:divBdr>
        </w:div>
        <w:div w:id="872964619">
          <w:marLeft w:val="0"/>
          <w:marRight w:val="0"/>
          <w:marTop w:val="0"/>
          <w:marBottom w:val="0"/>
          <w:divBdr>
            <w:top w:val="none" w:sz="0" w:space="0" w:color="auto"/>
            <w:left w:val="none" w:sz="0" w:space="0" w:color="auto"/>
            <w:bottom w:val="none" w:sz="0" w:space="0" w:color="auto"/>
            <w:right w:val="none" w:sz="0" w:space="0" w:color="auto"/>
          </w:divBdr>
        </w:div>
        <w:div w:id="1409035776">
          <w:marLeft w:val="0"/>
          <w:marRight w:val="0"/>
          <w:marTop w:val="0"/>
          <w:marBottom w:val="0"/>
          <w:divBdr>
            <w:top w:val="none" w:sz="0" w:space="0" w:color="auto"/>
            <w:left w:val="none" w:sz="0" w:space="0" w:color="auto"/>
            <w:bottom w:val="none" w:sz="0" w:space="0" w:color="auto"/>
            <w:right w:val="none" w:sz="0" w:space="0" w:color="auto"/>
          </w:divBdr>
        </w:div>
        <w:div w:id="1131095637">
          <w:marLeft w:val="0"/>
          <w:marRight w:val="0"/>
          <w:marTop w:val="0"/>
          <w:marBottom w:val="0"/>
          <w:divBdr>
            <w:top w:val="none" w:sz="0" w:space="0" w:color="auto"/>
            <w:left w:val="none" w:sz="0" w:space="0" w:color="auto"/>
            <w:bottom w:val="none" w:sz="0" w:space="0" w:color="auto"/>
            <w:right w:val="none" w:sz="0" w:space="0" w:color="auto"/>
          </w:divBdr>
        </w:div>
        <w:div w:id="239601491">
          <w:marLeft w:val="0"/>
          <w:marRight w:val="0"/>
          <w:marTop w:val="0"/>
          <w:marBottom w:val="0"/>
          <w:divBdr>
            <w:top w:val="none" w:sz="0" w:space="0" w:color="auto"/>
            <w:left w:val="none" w:sz="0" w:space="0" w:color="auto"/>
            <w:bottom w:val="none" w:sz="0" w:space="0" w:color="auto"/>
            <w:right w:val="none" w:sz="0" w:space="0" w:color="auto"/>
          </w:divBdr>
        </w:div>
      </w:divsChild>
    </w:div>
    <w:div w:id="400717783">
      <w:bodyDiv w:val="1"/>
      <w:marLeft w:val="0"/>
      <w:marRight w:val="0"/>
      <w:marTop w:val="0"/>
      <w:marBottom w:val="0"/>
      <w:divBdr>
        <w:top w:val="none" w:sz="0" w:space="0" w:color="auto"/>
        <w:left w:val="none" w:sz="0" w:space="0" w:color="auto"/>
        <w:bottom w:val="none" w:sz="0" w:space="0" w:color="auto"/>
        <w:right w:val="none" w:sz="0" w:space="0" w:color="auto"/>
      </w:divBdr>
    </w:div>
    <w:div w:id="452795772">
      <w:bodyDiv w:val="1"/>
      <w:marLeft w:val="0"/>
      <w:marRight w:val="0"/>
      <w:marTop w:val="0"/>
      <w:marBottom w:val="0"/>
      <w:divBdr>
        <w:top w:val="none" w:sz="0" w:space="0" w:color="auto"/>
        <w:left w:val="none" w:sz="0" w:space="0" w:color="auto"/>
        <w:bottom w:val="none" w:sz="0" w:space="0" w:color="auto"/>
        <w:right w:val="none" w:sz="0" w:space="0" w:color="auto"/>
      </w:divBdr>
    </w:div>
    <w:div w:id="495925562">
      <w:bodyDiv w:val="1"/>
      <w:marLeft w:val="0"/>
      <w:marRight w:val="0"/>
      <w:marTop w:val="0"/>
      <w:marBottom w:val="0"/>
      <w:divBdr>
        <w:top w:val="none" w:sz="0" w:space="0" w:color="auto"/>
        <w:left w:val="none" w:sz="0" w:space="0" w:color="auto"/>
        <w:bottom w:val="none" w:sz="0" w:space="0" w:color="auto"/>
        <w:right w:val="none" w:sz="0" w:space="0" w:color="auto"/>
      </w:divBdr>
    </w:div>
    <w:div w:id="632948082">
      <w:bodyDiv w:val="1"/>
      <w:marLeft w:val="0"/>
      <w:marRight w:val="0"/>
      <w:marTop w:val="0"/>
      <w:marBottom w:val="0"/>
      <w:divBdr>
        <w:top w:val="none" w:sz="0" w:space="0" w:color="auto"/>
        <w:left w:val="none" w:sz="0" w:space="0" w:color="auto"/>
        <w:bottom w:val="none" w:sz="0" w:space="0" w:color="auto"/>
        <w:right w:val="none" w:sz="0" w:space="0" w:color="auto"/>
      </w:divBdr>
    </w:div>
    <w:div w:id="659771620">
      <w:bodyDiv w:val="1"/>
      <w:marLeft w:val="0"/>
      <w:marRight w:val="0"/>
      <w:marTop w:val="0"/>
      <w:marBottom w:val="0"/>
      <w:divBdr>
        <w:top w:val="none" w:sz="0" w:space="0" w:color="auto"/>
        <w:left w:val="none" w:sz="0" w:space="0" w:color="auto"/>
        <w:bottom w:val="none" w:sz="0" w:space="0" w:color="auto"/>
        <w:right w:val="none" w:sz="0" w:space="0" w:color="auto"/>
      </w:divBdr>
    </w:div>
    <w:div w:id="692459222">
      <w:bodyDiv w:val="1"/>
      <w:marLeft w:val="0"/>
      <w:marRight w:val="0"/>
      <w:marTop w:val="0"/>
      <w:marBottom w:val="0"/>
      <w:divBdr>
        <w:top w:val="none" w:sz="0" w:space="0" w:color="auto"/>
        <w:left w:val="none" w:sz="0" w:space="0" w:color="auto"/>
        <w:bottom w:val="none" w:sz="0" w:space="0" w:color="auto"/>
        <w:right w:val="none" w:sz="0" w:space="0" w:color="auto"/>
      </w:divBdr>
      <w:divsChild>
        <w:div w:id="1772774233">
          <w:marLeft w:val="0"/>
          <w:marRight w:val="0"/>
          <w:marTop w:val="0"/>
          <w:marBottom w:val="0"/>
          <w:divBdr>
            <w:top w:val="none" w:sz="0" w:space="0" w:color="auto"/>
            <w:left w:val="none" w:sz="0" w:space="0" w:color="auto"/>
            <w:bottom w:val="none" w:sz="0" w:space="0" w:color="auto"/>
            <w:right w:val="none" w:sz="0" w:space="0" w:color="auto"/>
          </w:divBdr>
        </w:div>
        <w:div w:id="1966423868">
          <w:marLeft w:val="0"/>
          <w:marRight w:val="0"/>
          <w:marTop w:val="0"/>
          <w:marBottom w:val="0"/>
          <w:divBdr>
            <w:top w:val="none" w:sz="0" w:space="0" w:color="auto"/>
            <w:left w:val="none" w:sz="0" w:space="0" w:color="auto"/>
            <w:bottom w:val="none" w:sz="0" w:space="0" w:color="auto"/>
            <w:right w:val="none" w:sz="0" w:space="0" w:color="auto"/>
          </w:divBdr>
        </w:div>
        <w:div w:id="2109227354">
          <w:marLeft w:val="0"/>
          <w:marRight w:val="0"/>
          <w:marTop w:val="0"/>
          <w:marBottom w:val="0"/>
          <w:divBdr>
            <w:top w:val="none" w:sz="0" w:space="0" w:color="auto"/>
            <w:left w:val="none" w:sz="0" w:space="0" w:color="auto"/>
            <w:bottom w:val="none" w:sz="0" w:space="0" w:color="auto"/>
            <w:right w:val="none" w:sz="0" w:space="0" w:color="auto"/>
          </w:divBdr>
        </w:div>
      </w:divsChild>
    </w:div>
    <w:div w:id="814029349">
      <w:bodyDiv w:val="1"/>
      <w:marLeft w:val="0"/>
      <w:marRight w:val="0"/>
      <w:marTop w:val="0"/>
      <w:marBottom w:val="0"/>
      <w:divBdr>
        <w:top w:val="none" w:sz="0" w:space="0" w:color="auto"/>
        <w:left w:val="none" w:sz="0" w:space="0" w:color="auto"/>
        <w:bottom w:val="none" w:sz="0" w:space="0" w:color="auto"/>
        <w:right w:val="none" w:sz="0" w:space="0" w:color="auto"/>
      </w:divBdr>
    </w:div>
    <w:div w:id="850603623">
      <w:bodyDiv w:val="1"/>
      <w:marLeft w:val="0"/>
      <w:marRight w:val="0"/>
      <w:marTop w:val="0"/>
      <w:marBottom w:val="0"/>
      <w:divBdr>
        <w:top w:val="none" w:sz="0" w:space="0" w:color="auto"/>
        <w:left w:val="none" w:sz="0" w:space="0" w:color="auto"/>
        <w:bottom w:val="none" w:sz="0" w:space="0" w:color="auto"/>
        <w:right w:val="none" w:sz="0" w:space="0" w:color="auto"/>
      </w:divBdr>
    </w:div>
    <w:div w:id="996227742">
      <w:bodyDiv w:val="1"/>
      <w:marLeft w:val="0"/>
      <w:marRight w:val="0"/>
      <w:marTop w:val="0"/>
      <w:marBottom w:val="0"/>
      <w:divBdr>
        <w:top w:val="none" w:sz="0" w:space="0" w:color="auto"/>
        <w:left w:val="none" w:sz="0" w:space="0" w:color="auto"/>
        <w:bottom w:val="none" w:sz="0" w:space="0" w:color="auto"/>
        <w:right w:val="none" w:sz="0" w:space="0" w:color="auto"/>
      </w:divBdr>
    </w:div>
    <w:div w:id="1256473731">
      <w:bodyDiv w:val="1"/>
      <w:marLeft w:val="0"/>
      <w:marRight w:val="0"/>
      <w:marTop w:val="0"/>
      <w:marBottom w:val="0"/>
      <w:divBdr>
        <w:top w:val="none" w:sz="0" w:space="0" w:color="auto"/>
        <w:left w:val="none" w:sz="0" w:space="0" w:color="auto"/>
        <w:bottom w:val="none" w:sz="0" w:space="0" w:color="auto"/>
        <w:right w:val="none" w:sz="0" w:space="0" w:color="auto"/>
      </w:divBdr>
    </w:div>
    <w:div w:id="1421291530">
      <w:bodyDiv w:val="1"/>
      <w:marLeft w:val="0"/>
      <w:marRight w:val="0"/>
      <w:marTop w:val="0"/>
      <w:marBottom w:val="0"/>
      <w:divBdr>
        <w:top w:val="none" w:sz="0" w:space="0" w:color="auto"/>
        <w:left w:val="none" w:sz="0" w:space="0" w:color="auto"/>
        <w:bottom w:val="none" w:sz="0" w:space="0" w:color="auto"/>
        <w:right w:val="none" w:sz="0" w:space="0" w:color="auto"/>
      </w:divBdr>
    </w:div>
    <w:div w:id="1425690265">
      <w:bodyDiv w:val="1"/>
      <w:marLeft w:val="0"/>
      <w:marRight w:val="0"/>
      <w:marTop w:val="0"/>
      <w:marBottom w:val="0"/>
      <w:divBdr>
        <w:top w:val="none" w:sz="0" w:space="0" w:color="auto"/>
        <w:left w:val="none" w:sz="0" w:space="0" w:color="auto"/>
        <w:bottom w:val="none" w:sz="0" w:space="0" w:color="auto"/>
        <w:right w:val="none" w:sz="0" w:space="0" w:color="auto"/>
      </w:divBdr>
    </w:div>
    <w:div w:id="1478065467">
      <w:bodyDiv w:val="1"/>
      <w:marLeft w:val="0"/>
      <w:marRight w:val="0"/>
      <w:marTop w:val="0"/>
      <w:marBottom w:val="0"/>
      <w:divBdr>
        <w:top w:val="none" w:sz="0" w:space="0" w:color="auto"/>
        <w:left w:val="none" w:sz="0" w:space="0" w:color="auto"/>
        <w:bottom w:val="none" w:sz="0" w:space="0" w:color="auto"/>
        <w:right w:val="none" w:sz="0" w:space="0" w:color="auto"/>
      </w:divBdr>
    </w:div>
    <w:div w:id="1490364226">
      <w:bodyDiv w:val="1"/>
      <w:marLeft w:val="0"/>
      <w:marRight w:val="0"/>
      <w:marTop w:val="0"/>
      <w:marBottom w:val="0"/>
      <w:divBdr>
        <w:top w:val="none" w:sz="0" w:space="0" w:color="auto"/>
        <w:left w:val="none" w:sz="0" w:space="0" w:color="auto"/>
        <w:bottom w:val="none" w:sz="0" w:space="0" w:color="auto"/>
        <w:right w:val="none" w:sz="0" w:space="0" w:color="auto"/>
      </w:divBdr>
    </w:div>
    <w:div w:id="1492326494">
      <w:bodyDiv w:val="1"/>
      <w:marLeft w:val="0"/>
      <w:marRight w:val="0"/>
      <w:marTop w:val="0"/>
      <w:marBottom w:val="0"/>
      <w:divBdr>
        <w:top w:val="none" w:sz="0" w:space="0" w:color="auto"/>
        <w:left w:val="none" w:sz="0" w:space="0" w:color="auto"/>
        <w:bottom w:val="none" w:sz="0" w:space="0" w:color="auto"/>
        <w:right w:val="none" w:sz="0" w:space="0" w:color="auto"/>
      </w:divBdr>
    </w:div>
    <w:div w:id="1492526627">
      <w:bodyDiv w:val="1"/>
      <w:marLeft w:val="0"/>
      <w:marRight w:val="0"/>
      <w:marTop w:val="0"/>
      <w:marBottom w:val="0"/>
      <w:divBdr>
        <w:top w:val="none" w:sz="0" w:space="0" w:color="auto"/>
        <w:left w:val="none" w:sz="0" w:space="0" w:color="auto"/>
        <w:bottom w:val="none" w:sz="0" w:space="0" w:color="auto"/>
        <w:right w:val="none" w:sz="0" w:space="0" w:color="auto"/>
      </w:divBdr>
    </w:div>
    <w:div w:id="1499421516">
      <w:bodyDiv w:val="1"/>
      <w:marLeft w:val="0"/>
      <w:marRight w:val="0"/>
      <w:marTop w:val="0"/>
      <w:marBottom w:val="0"/>
      <w:divBdr>
        <w:top w:val="none" w:sz="0" w:space="0" w:color="auto"/>
        <w:left w:val="none" w:sz="0" w:space="0" w:color="auto"/>
        <w:bottom w:val="none" w:sz="0" w:space="0" w:color="auto"/>
        <w:right w:val="none" w:sz="0" w:space="0" w:color="auto"/>
      </w:divBdr>
    </w:div>
    <w:div w:id="1551308778">
      <w:bodyDiv w:val="1"/>
      <w:marLeft w:val="0"/>
      <w:marRight w:val="0"/>
      <w:marTop w:val="0"/>
      <w:marBottom w:val="0"/>
      <w:divBdr>
        <w:top w:val="none" w:sz="0" w:space="0" w:color="auto"/>
        <w:left w:val="none" w:sz="0" w:space="0" w:color="auto"/>
        <w:bottom w:val="none" w:sz="0" w:space="0" w:color="auto"/>
        <w:right w:val="none" w:sz="0" w:space="0" w:color="auto"/>
      </w:divBdr>
    </w:div>
    <w:div w:id="1850950587">
      <w:bodyDiv w:val="1"/>
      <w:marLeft w:val="0"/>
      <w:marRight w:val="0"/>
      <w:marTop w:val="0"/>
      <w:marBottom w:val="0"/>
      <w:divBdr>
        <w:top w:val="none" w:sz="0" w:space="0" w:color="auto"/>
        <w:left w:val="none" w:sz="0" w:space="0" w:color="auto"/>
        <w:bottom w:val="none" w:sz="0" w:space="0" w:color="auto"/>
        <w:right w:val="none" w:sz="0" w:space="0" w:color="auto"/>
      </w:divBdr>
    </w:div>
    <w:div w:id="1934435391">
      <w:bodyDiv w:val="1"/>
      <w:marLeft w:val="0"/>
      <w:marRight w:val="0"/>
      <w:marTop w:val="0"/>
      <w:marBottom w:val="0"/>
      <w:divBdr>
        <w:top w:val="none" w:sz="0" w:space="0" w:color="auto"/>
        <w:left w:val="none" w:sz="0" w:space="0" w:color="auto"/>
        <w:bottom w:val="none" w:sz="0" w:space="0" w:color="auto"/>
        <w:right w:val="none" w:sz="0" w:space="0" w:color="auto"/>
      </w:divBdr>
    </w:div>
    <w:div w:id="1949046943">
      <w:bodyDiv w:val="1"/>
      <w:marLeft w:val="0"/>
      <w:marRight w:val="0"/>
      <w:marTop w:val="0"/>
      <w:marBottom w:val="0"/>
      <w:divBdr>
        <w:top w:val="none" w:sz="0" w:space="0" w:color="auto"/>
        <w:left w:val="none" w:sz="0" w:space="0" w:color="auto"/>
        <w:bottom w:val="none" w:sz="0" w:space="0" w:color="auto"/>
        <w:right w:val="none" w:sz="0" w:space="0" w:color="auto"/>
      </w:divBdr>
    </w:div>
    <w:div w:id="1974869968">
      <w:bodyDiv w:val="1"/>
      <w:marLeft w:val="0"/>
      <w:marRight w:val="0"/>
      <w:marTop w:val="0"/>
      <w:marBottom w:val="0"/>
      <w:divBdr>
        <w:top w:val="none" w:sz="0" w:space="0" w:color="auto"/>
        <w:left w:val="none" w:sz="0" w:space="0" w:color="auto"/>
        <w:bottom w:val="none" w:sz="0" w:space="0" w:color="auto"/>
        <w:right w:val="none" w:sz="0" w:space="0" w:color="auto"/>
      </w:divBdr>
    </w:div>
    <w:div w:id="2064056878">
      <w:bodyDiv w:val="1"/>
      <w:marLeft w:val="0"/>
      <w:marRight w:val="0"/>
      <w:marTop w:val="0"/>
      <w:marBottom w:val="0"/>
      <w:divBdr>
        <w:top w:val="none" w:sz="0" w:space="0" w:color="auto"/>
        <w:left w:val="none" w:sz="0" w:space="0" w:color="auto"/>
        <w:bottom w:val="none" w:sz="0" w:space="0" w:color="auto"/>
        <w:right w:val="none" w:sz="0" w:space="0" w:color="auto"/>
      </w:divBdr>
    </w:div>
    <w:div w:id="2072657167">
      <w:bodyDiv w:val="1"/>
      <w:marLeft w:val="0"/>
      <w:marRight w:val="0"/>
      <w:marTop w:val="0"/>
      <w:marBottom w:val="0"/>
      <w:divBdr>
        <w:top w:val="none" w:sz="0" w:space="0" w:color="auto"/>
        <w:left w:val="none" w:sz="0" w:space="0" w:color="auto"/>
        <w:bottom w:val="none" w:sz="0" w:space="0" w:color="auto"/>
        <w:right w:val="none" w:sz="0" w:space="0" w:color="auto"/>
      </w:divBdr>
    </w:div>
    <w:div w:id="2089379667">
      <w:bodyDiv w:val="1"/>
      <w:marLeft w:val="0"/>
      <w:marRight w:val="0"/>
      <w:marTop w:val="0"/>
      <w:marBottom w:val="0"/>
      <w:divBdr>
        <w:top w:val="none" w:sz="0" w:space="0" w:color="auto"/>
        <w:left w:val="none" w:sz="0" w:space="0" w:color="auto"/>
        <w:bottom w:val="none" w:sz="0" w:space="0" w:color="auto"/>
        <w:right w:val="none" w:sz="0" w:space="0" w:color="auto"/>
      </w:divBdr>
    </w:div>
    <w:div w:id="21315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upload/iblock/195/Rasporyazhenie-_-275_r-o-26.10.2020-O-naznachenii-otvetstvennykh-za-orgazatsiyu-raboty-po-konkurentsii.pdf" TargetMode="External"/><Relationship Id="rId13" Type="http://schemas.openxmlformats.org/officeDocument/2006/relationships/hyperlink" Target="https://discovered.com.ua/glossary/straxovaya-usluga/" TargetMode="External"/><Relationship Id="rId18" Type="http://schemas.openxmlformats.org/officeDocument/2006/relationships/hyperlink" Target="http://raigas.ru/"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scovered.com.ua/glossary/rynok-finansovyx-uslug/" TargetMode="External"/><Relationship Id="rId17" Type="http://schemas.openxmlformats.org/officeDocument/2006/relationships/hyperlink" Target="http://www.gazstroy.ru/" TargetMode="External"/><Relationship Id="rId25" Type="http://schemas.openxmlformats.org/officeDocument/2006/relationships/chart" Target="charts/chart7.xml"/><Relationship Id="rId33" Type="http://schemas.openxmlformats.org/officeDocument/2006/relationships/hyperlink" Target="https://www.adminustlabinsk.ru/information/standart-razvitiya-konkurentsii/dorozhnaya-karta/" TargetMode="External"/><Relationship Id="rId2" Type="http://schemas.openxmlformats.org/officeDocument/2006/relationships/numbering" Target="numbering.xml"/><Relationship Id="rId16" Type="http://schemas.openxmlformats.org/officeDocument/2006/relationships/hyperlink" Target="http://ust-labteplo.ru/" TargetMode="External"/><Relationship Id="rId20" Type="http://schemas.openxmlformats.org/officeDocument/2006/relationships/hyperlink" Target="http://www.rosseti-kuban.ru"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ed.com.ua/glossary/straxovoj-rynok/" TargetMode="External"/><Relationship Id="rId24" Type="http://schemas.openxmlformats.org/officeDocument/2006/relationships/chart" Target="charts/chart6.xml"/><Relationship Id="rId32" Type="http://schemas.openxmlformats.org/officeDocument/2006/relationships/hyperlink" Target="http://www.invest-ustlab.ru/ru/v-pom-predprin/inform-materialy/" TargetMode="External"/><Relationship Id="rId5" Type="http://schemas.openxmlformats.org/officeDocument/2006/relationships/webSettings" Target="webSettings.xml"/><Relationship Id="rId15" Type="http://schemas.openxmlformats.org/officeDocument/2006/relationships/hyperlink" Target="http://www.adminustlabinsk.ru/information/standart-razvitiya-konkurentsii/reestry-khozyaystvuyushchikh-subektov/"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raigas.ru/" TargetMode="External"/><Relationship Id="rId31" Type="http://schemas.openxmlformats.org/officeDocument/2006/relationships/hyperlink" Target="http://www.adminustlabins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adminustlabinsk.ru/administration/social-services/sport/informatsiya/"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2633744855967107E-2"/>
          <c:y val="5.8902275769745695E-2"/>
          <c:w val="0.95473251028806583"/>
          <c:h val="0.38914798300814823"/>
        </c:manualLayout>
      </c:layout>
      <c:barChart>
        <c:barDir val="col"/>
        <c:grouping val="stacked"/>
        <c:ser>
          <c:idx val="0"/>
          <c:order val="0"/>
          <c:tx>
            <c:strRef>
              <c:f>Лист1!$B$1</c:f>
              <c:strCache>
                <c:ptCount val="1"/>
                <c:pt idx="0">
                  <c:v>Ряд 1</c:v>
                </c:pt>
              </c:strCache>
            </c:strRef>
          </c:tx>
          <c:dLbls>
            <c:dLbl>
              <c:idx val="0"/>
              <c:layout/>
              <c:tx>
                <c:rich>
                  <a:bodyPr/>
                  <a:lstStyle/>
                  <a:p>
                    <a:r>
                      <a:rPr lang="ru-RU"/>
                      <a:t>628</a:t>
                    </a:r>
                    <a:endParaRPr lang="en-US"/>
                  </a:p>
                </c:rich>
              </c:tx>
              <c:showVal val="1"/>
            </c:dLbl>
            <c:dLbl>
              <c:idx val="1"/>
              <c:layout/>
              <c:tx>
                <c:rich>
                  <a:bodyPr/>
                  <a:lstStyle/>
                  <a:p>
                    <a:r>
                      <a:rPr lang="ru-RU"/>
                      <a:t>560</a:t>
                    </a:r>
                    <a:endParaRPr lang="en-US"/>
                  </a:p>
                </c:rich>
              </c:tx>
              <c:showVal val="1"/>
            </c:dLbl>
            <c:dLbl>
              <c:idx val="2"/>
              <c:layout/>
              <c:tx>
                <c:rich>
                  <a:bodyPr/>
                  <a:lstStyle/>
                  <a:p>
                    <a:r>
                      <a:rPr lang="ru-RU"/>
                      <a:t>717</a:t>
                    </a:r>
                    <a:endParaRPr lang="en-US"/>
                  </a:p>
                </c:rich>
              </c:tx>
              <c:showVal val="1"/>
            </c:dLbl>
            <c:dLbl>
              <c:idx val="3"/>
              <c:layout>
                <c:manualLayout>
                  <c:x val="0"/>
                  <c:y val="0"/>
                </c:manualLayout>
              </c:layout>
              <c:tx>
                <c:rich>
                  <a:bodyPr/>
                  <a:lstStyle/>
                  <a:p>
                    <a:r>
                      <a:rPr lang="ru-RU"/>
                      <a:t>516</a:t>
                    </a:r>
                    <a:endParaRPr lang="en-US"/>
                  </a:p>
                </c:rich>
              </c:tx>
              <c:showVal val="1"/>
            </c:dLbl>
            <c:dLbl>
              <c:idx val="4"/>
              <c:layout/>
              <c:tx>
                <c:rich>
                  <a:bodyPr/>
                  <a:lstStyle/>
                  <a:p>
                    <a:r>
                      <a:rPr lang="ru-RU"/>
                      <a:t>1276</a:t>
                    </a:r>
                    <a:endParaRPr lang="en-US"/>
                  </a:p>
                </c:rich>
              </c:tx>
              <c:showVal val="1"/>
            </c:dLbl>
            <c:txPr>
              <a:bodyPr rot="-5400000" vert="horz"/>
              <a:lstStyle/>
              <a:p>
                <a:pPr>
                  <a:defRPr sz="1600">
                    <a:latin typeface="Times New Roman" pitchFamily="18" charset="0"/>
                    <a:cs typeface="Times New Roman" pitchFamily="18" charset="0"/>
                  </a:defRPr>
                </a:pPr>
                <a:endParaRPr lang="ru-RU"/>
              </a:p>
            </c:txPr>
            <c:showVal val="1"/>
          </c:dLbls>
          <c:cat>
            <c:strRef>
              <c:f>Лист1!$A$2:$A$6</c:f>
              <c:strCache>
                <c:ptCount val="5"/>
                <c:pt idx="0">
                  <c:v>Практически каждый день</c:v>
                </c:pt>
                <c:pt idx="1">
                  <c:v>Один или несколько раз в неделю</c:v>
                </c:pt>
                <c:pt idx="2">
                  <c:v>Один или несколько раз в месяц</c:v>
                </c:pt>
                <c:pt idx="3">
                  <c:v>Практически не пользуюсь, хожу пешком или пользуюсь велосипедом</c:v>
                </c:pt>
                <c:pt idx="4">
                  <c:v>Практически не пользуюсь, пользуюсь личным автомобилем, мотоциклом или такси</c:v>
                </c:pt>
              </c:strCache>
            </c:strRef>
          </c:cat>
          <c:val>
            <c:numRef>
              <c:f>Лист1!$B$2:$B$6</c:f>
              <c:numCache>
                <c:formatCode>General</c:formatCode>
                <c:ptCount val="5"/>
                <c:pt idx="0">
                  <c:v>654</c:v>
                </c:pt>
                <c:pt idx="1">
                  <c:v>415</c:v>
                </c:pt>
                <c:pt idx="2">
                  <c:v>507</c:v>
                </c:pt>
                <c:pt idx="3">
                  <c:v>442</c:v>
                </c:pt>
                <c:pt idx="4">
                  <c:v>977</c:v>
                </c:pt>
              </c:numCache>
            </c:numRef>
          </c:val>
        </c:ser>
        <c:overlap val="100"/>
        <c:axId val="73351168"/>
        <c:axId val="73352704"/>
      </c:barChart>
      <c:catAx>
        <c:axId val="73351168"/>
        <c:scaling>
          <c:orientation val="minMax"/>
        </c:scaling>
        <c:axPos val="b"/>
        <c:tickLblPos val="nextTo"/>
        <c:spPr>
          <a:effectLst>
            <a:outerShdw blurRad="50800" dist="50800" dir="5400000" algn="ctr" rotWithShape="0">
              <a:schemeClr val="tx2">
                <a:lumMod val="40000"/>
                <a:lumOff val="60000"/>
              </a:schemeClr>
            </a:outerShdw>
          </a:effectLst>
        </c:spPr>
        <c:crossAx val="73352704"/>
        <c:crosses val="autoZero"/>
        <c:auto val="1"/>
        <c:lblAlgn val="ctr"/>
        <c:lblOffset val="100"/>
      </c:catAx>
      <c:valAx>
        <c:axId val="73352704"/>
        <c:scaling>
          <c:orientation val="minMax"/>
        </c:scaling>
        <c:delete val="1"/>
        <c:axPos val="l"/>
        <c:majorGridlines/>
        <c:numFmt formatCode="General" sourceLinked="1"/>
        <c:tickLblPos val="none"/>
        <c:crossAx val="73351168"/>
        <c:crosses val="autoZero"/>
        <c:crossBetween val="between"/>
      </c:valAx>
      <c:spPr>
        <a:noFill/>
        <a:ln w="25400">
          <a:noFill/>
        </a:ln>
      </c:spPr>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Доступность государственной поддержки для бизнеса</a:t>
            </a:r>
          </a:p>
        </c:rich>
      </c:tx>
      <c:layout/>
    </c:title>
    <c:plotArea>
      <c:layout/>
      <c:pieChart>
        <c:varyColors val="1"/>
        <c:ser>
          <c:idx val="0"/>
          <c:order val="0"/>
          <c:tx>
            <c:strRef>
              <c:f>Лист1!$B$1</c:f>
              <c:strCache>
                <c:ptCount val="1"/>
                <c:pt idx="0">
                  <c:v>Продажи</c:v>
                </c:pt>
              </c:strCache>
            </c:strRef>
          </c:tx>
          <c:explosion val="25"/>
          <c:dLbls>
            <c:dLbl>
              <c:idx val="0"/>
              <c:layout/>
              <c:tx>
                <c:rich>
                  <a:bodyPr/>
                  <a:lstStyle/>
                  <a:p>
                    <a:r>
                      <a:rPr lang="ru-RU"/>
                      <a:t>При необходимости можно легко получить необходимую поддержку
62,5%</a:t>
                    </a:r>
                  </a:p>
                </c:rich>
              </c:tx>
              <c:showCatName val="1"/>
              <c:showPercent val="1"/>
            </c:dLbl>
            <c:dLbl>
              <c:idx val="1"/>
              <c:layout/>
              <c:tx>
                <c:rich>
                  <a:bodyPr/>
                  <a:lstStyle/>
                  <a:p>
                    <a:r>
                      <a:rPr lang="ru-RU"/>
                      <a:t>Поддержку получить можно, но для этого нужно приложить серьезные усилия
14,1%</a:t>
                    </a:r>
                  </a:p>
                </c:rich>
              </c:tx>
              <c:showCatName val="1"/>
              <c:showPercent val="1"/>
            </c:dLbl>
            <c:dLbl>
              <c:idx val="2"/>
              <c:layout/>
              <c:tx>
                <c:rich>
                  <a:bodyPr/>
                  <a:lstStyle/>
                  <a:p>
                    <a:r>
                      <a:rPr lang="ru-RU"/>
                      <a:t>Поддержку бизнеса от государства получить практически невозможно
8,6%</a:t>
                    </a:r>
                  </a:p>
                </c:rich>
              </c:tx>
              <c:showCatName val="1"/>
              <c:showPercent val="1"/>
            </c:dLbl>
            <c:dLbl>
              <c:idx val="3"/>
              <c:layout/>
              <c:tx>
                <c:rich>
                  <a:bodyPr/>
                  <a:lstStyle/>
                  <a:p>
                    <a:r>
                      <a:rPr lang="ru-RU"/>
                      <a:t>Затрудняюсь ответить
14,8%</a:t>
                    </a:r>
                  </a:p>
                </c:rich>
              </c:tx>
              <c:showCatName val="1"/>
              <c:showPercent val="1"/>
            </c:dLbl>
            <c:txPr>
              <a:bodyPr/>
              <a:lstStyle/>
              <a:p>
                <a:pPr>
                  <a:defRPr b="1">
                    <a:latin typeface="Times New Roman" pitchFamily="18" charset="0"/>
                    <a:cs typeface="Times New Roman" pitchFamily="18" charset="0"/>
                  </a:defRPr>
                </a:pPr>
                <a:endParaRPr lang="ru-RU"/>
              </a:p>
            </c:txPr>
            <c:showCatName val="1"/>
            <c:showPercent val="1"/>
            <c:showLeaderLines val="1"/>
          </c:dLbls>
          <c:cat>
            <c:strRef>
              <c:f>Лист1!$A$2:$A$5</c:f>
              <c:strCache>
                <c:ptCount val="4"/>
                <c:pt idx="0">
                  <c:v>При необходимости можно легко получить необходимую поддержку</c:v>
                </c:pt>
                <c:pt idx="1">
                  <c:v>Поддержку получить можно, но для этого нужно приложить серьезные усилия</c:v>
                </c:pt>
                <c:pt idx="2">
                  <c:v>Поддержку бизнеса от государства получить практически невозможно</c:v>
                </c:pt>
                <c:pt idx="3">
                  <c:v>Затрудняюсь ответить</c:v>
                </c:pt>
              </c:strCache>
            </c:strRef>
          </c:cat>
          <c:val>
            <c:numRef>
              <c:f>Лист1!$B$2:$B$5</c:f>
              <c:numCache>
                <c:formatCode>General</c:formatCode>
                <c:ptCount val="4"/>
                <c:pt idx="0">
                  <c:v>240</c:v>
                </c:pt>
                <c:pt idx="1">
                  <c:v>55</c:v>
                </c:pt>
                <c:pt idx="2">
                  <c:v>33</c:v>
                </c:pt>
                <c:pt idx="3">
                  <c:v>57</c:v>
                </c:pt>
              </c:numCache>
            </c:numRef>
          </c:val>
        </c:ser>
        <c:dLbls>
          <c:showCatName val="1"/>
          <c:showPercent val="1"/>
        </c:dLbls>
        <c:firstSliceAng val="0"/>
      </c:pieChart>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314</c:v>
                </c:pt>
                <c:pt idx="1">
                  <c:v>278</c:v>
                </c:pt>
                <c:pt idx="2">
                  <c:v>305</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26</c:v>
                </c:pt>
                <c:pt idx="1">
                  <c:v>53</c:v>
                </c:pt>
                <c:pt idx="2">
                  <c:v>26</c:v>
                </c:pt>
              </c:numCache>
            </c:numRef>
          </c:val>
        </c:ser>
        <c:ser>
          <c:idx val="2"/>
          <c:order val="2"/>
          <c:tx>
            <c:strRef>
              <c:f>Лист1!$D$1</c:f>
              <c:strCache>
                <c:ptCount val="1"/>
                <c:pt idx="0">
                  <c:v>Скорее 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3</c:v>
                </c:pt>
                <c:pt idx="1">
                  <c:v>4</c:v>
                </c:pt>
                <c:pt idx="2">
                  <c:v>4</c:v>
                </c:pt>
              </c:numCache>
            </c:numRef>
          </c:val>
        </c:ser>
        <c:ser>
          <c:idx val="3"/>
          <c:order val="3"/>
          <c:tx>
            <c:strRef>
              <c:f>Лист1!$E$1</c:f>
              <c:strCache>
                <c:ptCount val="1"/>
                <c:pt idx="0">
                  <c:v>Не удовлетворительно</c:v>
                </c:pt>
              </c:strCache>
            </c:strRef>
          </c:tx>
          <c:dLbls>
            <c:txPr>
              <a:bodyPr/>
              <a:lstStyle/>
              <a:p>
                <a:pPr>
                  <a:defRPr>
                    <a:latin typeface="Times New Roman" pitchFamily="18" charset="0"/>
                    <a:cs typeface="Times New Roman" pitchFamily="18" charset="0"/>
                  </a:defRPr>
                </a:pPr>
                <a:endParaRPr lang="ru-RU"/>
              </a:p>
            </c:txPr>
            <c:showVal val="1"/>
          </c:dLbls>
          <c:cat>
            <c:strRef>
              <c:f>Лист1!$A$2:$A$4</c:f>
              <c:strCache>
                <c:ptCount val="3"/>
                <c:pt idx="0">
                  <c:v>Уровень доступности</c:v>
                </c:pt>
                <c:pt idx="1">
                  <c:v>Уровень понятости</c:v>
                </c:pt>
                <c:pt idx="2">
                  <c:v>Уровень получения</c:v>
                </c:pt>
              </c:strCache>
            </c:strRef>
          </c:cat>
          <c:val>
            <c:numRef>
              <c:f>Лист1!$E$2:$E$4</c:f>
              <c:numCache>
                <c:formatCode>General</c:formatCode>
                <c:ptCount val="3"/>
                <c:pt idx="0">
                  <c:v>7</c:v>
                </c:pt>
                <c:pt idx="1">
                  <c:v>4</c:v>
                </c:pt>
                <c:pt idx="2">
                  <c:v>5</c:v>
                </c:pt>
              </c:numCache>
            </c:numRef>
          </c:val>
        </c:ser>
        <c:ser>
          <c:idx val="4"/>
          <c:order val="4"/>
          <c:tx>
            <c:strRef>
              <c:f>Лист1!$F$1</c:f>
              <c:strCache>
                <c:ptCount val="1"/>
                <c:pt idx="0">
                  <c:v>Затрудняюсь ответить</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Лист1!$F$2:$F$4</c:f>
              <c:numCache>
                <c:formatCode>General</c:formatCode>
                <c:ptCount val="3"/>
                <c:pt idx="0">
                  <c:v>33</c:v>
                </c:pt>
                <c:pt idx="1">
                  <c:v>36</c:v>
                </c:pt>
                <c:pt idx="2">
                  <c:v>39</c:v>
                </c:pt>
              </c:numCache>
            </c:numRef>
          </c:val>
        </c:ser>
        <c:shape val="cylinder"/>
        <c:axId val="106370176"/>
        <c:axId val="106371712"/>
        <c:axId val="0"/>
      </c:bar3DChart>
      <c:catAx>
        <c:axId val="106370176"/>
        <c:scaling>
          <c:orientation val="minMax"/>
        </c:scaling>
        <c:axPos val="b"/>
        <c:tickLblPos val="nextTo"/>
        <c:txPr>
          <a:bodyPr/>
          <a:lstStyle/>
          <a:p>
            <a:pPr>
              <a:defRPr>
                <a:latin typeface="Times New Roman" pitchFamily="18" charset="0"/>
                <a:cs typeface="Times New Roman" pitchFamily="18" charset="0"/>
              </a:defRPr>
            </a:pPr>
            <a:endParaRPr lang="ru-RU"/>
          </a:p>
        </c:txPr>
        <c:crossAx val="106371712"/>
        <c:crosses val="autoZero"/>
        <c:auto val="1"/>
        <c:lblAlgn val="ctr"/>
        <c:lblOffset val="100"/>
      </c:catAx>
      <c:valAx>
        <c:axId val="106371712"/>
        <c:scaling>
          <c:orientation val="minMax"/>
        </c:scaling>
        <c:delete val="1"/>
        <c:axPos val="l"/>
        <c:numFmt formatCode="General" sourceLinked="1"/>
        <c:tickLblPos val="none"/>
        <c:crossAx val="106370176"/>
        <c:crosses val="autoZero"/>
        <c:crossBetween val="between"/>
      </c:valAx>
    </c:plotArea>
    <c:legend>
      <c:legendPos val="r"/>
      <c:layout>
        <c:manualLayout>
          <c:xMode val="edge"/>
          <c:yMode val="edge"/>
          <c:x val="0.71792120269834492"/>
          <c:y val="5.5285334804654619E-2"/>
          <c:w val="0.26929427241540776"/>
          <c:h val="0.90528233890153298"/>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plotArea>
      <c:layout/>
      <c:bar3DChart>
        <c:barDir val="col"/>
        <c:grouping val="clustered"/>
        <c:ser>
          <c:idx val="0"/>
          <c:order val="0"/>
          <c:tx>
            <c:strRef>
              <c:f>Лист1!$B$1</c:f>
              <c:strCache>
                <c:ptCount val="1"/>
                <c:pt idx="0">
                  <c:v>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Лист1!$B$2:$B$7</c:f>
              <c:numCache>
                <c:formatCode>General</c:formatCode>
                <c:ptCount val="6"/>
                <c:pt idx="0">
                  <c:v>296</c:v>
                </c:pt>
                <c:pt idx="1">
                  <c:v>279</c:v>
                </c:pt>
                <c:pt idx="2">
                  <c:v>293</c:v>
                </c:pt>
                <c:pt idx="3">
                  <c:v>276</c:v>
                </c:pt>
                <c:pt idx="4">
                  <c:v>291</c:v>
                </c:pt>
                <c:pt idx="5">
                  <c:v>276</c:v>
                </c:pt>
              </c:numCache>
            </c:numRef>
          </c:val>
        </c:ser>
        <c:ser>
          <c:idx val="1"/>
          <c:order val="1"/>
          <c:tx>
            <c:strRef>
              <c:f>Лист1!$C$1</c:f>
              <c:strCache>
                <c:ptCount val="1"/>
                <c:pt idx="0">
                  <c:v>Скорее удовлетворительно</c:v>
                </c:pt>
              </c:strCache>
            </c:strRef>
          </c:tx>
          <c:dLbls>
            <c:txPr>
              <a:bodyPr/>
              <a:lstStyle/>
              <a:p>
                <a:pPr>
                  <a:defRPr b="1">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Лист1!$C$2:$C$7</c:f>
              <c:numCache>
                <c:formatCode>General</c:formatCode>
                <c:ptCount val="6"/>
                <c:pt idx="0">
                  <c:v>40</c:v>
                </c:pt>
                <c:pt idx="1">
                  <c:v>48</c:v>
                </c:pt>
                <c:pt idx="2">
                  <c:v>34</c:v>
                </c:pt>
                <c:pt idx="3">
                  <c:v>45</c:v>
                </c:pt>
                <c:pt idx="4">
                  <c:v>38</c:v>
                </c:pt>
                <c:pt idx="5">
                  <c:v>46</c:v>
                </c:pt>
              </c:numCache>
            </c:numRef>
          </c:val>
        </c:ser>
        <c:ser>
          <c:idx val="2"/>
          <c:order val="2"/>
          <c:tx>
            <c:strRef>
              <c:f>Лист1!$D$1</c:f>
              <c:strCache>
                <c:ptCount val="1"/>
                <c:pt idx="0">
                  <c:v>Скорее 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Лист1!$D$2:$D$7</c:f>
              <c:numCache>
                <c:formatCode>General</c:formatCode>
                <c:ptCount val="6"/>
                <c:pt idx="0">
                  <c:v>5</c:v>
                </c:pt>
                <c:pt idx="1">
                  <c:v>4</c:v>
                </c:pt>
                <c:pt idx="2">
                  <c:v>3</c:v>
                </c:pt>
                <c:pt idx="3">
                  <c:v>5</c:v>
                </c:pt>
                <c:pt idx="4">
                  <c:v>3</c:v>
                </c:pt>
                <c:pt idx="5">
                  <c:v>1</c:v>
                </c:pt>
              </c:numCache>
            </c:numRef>
          </c:val>
        </c:ser>
        <c:ser>
          <c:idx val="3"/>
          <c:order val="3"/>
          <c:tx>
            <c:strRef>
              <c:f>Лист1!$E$1</c:f>
              <c:strCache>
                <c:ptCount val="1"/>
                <c:pt idx="0">
                  <c:v>Не удовлетворительно</c:v>
                </c:pt>
              </c:strCache>
            </c:strRef>
          </c:tx>
          <c:dLbls>
            <c:txPr>
              <a:bodyPr/>
              <a:lstStyle/>
              <a:p>
                <a:pPr>
                  <a:defRPr sz="800">
                    <a:latin typeface="Times New Roman" pitchFamily="18" charset="0"/>
                    <a:cs typeface="Times New Roman" pitchFamily="18" charset="0"/>
                  </a:defRPr>
                </a:pPr>
                <a:endParaRPr lang="ru-RU"/>
              </a:p>
            </c:txPr>
            <c:showVal val="1"/>
          </c:dLbls>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Лист1!$E$2:$E$7</c:f>
              <c:numCache>
                <c:formatCode>General</c:formatCode>
                <c:ptCount val="6"/>
                <c:pt idx="0">
                  <c:v>3</c:v>
                </c:pt>
                <c:pt idx="1">
                  <c:v>4</c:v>
                </c:pt>
                <c:pt idx="2">
                  <c:v>5</c:v>
                </c:pt>
                <c:pt idx="3">
                  <c:v>3</c:v>
                </c:pt>
                <c:pt idx="4">
                  <c:v>4</c:v>
                </c:pt>
                <c:pt idx="5">
                  <c:v>5</c:v>
                </c:pt>
              </c:numCache>
            </c:numRef>
          </c:val>
        </c:ser>
        <c:ser>
          <c:idx val="4"/>
          <c:order val="4"/>
          <c:tx>
            <c:strRef>
              <c:f>Лист1!$F$1</c:f>
              <c:strCache>
                <c:ptCount val="1"/>
                <c:pt idx="0">
                  <c:v>Затрудняюсь ответить</c:v>
                </c:pt>
              </c:strCache>
            </c:strRef>
          </c:tx>
          <c:cat>
            <c:strRef>
              <c:f>Лист1!$A$2:$A$7</c:f>
              <c:strCache>
                <c:ptCount val="6"/>
                <c:pt idx="0">
                  <c:v>Доступность информации о нормативной базе, связанной с внедрением Стандарта в регионе</c:v>
                </c:pt>
                <c:pt idx="1">
                  <c:v>Доступность информации о перечне товарных рынков для содействия развитию конкуренции в регионе</c:v>
                </c:pt>
                <c:pt idx="2">
                  <c:v>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c:v>
                </c:pt>
                <c:pt idx="3">
                  <c:v>Обеспечение доступности "дорожной карты" региона</c:v>
                </c:pt>
                <c:pt idx="4">
                  <c:v>Доступность информации о проведенных обучающих мероприятиях для органов местного самоуправления региона</c:v>
                </c:pt>
                <c:pt idx="5">
                  <c:v>Доступность информации, о проведенных мониторингах в регионе в сформированном ежегодном докладе</c:v>
                </c:pt>
              </c:strCache>
            </c:strRef>
          </c:cat>
          <c:val>
            <c:numRef>
              <c:f>Лист1!$F$2:$F$7</c:f>
              <c:numCache>
                <c:formatCode>General</c:formatCode>
                <c:ptCount val="6"/>
                <c:pt idx="0">
                  <c:v>39</c:v>
                </c:pt>
                <c:pt idx="1">
                  <c:v>44</c:v>
                </c:pt>
                <c:pt idx="2">
                  <c:v>45</c:v>
                </c:pt>
                <c:pt idx="3">
                  <c:v>47</c:v>
                </c:pt>
                <c:pt idx="4">
                  <c:v>42</c:v>
                </c:pt>
                <c:pt idx="5">
                  <c:v>46</c:v>
                </c:pt>
              </c:numCache>
            </c:numRef>
          </c:val>
        </c:ser>
        <c:shape val="cylinder"/>
        <c:axId val="106484864"/>
        <c:axId val="106486400"/>
        <c:axId val="0"/>
      </c:bar3DChart>
      <c:catAx>
        <c:axId val="106484864"/>
        <c:scaling>
          <c:orientation val="minMax"/>
        </c:scaling>
        <c:axPos val="b"/>
        <c:tickLblPos val="nextTo"/>
        <c:txPr>
          <a:bodyPr/>
          <a:lstStyle/>
          <a:p>
            <a:pPr>
              <a:defRPr>
                <a:latin typeface="Times New Roman" pitchFamily="18" charset="0"/>
                <a:cs typeface="Times New Roman" pitchFamily="18" charset="0"/>
              </a:defRPr>
            </a:pPr>
            <a:endParaRPr lang="ru-RU"/>
          </a:p>
        </c:txPr>
        <c:crossAx val="106486400"/>
        <c:crosses val="autoZero"/>
        <c:auto val="1"/>
        <c:lblAlgn val="ctr"/>
        <c:lblOffset val="100"/>
      </c:catAx>
      <c:valAx>
        <c:axId val="106486400"/>
        <c:scaling>
          <c:orientation val="minMax"/>
        </c:scaling>
        <c:delete val="1"/>
        <c:axPos val="l"/>
        <c:numFmt formatCode="General" sourceLinked="1"/>
        <c:tickLblPos val="none"/>
        <c:crossAx val="106484864"/>
        <c:crosses val="autoZero"/>
        <c:crossBetween val="between"/>
      </c:valAx>
    </c:plotArea>
    <c:legend>
      <c:legendPos val="r"/>
      <c:layout>
        <c:manualLayout>
          <c:xMode val="edge"/>
          <c:yMode val="edge"/>
          <c:x val="0.69235215292573526"/>
          <c:y val="5.5285334804654619E-2"/>
          <c:w val="0.29486332218798772"/>
          <c:h val="0.90528233890153276"/>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clustered"/>
        <c:ser>
          <c:idx val="0"/>
          <c:order val="0"/>
          <c:tx>
            <c:strRef>
              <c:f>Лист1!$B$1</c:f>
              <c:strCache>
                <c:ptCount val="1"/>
                <c:pt idx="0">
                  <c:v>Столбец1</c:v>
                </c:pt>
              </c:strCache>
            </c:strRef>
          </c:tx>
          <c:dLbls>
            <c:dLbl>
              <c:idx val="0"/>
              <c:layout/>
              <c:tx>
                <c:rich>
                  <a:bodyPr/>
                  <a:lstStyle/>
                  <a:p>
                    <a:r>
                      <a:rPr lang="ru-RU"/>
                      <a:t>962</a:t>
                    </a:r>
                    <a:endParaRPr lang="en-US"/>
                  </a:p>
                </c:rich>
              </c:tx>
              <c:showVal val="1"/>
            </c:dLbl>
            <c:dLbl>
              <c:idx val="1"/>
              <c:layout/>
              <c:tx>
                <c:rich>
                  <a:bodyPr/>
                  <a:lstStyle/>
                  <a:p>
                    <a:r>
                      <a:rPr lang="ru-RU"/>
                      <a:t>714</a:t>
                    </a:r>
                    <a:endParaRPr lang="en-US"/>
                  </a:p>
                </c:rich>
              </c:tx>
              <c:showVal val="1"/>
            </c:dLbl>
            <c:dLbl>
              <c:idx val="2"/>
              <c:layout/>
              <c:tx>
                <c:rich>
                  <a:bodyPr/>
                  <a:lstStyle/>
                  <a:p>
                    <a:r>
                      <a:rPr lang="ru-RU"/>
                      <a:t>686</a:t>
                    </a:r>
                    <a:endParaRPr lang="en-US"/>
                  </a:p>
                </c:rich>
              </c:tx>
              <c:showVal val="1"/>
            </c:dLbl>
            <c:dLbl>
              <c:idx val="3"/>
              <c:layout/>
              <c:tx>
                <c:rich>
                  <a:bodyPr/>
                  <a:lstStyle/>
                  <a:p>
                    <a:r>
                      <a:rPr lang="ru-RU"/>
                      <a:t>600</a:t>
                    </a:r>
                    <a:endParaRPr lang="en-US"/>
                  </a:p>
                </c:rich>
              </c:tx>
              <c:showVal val="1"/>
            </c:dLbl>
            <c:dLbl>
              <c:idx val="4"/>
              <c:layout/>
              <c:tx>
                <c:rich>
                  <a:bodyPr/>
                  <a:lstStyle/>
                  <a:p>
                    <a:r>
                      <a:rPr lang="ru-RU"/>
                      <a:t>662</a:t>
                    </a:r>
                    <a:endParaRPr lang="en-US"/>
                  </a:p>
                </c:rich>
              </c:tx>
              <c:showVal val="1"/>
            </c:dLbl>
            <c:dLbl>
              <c:idx val="5"/>
              <c:layout/>
              <c:tx>
                <c:rich>
                  <a:bodyPr/>
                  <a:lstStyle/>
                  <a:p>
                    <a:r>
                      <a:rPr lang="ru-RU"/>
                      <a:t>695</a:t>
                    </a:r>
                    <a:endParaRPr lang="en-US"/>
                  </a:p>
                </c:rich>
              </c:tx>
              <c:showVal val="1"/>
            </c:dLbl>
            <c:dLbl>
              <c:idx val="6"/>
              <c:layout/>
              <c:tx>
                <c:rich>
                  <a:bodyPr/>
                  <a:lstStyle/>
                  <a:p>
                    <a:r>
                      <a:rPr lang="ru-RU"/>
                      <a:t>1206</a:t>
                    </a:r>
                    <a:endParaRPr lang="en-US"/>
                  </a:p>
                </c:rich>
              </c:tx>
              <c:showVal val="1"/>
            </c:dLbl>
            <c:dLbl>
              <c:idx val="7"/>
              <c:layout/>
              <c:tx>
                <c:rich>
                  <a:bodyPr/>
                  <a:lstStyle/>
                  <a:p>
                    <a:r>
                      <a:rPr lang="ru-RU"/>
                      <a:t>1063</a:t>
                    </a:r>
                    <a:endParaRPr lang="en-US"/>
                  </a:p>
                </c:rich>
              </c:tx>
              <c:showVal val="1"/>
            </c:dLbl>
            <c:dLbl>
              <c:idx val="8"/>
              <c:layout/>
              <c:tx>
                <c:rich>
                  <a:bodyPr/>
                  <a:lstStyle/>
                  <a:p>
                    <a:r>
                      <a:rPr lang="ru-RU"/>
                      <a:t>1329</a:t>
                    </a:r>
                  </a:p>
                </c:rich>
              </c:tx>
              <c:showVal val="1"/>
            </c:dLbl>
            <c:showVal val="1"/>
          </c:dLbls>
          <c:cat>
            <c:strRef>
              <c:f>Лист1!$A$2:$A$10</c:f>
              <c:strCache>
                <c:ptCount val="9"/>
                <c:pt idx="0">
                  <c:v>Некомфортный/устаревший подвижной состав</c:v>
                </c:pt>
                <c:pt idx="1">
                  <c:v>Сложная система общественного транспорта</c:v>
                </c:pt>
                <c:pt idx="2">
                  <c:v>Необходимость делать пересадки между маршрутами</c:v>
                </c:pt>
                <c:pt idx="3">
                  <c:v>Неудобные остановочные павильоны</c:v>
                </c:pt>
                <c:pt idx="4">
                  <c:v>Неудобная система оплаты проезда</c:v>
                </c:pt>
                <c:pt idx="5">
                  <c:v>Удаленность остановки общественного транспорта от дома</c:v>
                </c:pt>
                <c:pt idx="6">
                  <c:v>Большие интервалы движения</c:v>
                </c:pt>
                <c:pt idx="7">
                  <c:v>Ничто не мешает, общественный транспорт удобен</c:v>
                </c:pt>
                <c:pt idx="8">
                  <c:v>Нет конкретных причин, личный автомобиль гораздо удобнее</c:v>
                </c:pt>
              </c:strCache>
            </c:strRef>
          </c:cat>
          <c:val>
            <c:numRef>
              <c:f>Лист1!$B$2:$B$10</c:f>
              <c:numCache>
                <c:formatCode>General</c:formatCode>
                <c:ptCount val="9"/>
                <c:pt idx="0">
                  <c:v>387</c:v>
                </c:pt>
                <c:pt idx="1">
                  <c:v>305</c:v>
                </c:pt>
                <c:pt idx="2">
                  <c:v>344</c:v>
                </c:pt>
                <c:pt idx="3">
                  <c:v>226</c:v>
                </c:pt>
                <c:pt idx="4">
                  <c:v>198</c:v>
                </c:pt>
                <c:pt idx="5">
                  <c:v>195</c:v>
                </c:pt>
                <c:pt idx="6">
                  <c:v>568</c:v>
                </c:pt>
                <c:pt idx="7">
                  <c:v>699</c:v>
                </c:pt>
                <c:pt idx="8">
                  <c:v>733</c:v>
                </c:pt>
              </c:numCache>
            </c:numRef>
          </c:val>
        </c:ser>
        <c:shape val="cylinder"/>
        <c:axId val="99725696"/>
        <c:axId val="99727232"/>
        <c:axId val="0"/>
      </c:bar3DChart>
      <c:catAx>
        <c:axId val="99725696"/>
        <c:scaling>
          <c:orientation val="minMax"/>
        </c:scaling>
        <c:axPos val="l"/>
        <c:tickLblPos val="nextTo"/>
        <c:crossAx val="99727232"/>
        <c:crosses val="autoZero"/>
        <c:auto val="1"/>
        <c:lblAlgn val="ctr"/>
        <c:lblOffset val="100"/>
      </c:catAx>
      <c:valAx>
        <c:axId val="99727232"/>
        <c:scaling>
          <c:orientation val="minMax"/>
        </c:scaling>
        <c:delete val="1"/>
        <c:axPos val="b"/>
        <c:numFmt formatCode="General" sourceLinked="1"/>
        <c:tickLblPos val="none"/>
        <c:crossAx val="99725696"/>
        <c:crosses val="autoZero"/>
        <c:crossBetween val="between"/>
      </c:valAx>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удовлетворительно</c:v>
                </c:pt>
              </c:strCache>
            </c:strRef>
          </c:tx>
          <c:spPr>
            <a:solidFill>
              <a:schemeClr val="accent1"/>
            </a:solidFill>
            <a:ln>
              <a:solidFill>
                <a:sysClr val="windowText" lastClr="000000"/>
              </a:solidFill>
            </a:ln>
          </c:spPr>
          <c:dLbls>
            <c:dLbl>
              <c:idx val="0"/>
              <c:layout>
                <c:manualLayout>
                  <c:x val="-1.2387387753522851E-2"/>
                  <c:y val="0"/>
                </c:manualLayout>
              </c:layout>
              <c:showVal val="1"/>
            </c:dLbl>
            <c:dLbl>
              <c:idx val="1"/>
              <c:layout>
                <c:manualLayout>
                  <c:x val="-6.1936938767614292E-3"/>
                  <c:y val="0"/>
                </c:manualLayout>
              </c:layout>
              <c:showVal val="1"/>
            </c:dLbl>
            <c:dLbl>
              <c:idx val="2"/>
              <c:layout>
                <c:manualLayout>
                  <c:x val="-1.0322823127935721E-2"/>
                  <c:y val="-3.8800697923735052E-3"/>
                </c:manualLayout>
              </c:layout>
              <c:showVal val="1"/>
            </c:dLbl>
            <c:dLbl>
              <c:idx val="3"/>
              <c:layout>
                <c:manualLayout>
                  <c:x val="-4.1291292511742815E-3"/>
                  <c:y val="7.7601395847469931E-3"/>
                </c:manualLayout>
              </c:layout>
              <c:showVal val="1"/>
            </c:dLbl>
            <c:dLbl>
              <c:idx val="4"/>
              <c:layout>
                <c:manualLayout>
                  <c:x val="-6.1936938767614292E-3"/>
                  <c:y val="0"/>
                </c:manualLayout>
              </c:layout>
              <c:showVal val="1"/>
            </c:dLbl>
            <c:dLbl>
              <c:idx val="5"/>
              <c:layout>
                <c:manualLayout>
                  <c:x val="-6.4136825227150513E-3"/>
                  <c:y val="0"/>
                </c:manualLayout>
              </c:layout>
              <c:showVal val="1"/>
            </c:dLbl>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306</c:v>
                </c:pt>
                <c:pt idx="1">
                  <c:v>288</c:v>
                </c:pt>
                <c:pt idx="2">
                  <c:v>300</c:v>
                </c:pt>
                <c:pt idx="3">
                  <c:v>285</c:v>
                </c:pt>
                <c:pt idx="4">
                  <c:v>296</c:v>
                </c:pt>
                <c:pt idx="5">
                  <c:v>280</c:v>
                </c:pt>
              </c:numCache>
            </c:numRef>
          </c:val>
        </c:ser>
        <c:ser>
          <c:idx val="1"/>
          <c:order val="1"/>
          <c:tx>
            <c:strRef>
              <c:f>Лист1!$C$1</c:f>
              <c:strCache>
                <c:ptCount val="1"/>
                <c:pt idx="0">
                  <c:v>скорее удовлетворительно</c:v>
                </c:pt>
              </c:strCache>
            </c:strRef>
          </c:tx>
          <c:spPr>
            <a:ln>
              <a:solidFill>
                <a:schemeClr val="tx1"/>
              </a:solidFill>
            </a:ln>
          </c:spPr>
          <c:dLbls>
            <c:txPr>
              <a:bodyPr/>
              <a:lstStyle/>
              <a:p>
                <a:pPr>
                  <a:defRPr sz="800" b="1">
                    <a:solidFill>
                      <a:srgbClr val="C00000"/>
                    </a:solidFill>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31</c:v>
                </c:pt>
                <c:pt idx="1">
                  <c:v>45</c:v>
                </c:pt>
                <c:pt idx="2">
                  <c:v>30</c:v>
                </c:pt>
                <c:pt idx="3">
                  <c:v>51</c:v>
                </c:pt>
                <c:pt idx="4">
                  <c:v>24</c:v>
                </c:pt>
                <c:pt idx="5">
                  <c:v>44</c:v>
                </c:pt>
              </c:numCache>
            </c:numRef>
          </c:val>
        </c:ser>
        <c:ser>
          <c:idx val="2"/>
          <c:order val="2"/>
          <c:tx>
            <c:strRef>
              <c:f>Лист1!$D$1</c:f>
              <c:strCache>
                <c:ptCount val="1"/>
                <c:pt idx="0">
                  <c:v>скорее неудовлетворительно</c:v>
                </c:pt>
              </c:strCache>
            </c:strRef>
          </c:tx>
          <c:spPr>
            <a:ln>
              <a:solidFill>
                <a:sysClr val="windowText" lastClr="000000"/>
              </a:solidFill>
            </a:ln>
          </c:spPr>
          <c:dLbls>
            <c:dLbl>
              <c:idx val="0"/>
              <c:layout>
                <c:manualLayout>
                  <c:x val="2.0645646255872097E-3"/>
                  <c:y val="3.8800697923736323E-3"/>
                </c:manualLayout>
              </c:layout>
              <c:showVal val="1"/>
            </c:dLbl>
            <c:dLbl>
              <c:idx val="1"/>
              <c:layout>
                <c:manualLayout>
                  <c:x val="2.0645646255872097E-3"/>
                  <c:y val="3.8800697923735052E-3"/>
                </c:manualLayout>
              </c:layout>
              <c:showVal val="1"/>
            </c:dLbl>
            <c:dLbl>
              <c:idx val="2"/>
              <c:layout>
                <c:manualLayout>
                  <c:x val="2.0645646255872097E-3"/>
                  <c:y val="7.7601395847470833E-3"/>
                </c:manualLayout>
              </c:layout>
              <c:showVal val="1"/>
            </c:dLbl>
            <c:dLbl>
              <c:idx val="3"/>
              <c:layout>
                <c:manualLayout>
                  <c:x val="6.1936938767614292E-3"/>
                  <c:y val="0"/>
                </c:manualLayout>
              </c:layout>
              <c:showVal val="1"/>
            </c:dLbl>
            <c:dLbl>
              <c:idx val="4"/>
              <c:layout>
                <c:manualLayout>
                  <c:x val="6.1936938767614292E-3"/>
                  <c:y val="3.8800697923735052E-3"/>
                </c:manualLayout>
              </c:layout>
              <c:showVal val="1"/>
            </c:dLbl>
            <c:dLbl>
              <c:idx val="5"/>
              <c:layout>
                <c:manualLayout>
                  <c:x val="6.1936938767614292E-3"/>
                  <c:y val="0"/>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Лист1!$D$2:$D$7</c:f>
              <c:numCache>
                <c:formatCode>General</c:formatCode>
                <c:ptCount val="6"/>
                <c:pt idx="0">
                  <c:v>10</c:v>
                </c:pt>
                <c:pt idx="1">
                  <c:v>8</c:v>
                </c:pt>
                <c:pt idx="2">
                  <c:v>9</c:v>
                </c:pt>
                <c:pt idx="3">
                  <c:v>9</c:v>
                </c:pt>
                <c:pt idx="4">
                  <c:v>7</c:v>
                </c:pt>
                <c:pt idx="5">
                  <c:v>5</c:v>
                </c:pt>
              </c:numCache>
            </c:numRef>
          </c:val>
        </c:ser>
        <c:ser>
          <c:idx val="3"/>
          <c:order val="3"/>
          <c:tx>
            <c:strRef>
              <c:f>Лист1!$E$1</c:f>
              <c:strCache>
                <c:ptCount val="1"/>
                <c:pt idx="0">
                  <c:v>не удовлетворительно</c:v>
                </c:pt>
              </c:strCache>
            </c:strRef>
          </c:tx>
          <c:dLbls>
            <c:dLbl>
              <c:idx val="0"/>
              <c:layout>
                <c:manualLayout>
                  <c:x val="6.1936938767614292E-3"/>
                  <c:y val="3.8800697923735052E-3"/>
                </c:manualLayout>
              </c:layout>
              <c:showVal val="1"/>
            </c:dLbl>
            <c:dLbl>
              <c:idx val="1"/>
              <c:layout>
                <c:manualLayout>
                  <c:x val="6.1936938767614292E-3"/>
                  <c:y val="7.7601395847469931E-3"/>
                </c:manualLayout>
              </c:layout>
              <c:showVal val="1"/>
            </c:dLbl>
            <c:dLbl>
              <c:idx val="2"/>
              <c:layout>
                <c:manualLayout>
                  <c:x val="6.1936938767614292E-3"/>
                  <c:y val="1.1640209377120543E-2"/>
                </c:manualLayout>
              </c:layout>
              <c:showVal val="1"/>
            </c:dLbl>
            <c:dLbl>
              <c:idx val="3"/>
              <c:layout>
                <c:manualLayout>
                  <c:x val="6.4136825227152014E-3"/>
                  <c:y val="1.981353861865285E-2"/>
                </c:manualLayout>
              </c:layout>
              <c:showVal val="1"/>
            </c:dLbl>
            <c:dLbl>
              <c:idx val="4"/>
              <c:layout>
                <c:manualLayout>
                  <c:x val="1.0322660563791958E-2"/>
                  <c:y val="7.7601395847469931E-3"/>
                </c:manualLayout>
              </c:layout>
              <c:showVal val="1"/>
            </c:dLbl>
            <c:dLbl>
              <c:idx val="5"/>
              <c:layout>
                <c:manualLayout>
                  <c:x val="6.1936938767614292E-3"/>
                  <c:y val="7.7601395847469931E-3"/>
                </c:manualLayout>
              </c:layout>
              <c:showVal val="1"/>
            </c:dLbl>
            <c:txPr>
              <a:bodyPr/>
              <a:lstStyle/>
              <a:p>
                <a:pPr>
                  <a:defRPr sz="800" b="1">
                    <a:latin typeface="Times New Roman" pitchFamily="18" charset="0"/>
                    <a:cs typeface="Times New Roman" pitchFamily="18" charset="0"/>
                  </a:defRPr>
                </a:pPr>
                <a:endParaRPr lang="ru-RU"/>
              </a:p>
            </c:txPr>
            <c:showVal val="1"/>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Лист1!$E$2:$E$7</c:f>
              <c:numCache>
                <c:formatCode>General</c:formatCode>
                <c:ptCount val="6"/>
                <c:pt idx="0">
                  <c:v>6</c:v>
                </c:pt>
                <c:pt idx="1">
                  <c:v>5</c:v>
                </c:pt>
                <c:pt idx="2">
                  <c:v>8</c:v>
                </c:pt>
                <c:pt idx="3">
                  <c:v>8</c:v>
                </c:pt>
                <c:pt idx="4">
                  <c:v>9</c:v>
                </c:pt>
                <c:pt idx="5">
                  <c:v>9</c:v>
                </c:pt>
              </c:numCache>
            </c:numRef>
          </c:val>
        </c:ser>
        <c:axId val="99800960"/>
        <c:axId val="99802496"/>
      </c:barChart>
      <c:catAx>
        <c:axId val="99800960"/>
        <c:scaling>
          <c:orientation val="minMax"/>
        </c:scaling>
        <c:axPos val="b"/>
        <c:tickLblPos val="nextTo"/>
        <c:txPr>
          <a:bodyPr/>
          <a:lstStyle/>
          <a:p>
            <a:pPr>
              <a:defRPr sz="800" b="1" i="0">
                <a:latin typeface="Times New Roman" pitchFamily="18" charset="0"/>
                <a:cs typeface="Times New Roman" pitchFamily="18" charset="0"/>
              </a:defRPr>
            </a:pPr>
            <a:endParaRPr lang="ru-RU"/>
          </a:p>
        </c:txPr>
        <c:crossAx val="99802496"/>
        <c:crosses val="autoZero"/>
        <c:auto val="1"/>
        <c:lblAlgn val="ctr"/>
        <c:lblOffset val="100"/>
      </c:catAx>
      <c:valAx>
        <c:axId val="99802496"/>
        <c:scaling>
          <c:orientation val="minMax"/>
        </c:scaling>
        <c:delete val="1"/>
        <c:axPos val="l"/>
        <c:numFmt formatCode="General" sourceLinked="1"/>
        <c:tickLblPos val="none"/>
        <c:crossAx val="99800960"/>
        <c:crosses val="autoZero"/>
        <c:crossBetween val="between"/>
      </c:valAx>
      <c:spPr>
        <a:noFill/>
        <a:ln w="25400">
          <a:noFill/>
        </a:ln>
      </c:spPr>
    </c:plotArea>
    <c:legend>
      <c:legendPos val="r"/>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spPr>
            <a:solidFill>
              <a:schemeClr val="tx2">
                <a:lumMod val="60000"/>
                <a:lumOff val="40000"/>
              </a:schemeClr>
            </a:solidFill>
          </c:spPr>
          <c:dLbls>
            <c:txPr>
              <a:bodyPr/>
              <a:lstStyle/>
              <a:p>
                <a:pPr>
                  <a:defRPr b="1">
                    <a:latin typeface="Times New Roman" pitchFamily="18" charset="0"/>
                    <a:cs typeface="Times New Roman" pitchFamily="18" charset="0"/>
                  </a:defRPr>
                </a:pPr>
                <a:endParaRPr lang="ru-RU"/>
              </a:p>
            </c:txPr>
            <c:showVal val="1"/>
          </c:dLbls>
          <c:cat>
            <c:strRef>
              <c:f>Лист1!$A$2:$A$4</c:f>
              <c:strCache>
                <c:ptCount val="3"/>
                <c:pt idx="0">
                  <c:v>Более 5 лет</c:v>
                </c:pt>
                <c:pt idx="1">
                  <c:v>От 1 года до 5 лет</c:v>
                </c:pt>
                <c:pt idx="2">
                  <c:v>Менее 1 года</c:v>
                </c:pt>
              </c:strCache>
            </c:strRef>
          </c:cat>
          <c:val>
            <c:numRef>
              <c:f>Лист1!$B$2:$B$4</c:f>
              <c:numCache>
                <c:formatCode>General</c:formatCode>
                <c:ptCount val="3"/>
                <c:pt idx="0">
                  <c:v>57</c:v>
                </c:pt>
                <c:pt idx="1">
                  <c:v>116</c:v>
                </c:pt>
                <c:pt idx="2">
                  <c:v>227</c:v>
                </c:pt>
              </c:numCache>
            </c:numRef>
          </c:val>
        </c:ser>
        <c:overlap val="100"/>
        <c:axId val="101473280"/>
        <c:axId val="101479168"/>
      </c:barChart>
      <c:catAx>
        <c:axId val="101473280"/>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01479168"/>
        <c:crosses val="autoZero"/>
        <c:auto val="1"/>
        <c:lblAlgn val="ctr"/>
        <c:lblOffset val="100"/>
      </c:catAx>
      <c:valAx>
        <c:axId val="101479168"/>
        <c:scaling>
          <c:orientation val="minMax"/>
        </c:scaling>
        <c:delete val="1"/>
        <c:axPos val="l"/>
        <c:numFmt formatCode="General" sourceLinked="1"/>
        <c:tickLblPos val="none"/>
        <c:crossAx val="101473280"/>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22"/>
  <c:chart>
    <c:autoTitleDeleted val="1"/>
    <c:plotArea>
      <c:layout>
        <c:manualLayout>
          <c:layoutTarget val="inner"/>
          <c:xMode val="edge"/>
          <c:yMode val="edge"/>
          <c:x val="2.3072889355007863E-2"/>
          <c:y val="5.1825677267373381E-2"/>
          <c:w val="0.96434189826954053"/>
          <c:h val="0.58096584216725256"/>
        </c:manualLayout>
      </c:layout>
      <c:barChart>
        <c:barDir val="col"/>
        <c:grouping val="stacked"/>
        <c:ser>
          <c:idx val="0"/>
          <c:order val="0"/>
          <c:tx>
            <c:strRef>
              <c:f>Лист1!$B$1</c:f>
              <c:strCache>
                <c:ptCount val="1"/>
                <c:pt idx="0">
                  <c:v>Ряд 1</c:v>
                </c:pt>
              </c:strCache>
            </c:strRef>
          </c:tx>
          <c:spPr>
            <a:solidFill>
              <a:srgbClr val="1F497D">
                <a:lumMod val="60000"/>
                <a:lumOff val="40000"/>
              </a:srgbClr>
            </a:solidFill>
          </c:spPr>
          <c:dLbls>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15 человек</c:v>
                </c:pt>
                <c:pt idx="1">
                  <c:v>От 16 до 100 человек</c:v>
                </c:pt>
                <c:pt idx="2">
                  <c:v>От 101 до 250 человек</c:v>
                </c:pt>
                <c:pt idx="3">
                  <c:v>Более 250 человек</c:v>
                </c:pt>
              </c:strCache>
            </c:strRef>
          </c:cat>
          <c:val>
            <c:numRef>
              <c:f>Лист1!$B$2:$B$5</c:f>
              <c:numCache>
                <c:formatCode>General</c:formatCode>
                <c:ptCount val="4"/>
                <c:pt idx="0">
                  <c:v>284</c:v>
                </c:pt>
                <c:pt idx="1">
                  <c:v>74</c:v>
                </c:pt>
                <c:pt idx="2">
                  <c:v>15</c:v>
                </c:pt>
                <c:pt idx="3">
                  <c:v>11</c:v>
                </c:pt>
              </c:numCache>
            </c:numRef>
          </c:val>
        </c:ser>
        <c:overlap val="100"/>
        <c:axId val="101507072"/>
        <c:axId val="101508608"/>
      </c:barChart>
      <c:catAx>
        <c:axId val="101507072"/>
        <c:scaling>
          <c:orientation val="minMax"/>
        </c:scaling>
        <c:axPos val="b"/>
        <c:tickLblPos val="nextTo"/>
        <c:txPr>
          <a:bodyPr/>
          <a:lstStyle/>
          <a:p>
            <a:pPr>
              <a:defRPr b="1">
                <a:latin typeface="Times New Roman" pitchFamily="18" charset="0"/>
                <a:cs typeface="Times New Roman" pitchFamily="18" charset="0"/>
              </a:defRPr>
            </a:pPr>
            <a:endParaRPr lang="ru-RU"/>
          </a:p>
        </c:txPr>
        <c:crossAx val="101508608"/>
        <c:crosses val="autoZero"/>
        <c:auto val="1"/>
        <c:lblAlgn val="ctr"/>
        <c:lblOffset val="100"/>
      </c:catAx>
      <c:valAx>
        <c:axId val="101508608"/>
        <c:scaling>
          <c:orientation val="minMax"/>
        </c:scaling>
        <c:delete val="1"/>
        <c:axPos val="l"/>
        <c:numFmt formatCode="General" sourceLinked="1"/>
        <c:tickLblPos val="none"/>
        <c:crossAx val="101507072"/>
        <c:crosses val="autoZero"/>
        <c:crossBetween val="between"/>
      </c:valAx>
      <c:spPr>
        <a:noFill/>
        <a:ln w="25400">
          <a:noFill/>
        </a:ln>
      </c:spPr>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236107060691485"/>
          <c:y val="6.7940552016985137E-2"/>
          <c:w val="0.49912041087457015"/>
          <c:h val="0.81316348195329058"/>
        </c:manualLayout>
      </c:layout>
      <c:barChart>
        <c:barDir val="bar"/>
        <c:grouping val="stacked"/>
        <c:ser>
          <c:idx val="0"/>
          <c:order val="0"/>
          <c:tx>
            <c:strRef>
              <c:f>Лист1!$B$1</c:f>
              <c:strCache>
                <c:ptCount val="1"/>
                <c:pt idx="0">
                  <c:v>Столбец1</c:v>
                </c:pt>
              </c:strCache>
            </c:strRef>
          </c:tx>
          <c:spPr>
            <a:solidFill>
              <a:srgbClr val="0070C0"/>
            </a:solidFill>
          </c:spPr>
          <c:dLbls>
            <c:spPr>
              <a:solidFill>
                <a:srgbClr val="0070C0"/>
              </a:solidFill>
            </c:spPr>
            <c:txPr>
              <a:bodyPr/>
              <a:lstStyle/>
              <a:p>
                <a:pPr>
                  <a:defRPr b="1">
                    <a:latin typeface="Times New Roman" pitchFamily="18" charset="0"/>
                    <a:cs typeface="Times New Roman" pitchFamily="18" charset="0"/>
                  </a:defRPr>
                </a:pPr>
                <a:endParaRPr lang="ru-RU"/>
              </a:p>
            </c:txPr>
            <c:showVal val="1"/>
          </c:dLbls>
          <c:cat>
            <c:strRef>
              <c:f>Лист1!$A$2:$A$5</c:f>
              <c:strCache>
                <c:ptCount val="4"/>
                <c:pt idx="0">
                  <c:v>До 120 млн. рублей (микропредприятие)</c:v>
                </c:pt>
                <c:pt idx="1">
                  <c:v>От 121 до 800 млн. рублей (малое предприятие)</c:v>
                </c:pt>
                <c:pt idx="2">
                  <c:v>От 801 до 2000 млн. рублей (среднее предприятие)</c:v>
                </c:pt>
                <c:pt idx="3">
                  <c:v>Более 2000 млн. рублей</c:v>
                </c:pt>
              </c:strCache>
            </c:strRef>
          </c:cat>
          <c:val>
            <c:numRef>
              <c:f>Лист1!$B$2:$B$5</c:f>
              <c:numCache>
                <c:formatCode>General</c:formatCode>
                <c:ptCount val="4"/>
                <c:pt idx="0">
                  <c:v>296</c:v>
                </c:pt>
                <c:pt idx="1">
                  <c:v>62</c:v>
                </c:pt>
                <c:pt idx="2">
                  <c:v>12</c:v>
                </c:pt>
                <c:pt idx="3">
                  <c:v>14</c:v>
                </c:pt>
              </c:numCache>
            </c:numRef>
          </c:val>
        </c:ser>
        <c:overlap val="100"/>
        <c:axId val="106038016"/>
        <c:axId val="106039552"/>
      </c:barChart>
      <c:catAx>
        <c:axId val="106038016"/>
        <c:scaling>
          <c:orientation val="minMax"/>
        </c:scaling>
        <c:axPos val="l"/>
        <c:tickLblPos val="nextTo"/>
        <c:txPr>
          <a:bodyPr/>
          <a:lstStyle/>
          <a:p>
            <a:pPr>
              <a:defRPr>
                <a:latin typeface="Times New Roman" pitchFamily="18" charset="0"/>
                <a:cs typeface="Times New Roman" pitchFamily="18" charset="0"/>
              </a:defRPr>
            </a:pPr>
            <a:endParaRPr lang="ru-RU"/>
          </a:p>
        </c:txPr>
        <c:crossAx val="106039552"/>
        <c:crosses val="autoZero"/>
        <c:auto val="1"/>
        <c:lblAlgn val="ctr"/>
        <c:lblOffset val="100"/>
      </c:catAx>
      <c:valAx>
        <c:axId val="106039552"/>
        <c:scaling>
          <c:orientation val="minMax"/>
        </c:scaling>
        <c:delete val="1"/>
        <c:axPos val="b"/>
        <c:numFmt formatCode="General" sourceLinked="1"/>
        <c:tickLblPos val="none"/>
        <c:crossAx val="106038016"/>
        <c:crosses val="autoZero"/>
        <c:crossBetween val="between"/>
      </c:valAx>
      <c:spPr>
        <a:noFill/>
        <a:ln w="25400">
          <a:noFill/>
        </a:ln>
      </c:spPr>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2.2071173687560185E-2"/>
          <c:y val="0"/>
          <c:w val="0.54788657035848065"/>
          <c:h val="1"/>
        </c:manualLayout>
      </c:layout>
      <c:doughnutChart>
        <c:varyColors val="1"/>
        <c:ser>
          <c:idx val="0"/>
          <c:order val="0"/>
          <c:tx>
            <c:strRef>
              <c:f>Лист1!$B$1</c:f>
              <c:strCache>
                <c:ptCount val="1"/>
                <c:pt idx="0">
                  <c:v>Столбец1</c:v>
                </c:pt>
              </c:strCache>
            </c:strRef>
          </c:tx>
          <c:explosion val="25"/>
          <c:dLbls>
            <c:dLbl>
              <c:idx val="2"/>
              <c:layout>
                <c:manualLayout>
                  <c:x val="2.5682182985554469E-2"/>
                  <c:y val="-1.9841269841270284E-2"/>
                </c:manualLayout>
              </c:layout>
              <c:showVal val="1"/>
            </c:dLbl>
            <c:dLbl>
              <c:idx val="3"/>
              <c:layout>
                <c:manualLayout>
                  <c:x val="2.5682182985554469E-2"/>
                  <c:y val="-1.1904761904761921E-2"/>
                </c:manualLayout>
              </c:layout>
              <c:showVal val="1"/>
            </c:dLbl>
            <c:dLbl>
              <c:idx val="4"/>
              <c:layout>
                <c:manualLayout>
                  <c:x val="6.8485821294810137E-2"/>
                  <c:y val="-3.9682539682539802E-3"/>
                </c:manualLayout>
              </c:layout>
              <c:showVal val="1"/>
            </c:dLbl>
            <c:dLbl>
              <c:idx val="5"/>
              <c:layout>
                <c:manualLayout>
                  <c:x val="6.6345552959726189E-2"/>
                  <c:y val="6.9320976026322118E-2"/>
                </c:manualLayout>
              </c:layout>
              <c:showVal val="1"/>
            </c:dLbl>
            <c:txPr>
              <a:bodyPr/>
              <a:lstStyle/>
              <a:p>
                <a:pPr>
                  <a:defRPr b="1">
                    <a:latin typeface="Times New Roman" pitchFamily="18" charset="0"/>
                    <a:cs typeface="Times New Roman" pitchFamily="18" charset="0"/>
                  </a:defRPr>
                </a:pPr>
                <a:endParaRPr lang="ru-RU"/>
              </a:p>
            </c:txPr>
            <c:showVal val="1"/>
            <c:showLeaderLines val="1"/>
          </c:dLbls>
          <c:cat>
            <c:strRef>
              <c:f>Лист1!$A$2:$A$7</c:f>
              <c:strCache>
                <c:ptCount val="6"/>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Российской Федерации</c:v>
                </c:pt>
                <c:pt idx="4">
                  <c:v>Рынки стран СНГ</c:v>
                </c:pt>
                <c:pt idx="5">
                  <c:v>Рынки стран зарубежья (кроме СНГ)</c:v>
                </c:pt>
              </c:strCache>
            </c:strRef>
          </c:cat>
          <c:val>
            <c:numRef>
              <c:f>Лист1!$B$2:$B$7</c:f>
              <c:numCache>
                <c:formatCode>General</c:formatCode>
                <c:ptCount val="6"/>
                <c:pt idx="0">
                  <c:v>125</c:v>
                </c:pt>
                <c:pt idx="1">
                  <c:v>188</c:v>
                </c:pt>
                <c:pt idx="2">
                  <c:v>20</c:v>
                </c:pt>
                <c:pt idx="3">
                  <c:v>22</c:v>
                </c:pt>
                <c:pt idx="4">
                  <c:v>4</c:v>
                </c:pt>
                <c:pt idx="5">
                  <c:v>0</c:v>
                </c:pt>
              </c:numCache>
            </c:numRef>
          </c:val>
        </c:ser>
        <c:firstSliceAng val="94"/>
        <c:holeSize val="50"/>
      </c:doughnutChart>
    </c:plotArea>
    <c:legend>
      <c:legendPos val="r"/>
      <c:layout>
        <c:manualLayout>
          <c:xMode val="edge"/>
          <c:yMode val="edge"/>
          <c:x val="0.64981388690050568"/>
          <c:y val="0.10616919038966292"/>
          <c:w val="0.33734507905612932"/>
          <c:h val="0.7969410073741043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3.6176489174808195E-2"/>
          <c:y val="4.0509087307482794E-3"/>
          <c:w val="0.42605932685380632"/>
          <c:h val="0.83470113405635615"/>
        </c:manualLayout>
      </c:layout>
      <c:doughnutChart>
        <c:varyColors val="1"/>
        <c:ser>
          <c:idx val="0"/>
          <c:order val="0"/>
          <c:tx>
            <c:strRef>
              <c:f>Лист1!$B$1</c:f>
              <c:strCache>
                <c:ptCount val="1"/>
                <c:pt idx="0">
                  <c:v>Продажи</c:v>
                </c:pt>
              </c:strCache>
            </c:strRef>
          </c:tx>
          <c:explosion val="25"/>
          <c:dLbls>
            <c:dLbl>
              <c:idx val="0"/>
              <c:layout>
                <c:manualLayout>
                  <c:x val="1.9248185736404393E-2"/>
                  <c:y val="6.7424506698528163E-17"/>
                </c:manualLayout>
              </c:layout>
              <c:showVal val="1"/>
            </c:dLbl>
            <c:dLbl>
              <c:idx val="1"/>
              <c:layout>
                <c:manualLayout>
                  <c:x val="1.7109498432359045E-2"/>
                  <c:y val="1.8388714252411901E-2"/>
                </c:manualLayout>
              </c:layout>
              <c:showVal val="1"/>
            </c:dLbl>
            <c:dLbl>
              <c:idx val="2"/>
              <c:layout>
                <c:manualLayout>
                  <c:x val="1.0824957369394409E-2"/>
                  <c:y val="4.7618951090363883E-2"/>
                </c:manualLayout>
              </c:layout>
              <c:showVal val="1"/>
            </c:dLbl>
            <c:dLbl>
              <c:idx val="3"/>
              <c:layout>
                <c:manualLayout>
                  <c:x val="8.688964474551468E-3"/>
                  <c:y val="5.1671418291123747E-2"/>
                </c:manualLayout>
              </c:layout>
              <c:showVal val="1"/>
            </c:dLbl>
            <c:dLbl>
              <c:idx val="4"/>
              <c:layout>
                <c:manualLayout>
                  <c:x val="1.0457675715054393E-4"/>
                  <c:y val="4.9553675498558589E-2"/>
                </c:manualLayout>
              </c:layout>
              <c:showVal val="1"/>
            </c:dLbl>
            <c:dLbl>
              <c:idx val="5"/>
              <c:layout>
                <c:manualLayout>
                  <c:x val="-8.5608116368840227E-3"/>
                  <c:y val="5.1098906667863625E-2"/>
                </c:manualLayout>
              </c:layout>
              <c:showVal val="1"/>
            </c:dLbl>
            <c:dLbl>
              <c:idx val="6"/>
              <c:spPr/>
              <c:txPr>
                <a:bodyPr/>
                <a:lstStyle/>
                <a:p>
                  <a:pPr>
                    <a:defRPr sz="1000" b="1">
                      <a:latin typeface="Times New Roman" pitchFamily="18" charset="0"/>
                      <a:cs typeface="Times New Roman" pitchFamily="18" charset="0"/>
                    </a:defRPr>
                  </a:pPr>
                  <a:endParaRPr lang="ru-RU"/>
                </a:p>
              </c:txPr>
            </c:dLbl>
            <c:txPr>
              <a:bodyPr/>
              <a:lstStyle/>
              <a:p>
                <a:pPr>
                  <a:defRPr b="1">
                    <a:latin typeface="Times New Roman" pitchFamily="18" charset="0"/>
                    <a:cs typeface="Times New Roman" pitchFamily="18" charset="0"/>
                  </a:defRPr>
                </a:pPr>
                <a:endParaRPr lang="ru-RU"/>
              </a:p>
            </c:txPr>
            <c:showVal val="1"/>
            <c:showLeaderLines val="1"/>
          </c:dLbls>
          <c:cat>
            <c:strRef>
              <c:f>Лист1!$A$2:$A$8</c:f>
              <c:strCache>
                <c:ptCount val="7"/>
                <c:pt idx="0">
                  <c:v>Низкая цена </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Затрудняюсь ответить</c:v>
                </c:pt>
              </c:strCache>
            </c:strRef>
          </c:cat>
          <c:val>
            <c:numRef>
              <c:f>Лист1!$B$2:$B$8</c:f>
              <c:numCache>
                <c:formatCode>General</c:formatCode>
                <c:ptCount val="7"/>
                <c:pt idx="0">
                  <c:v>48</c:v>
                </c:pt>
                <c:pt idx="1">
                  <c:v>205</c:v>
                </c:pt>
                <c:pt idx="2">
                  <c:v>39</c:v>
                </c:pt>
                <c:pt idx="3">
                  <c:v>11</c:v>
                </c:pt>
                <c:pt idx="4">
                  <c:v>29</c:v>
                </c:pt>
                <c:pt idx="5">
                  <c:v>6</c:v>
                </c:pt>
                <c:pt idx="6">
                  <c:v>46</c:v>
                </c:pt>
              </c:numCache>
            </c:numRef>
          </c:val>
        </c:ser>
        <c:firstSliceAng val="94"/>
        <c:holeSize val="50"/>
      </c:doughnutChart>
    </c:plotArea>
    <c:legend>
      <c:legendPos val="r"/>
      <c:layout>
        <c:manualLayout>
          <c:xMode val="edge"/>
          <c:yMode val="edge"/>
          <c:x val="0.51712255069239943"/>
          <c:y val="7.9664570230607981E-2"/>
          <c:w val="0.45077472057565837"/>
          <c:h val="0.75224615790951033"/>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9837731895972842"/>
          <c:y val="5.2615293391110034E-2"/>
          <c:w val="0.46386080091493376"/>
          <c:h val="0.92765397158722351"/>
        </c:manualLayout>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txPr>
              <a:bodyPr/>
              <a:lstStyle/>
              <a:p>
                <a:pPr>
                  <a:defRPr b="1">
                    <a:latin typeface="Times New Roman" pitchFamily="18" charset="0"/>
                    <a:cs typeface="Times New Roman" pitchFamily="18" charset="0"/>
                  </a:defRPr>
                </a:pPr>
                <a:endParaRPr lang="ru-RU"/>
              </a:p>
            </c:txPr>
            <c:showVal val="1"/>
          </c:dLbls>
          <c:cat>
            <c:strRef>
              <c:f>Лист1!$A$2:$A$11</c:f>
              <c:strCache>
                <c:ptCount val="10"/>
                <c:pt idx="0">
                  <c:v>Не предпринималось никаких действий</c:v>
                </c:pt>
                <c:pt idx="1">
                  <c:v>Сокращение затрат на производство/ реализацию продукции (не снижая при этом объема производства/реализации продукции)</c:v>
                </c:pt>
                <c:pt idx="2">
                  <c:v>Новые способы продвижения продукции (маркетинговые стратегии)</c:v>
                </c:pt>
                <c:pt idx="3">
                  <c:v>Приобретение технологий, патентов, лицензий, ноу-хау</c:v>
                </c:pt>
                <c:pt idx="4">
                  <c:v>Обучение и переподготовка персонала</c:v>
                </c:pt>
                <c:pt idx="5">
                  <c:v>Разработка новых модификаций и форм производимой продукции, расширение ассортимента</c:v>
                </c:pt>
                <c:pt idx="6">
                  <c:v>Самостоятельное проведение НИОКР (Научно-исследовательские и опытно-конструкторские работы</c:v>
                </c:pt>
                <c:pt idx="7">
                  <c:v>Развитие и расширение системы представительств (торговой сети, сети филиалов и пр.)</c:v>
                </c:pt>
                <c:pt idx="8">
                  <c:v>Выход на новые продуктовые рынки (реализация полностью нового для бизнеса товара/работы/услуги)</c:v>
                </c:pt>
                <c:pt idx="9">
                  <c:v>Выход на новые георграфические рынки</c:v>
                </c:pt>
              </c:strCache>
            </c:strRef>
          </c:cat>
          <c:val>
            <c:numRef>
              <c:f>Лист1!$B$2:$B$11</c:f>
              <c:numCache>
                <c:formatCode>General</c:formatCode>
                <c:ptCount val="10"/>
                <c:pt idx="0">
                  <c:v>77</c:v>
                </c:pt>
                <c:pt idx="1">
                  <c:v>71</c:v>
                </c:pt>
                <c:pt idx="2">
                  <c:v>37</c:v>
                </c:pt>
                <c:pt idx="3">
                  <c:v>28</c:v>
                </c:pt>
                <c:pt idx="4">
                  <c:v>175</c:v>
                </c:pt>
                <c:pt idx="5">
                  <c:v>22</c:v>
                </c:pt>
                <c:pt idx="6">
                  <c:v>20</c:v>
                </c:pt>
                <c:pt idx="7">
                  <c:v>12</c:v>
                </c:pt>
                <c:pt idx="8">
                  <c:v>23</c:v>
                </c:pt>
                <c:pt idx="9">
                  <c:v>54</c:v>
                </c:pt>
              </c:numCache>
            </c:numRef>
          </c:val>
        </c:ser>
        <c:overlap val="100"/>
        <c:axId val="106243968"/>
        <c:axId val="106245504"/>
      </c:barChart>
      <c:catAx>
        <c:axId val="10624396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106245504"/>
        <c:crosses val="autoZero"/>
        <c:auto val="1"/>
        <c:lblAlgn val="ctr"/>
        <c:lblOffset val="100"/>
      </c:catAx>
      <c:valAx>
        <c:axId val="106245504"/>
        <c:scaling>
          <c:orientation val="minMax"/>
        </c:scaling>
        <c:delete val="1"/>
        <c:axPos val="b"/>
        <c:numFmt formatCode="General" sourceLinked="1"/>
        <c:tickLblPos val="none"/>
        <c:crossAx val="106243968"/>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242D8-6AA6-4CFE-B648-F200E096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66</Pages>
  <Words>21071</Words>
  <Characters>120106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2356-00300</cp:lastModifiedBy>
  <cp:revision>49</cp:revision>
  <cp:lastPrinted>2024-01-29T09:31:00Z</cp:lastPrinted>
  <dcterms:created xsi:type="dcterms:W3CDTF">2024-01-25T09:33:00Z</dcterms:created>
  <dcterms:modified xsi:type="dcterms:W3CDTF">2024-02-02T06:22:00Z</dcterms:modified>
</cp:coreProperties>
</file>