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64" w:before="0" w:after="0"/>
        <w:ind w:left="284" w:right="-28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>
      <w:pPr>
        <w:pStyle w:val="4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>о результатах контрольного мероприятия в МКУК «КДЦ «Братский» Братского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Контрольно - счетной палаты муниципального образования Усть-Лабинский район на 2018 год, проведено контрольное мероприятие «Проверка </w:t>
      </w:r>
      <w:r>
        <w:rPr>
          <w:rFonts w:ascii="Times New Roman" w:hAnsi="Times New Roman"/>
          <w:bCs/>
          <w:sz w:val="28"/>
          <w:szCs w:val="28"/>
        </w:rPr>
        <w:t xml:space="preserve">целевого и эффективного использования средств бюджета Братского сельского поселения Усть-Лабинского района, выделенных на содержание муниципального казенного учреждения культуры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Культурно - досуговый центр «Братский</w:t>
      </w:r>
      <w:r>
        <w:rPr>
          <w:rFonts w:ascii="Times New Roman" w:hAnsi="Times New Roman"/>
          <w:bCs/>
          <w:iCs/>
          <w:sz w:val="28"/>
          <w:szCs w:val="28"/>
        </w:rPr>
        <w:t>» Братского сельского поселения Усть-Лабинского района</w:t>
      </w:r>
      <w:r>
        <w:rPr>
          <w:rFonts w:ascii="Times New Roman" w:hAnsi="Times New Roman"/>
          <w:bCs/>
          <w:sz w:val="28"/>
          <w:szCs w:val="28"/>
        </w:rPr>
        <w:t>, а также эффективности использования ими муниципальной собственности в 2017 году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были выявлены финансовые и прочие нарушения, недостатки на общую сумму 6 336 425,47 рублей, из них: неправомерные расходы – 1 142 395,49 рублей, необоснованные расходы - 1 005,00 рублей, нарушения порядка внесения изменений в бюджетную смету - 5 192 921,40 рублей, неэффективное использование средств бюджета – 103,58 рублей.</w:t>
      </w:r>
    </w:p>
    <w:p>
      <w:pPr>
        <w:pStyle w:val="4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 xml:space="preserve">Директору МКУК «КДЦ «Братский» Братского сельского поселения, главе администрации Братского сельского поселения (учредителю) направлены представления Контрольно - счетной палаты муниципального образования Усть-Лабинский район для принятия мер по устранению выявленных нарушений и недостатков в работе.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проинформированы прокуратура по Усть-Лабинскому району, Совет Братского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40" w:before="0" w:after="0"/>
        <w:ind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40" w:before="0" w:after="0"/>
        <w:ind w:firstLine="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semiHidden/>
    <w:unhideWhenUsed/>
    <w:qFormat/>
    <w:rsid w:val="005e01d5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5e01d5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2"/>
      <w:szCs w:val="22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f87c30"/>
    <w:rPr>
      <w:rFonts w:ascii="Segoe UI" w:hAnsi="Segoe UI" w:eastAsia="Calibr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277d0"/>
    <w:pPr>
      <w:spacing w:lineRule="auto" w:line="240" w:before="0" w:after="0"/>
    </w:pPr>
    <w:rPr>
      <w:rFonts w:ascii="Arial" w:hAnsi="Arial" w:eastAsia="SimSun" w:cs="Arial"/>
      <w:color w:val="000000"/>
      <w:sz w:val="21"/>
      <w:szCs w:val="21"/>
      <w:lang w:eastAsia="zh-C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7c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LibreOffice/6.4.4.2$Windows_X86_64 LibreOffice_project/3d775be2011f3886db32dfd395a6a6d1ca2630ff</Application>
  <Pages>2</Pages>
  <Words>165</Words>
  <Characters>1222</Characters>
  <CharactersWithSpaces>1393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2018-10-19T11:28:00Z</cp:lastPrinted>
  <dcterms:modified xsi:type="dcterms:W3CDTF">2023-01-26T15:29:25Z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