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Сведения о вакантных должностях муниципальной службы</w:t>
      </w:r>
    </w:p>
    <w:p w14:paraId="02000000">
      <w:pPr>
        <w:ind w:firstLine="708" w:left="0"/>
        <w:jc w:val="both"/>
      </w:pPr>
    </w:p>
    <w:p w14:paraId="03000000">
      <w:pPr>
        <w:ind w:firstLine="708" w:left="0"/>
        <w:jc w:val="both"/>
      </w:pPr>
      <w:r>
        <w:t xml:space="preserve">В соответствии с пунктом 8 </w:t>
      </w:r>
      <w:r>
        <w:t xml:space="preserve">части 1 </w:t>
      </w:r>
      <w:r>
        <w:t>статьи 13 Федерального закона Российской Федерации от 9 февраля 2009 г</w:t>
      </w:r>
      <w:r>
        <w:t>.</w:t>
      </w:r>
      <w:r>
        <w:t xml:space="preserve"> № 8-ФЗ «Об обеспечении доступа к информации </w:t>
      </w:r>
      <w:r>
        <w:t xml:space="preserve">                                </w:t>
      </w:r>
      <w:r>
        <w:t xml:space="preserve">о деятельности государственных органов и органов местного самоуправления» администрация муниципального образования Усть-Лабинский район </w:t>
      </w:r>
      <w:r>
        <w:t xml:space="preserve">информирует </w:t>
      </w:r>
      <w:r>
        <w:t xml:space="preserve">                            </w:t>
      </w:r>
      <w:r>
        <w:t>о</w:t>
      </w:r>
      <w:r>
        <w:t xml:space="preserve"> вакантных должностях муниципальной службы, имеющихся в администрации муниципального образования</w:t>
      </w:r>
      <w:r>
        <w:t xml:space="preserve"> </w:t>
      </w:r>
      <w:r>
        <w:t>Усть-Лабинский район</w:t>
      </w:r>
      <w:r>
        <w:t>:</w:t>
      </w:r>
    </w:p>
    <w:p w14:paraId="04000000">
      <w:pPr>
        <w:ind w:firstLine="550" w:left="0"/>
        <w:rPr>
          <w:b w:val="1"/>
        </w:rPr>
      </w:pPr>
    </w:p>
    <w:p w14:paraId="05000000">
      <w:pPr>
        <w:ind/>
        <w:jc w:val="center"/>
        <w:rPr>
          <w:b w:val="1"/>
        </w:rPr>
      </w:pPr>
      <w:r>
        <w:rPr>
          <w:b w:val="1"/>
        </w:rPr>
        <w:t>Начальник финансового отдела</w:t>
      </w:r>
    </w:p>
    <w:p w14:paraId="06000000">
      <w:pPr>
        <w:ind/>
        <w:jc w:val="center"/>
        <w:rPr>
          <w:b w:val="1"/>
        </w:rPr>
      </w:pPr>
    </w:p>
    <w:p w14:paraId="07000000">
      <w:pPr>
        <w:ind w:firstLine="708" w:left="0"/>
        <w:jc w:val="both"/>
      </w:pPr>
      <w:r>
        <w:t xml:space="preserve">Для замещения должности </w:t>
      </w:r>
      <w:r>
        <w:t>начальника финансового отдела</w:t>
      </w:r>
      <w:r>
        <w:t xml:space="preserve"> </w:t>
      </w:r>
      <w:r>
        <w:t>у</w:t>
      </w:r>
      <w:r>
        <w:t>стана</w:t>
      </w:r>
      <w:r>
        <w:t>в</w:t>
      </w:r>
      <w:r>
        <w:t>ливаются квалификационные требования, включающие базовые и функциональные квал</w:t>
      </w:r>
      <w:r>
        <w:t>и</w:t>
      </w:r>
      <w:r>
        <w:t>фикационные требования.</w:t>
      </w:r>
    </w:p>
    <w:p w14:paraId="08000000">
      <w:pPr>
        <w:ind w:firstLine="698" w:left="11" w:right="17"/>
        <w:jc w:val="both"/>
      </w:pPr>
      <w:r>
        <w:t xml:space="preserve">1.1. </w:t>
      </w:r>
      <w:r>
        <w:t>Базовые квалификационные требования:</w:t>
      </w:r>
    </w:p>
    <w:p w14:paraId="09000000">
      <w:pPr>
        <w:ind w:firstLine="698" w:left="0"/>
        <w:jc w:val="both"/>
        <w:rPr>
          <w:sz w:val="24"/>
        </w:rPr>
      </w:pPr>
      <w:r>
        <w:t xml:space="preserve">1.1.1. </w:t>
      </w:r>
      <w:r>
        <w:t xml:space="preserve">Муниципальный служащий, замещающий должность </w:t>
      </w:r>
      <w:r>
        <w:t>начальника финансового отдела</w:t>
      </w:r>
      <w:r>
        <w:t xml:space="preserve">, должен иметь </w:t>
      </w:r>
      <w:r>
        <w:rPr>
          <w:sz w:val="24"/>
        </w:rPr>
        <w:t xml:space="preserve">высшее образование </w:t>
      </w:r>
      <w:r>
        <w:rPr>
          <w:sz w:val="24"/>
        </w:rPr>
        <w:t xml:space="preserve">не ниже уровня специалитета, магистратуры </w:t>
      </w:r>
      <w:r>
        <w:rPr>
          <w:sz w:val="24"/>
        </w:rPr>
        <w:t>по профилю деятельности органа или по профилю зам</w:t>
      </w:r>
      <w:r>
        <w:rPr>
          <w:sz w:val="24"/>
        </w:rPr>
        <w:t>е</w:t>
      </w:r>
      <w:r>
        <w:rPr>
          <w:sz w:val="24"/>
        </w:rPr>
        <w:t>щаемой должности</w:t>
      </w:r>
      <w:r>
        <w:rPr>
          <w:sz w:val="24"/>
        </w:rPr>
        <w:t>.</w:t>
      </w:r>
    </w:p>
    <w:p w14:paraId="0A000000">
      <w:pPr>
        <w:ind w:firstLine="698" w:left="0"/>
        <w:jc w:val="both"/>
      </w:pPr>
      <w:r>
        <w:t xml:space="preserve">1.1.2. Для замещения должности </w:t>
      </w:r>
      <w:r>
        <w:t>начальника финансового отдела установлено требование о наличии не менее одного года стажа муниципальной службы или стажа работы по специальности, направлению подготовки.</w:t>
      </w:r>
    </w:p>
    <w:p w14:paraId="0B000000">
      <w:pPr>
        <w:ind w:firstLine="698" w:left="0"/>
        <w:jc w:val="both"/>
      </w:pPr>
      <w:r>
        <w:t>1</w:t>
      </w:r>
      <w:r>
        <w:t>.1.3</w:t>
      </w:r>
      <w:r>
        <w:t xml:space="preserve"> Начальник финансового отдела </w:t>
      </w:r>
      <w:r>
        <w:t>должен</w:t>
      </w:r>
      <w:r>
        <w:t xml:space="preserve"> обладать следующими базовыми знаниями:</w:t>
      </w:r>
    </w:p>
    <w:p w14:paraId="0C000000">
      <w:pPr>
        <w:ind w:firstLine="698" w:left="0"/>
        <w:jc w:val="both"/>
      </w:pPr>
      <w:r>
        <w:t>1) знанием государственного языка Российской Федерации (русского языка);</w:t>
      </w:r>
    </w:p>
    <w:p w14:paraId="0D000000">
      <w:pPr>
        <w:pStyle w:val="Style_1"/>
        <w:widowControl w:val="1"/>
        <w:ind w:firstLine="698" w:left="0"/>
        <w:jc w:val="both"/>
        <w:rPr>
          <w:sz w:val="24"/>
        </w:rPr>
      </w:pPr>
      <w:r>
        <w:rPr>
          <w:sz w:val="24"/>
        </w:rPr>
        <w:t xml:space="preserve">2) правовыми знаниями основ: </w:t>
      </w:r>
    </w:p>
    <w:p w14:paraId="0E000000">
      <w:pPr>
        <w:ind w:firstLine="698" w:left="0"/>
        <w:jc w:val="both"/>
      </w:pPr>
      <w:r>
        <w:t>а) Конституции Российской Федерации;</w:t>
      </w:r>
    </w:p>
    <w:p w14:paraId="0F000000">
      <w:pPr>
        <w:ind w:firstLine="698" w:left="0"/>
        <w:jc w:val="both"/>
        <w:rPr>
          <w:sz w:val="24"/>
        </w:rPr>
      </w:pPr>
      <w:r>
        <w:t>б) Федерального закона от</w:t>
      </w:r>
      <w:r>
        <w:rPr>
          <w:sz w:val="28"/>
        </w:rPr>
        <w:t xml:space="preserve"> </w:t>
      </w:r>
      <w:r>
        <w:rPr>
          <w:sz w:val="24"/>
        </w:rPr>
        <w:t>20</w:t>
      </w:r>
      <w:r>
        <w:rPr>
          <w:sz w:val="24"/>
        </w:rPr>
        <w:t xml:space="preserve"> </w:t>
      </w:r>
      <w:r>
        <w:rPr>
          <w:sz w:val="24"/>
        </w:rPr>
        <w:t>марта</w:t>
      </w:r>
      <w:r>
        <w:rPr>
          <w:sz w:val="24"/>
        </w:rPr>
        <w:t xml:space="preserve"> 20</w:t>
      </w:r>
      <w:r>
        <w:rPr>
          <w:sz w:val="24"/>
        </w:rPr>
        <w:t xml:space="preserve">25 </w:t>
      </w:r>
      <w:r>
        <w:rPr>
          <w:sz w:val="24"/>
        </w:rPr>
        <w:t>г. № 3</w:t>
      </w:r>
      <w:r>
        <w:rPr>
          <w:sz w:val="24"/>
        </w:rPr>
        <w:t>3</w:t>
      </w:r>
      <w:r>
        <w:rPr>
          <w:sz w:val="24"/>
        </w:rPr>
        <w:t xml:space="preserve">-ФЗ «Об общих принципах организации местного самоуправления в </w:t>
      </w:r>
      <w:r>
        <w:rPr>
          <w:sz w:val="24"/>
        </w:rPr>
        <w:t>единой системе публичной власти</w:t>
      </w:r>
      <w:r>
        <w:rPr>
          <w:sz w:val="24"/>
        </w:rPr>
        <w:t>»;</w:t>
      </w:r>
    </w:p>
    <w:p w14:paraId="10000000">
      <w:pPr>
        <w:ind w:firstLine="698" w:left="0"/>
        <w:jc w:val="both"/>
      </w:pPr>
      <w:r>
        <w:t>в) Федерального закона от 2 марта 2007 г. № 25-ФЗ «О муниципальной службе в Российской Федерации»;</w:t>
      </w:r>
    </w:p>
    <w:p w14:paraId="11000000">
      <w:pPr>
        <w:ind w:firstLine="698" w:left="0"/>
        <w:jc w:val="both"/>
      </w:pPr>
      <w:r>
        <w:t xml:space="preserve">г) </w:t>
      </w:r>
      <w:r>
        <w:rPr>
          <w:color w:val="000000"/>
        </w:rPr>
        <w:t>законодательства о противодействии коррупции.</w:t>
      </w:r>
    </w:p>
    <w:p w14:paraId="12000000">
      <w:pPr>
        <w:pStyle w:val="Style_1"/>
        <w:widowControl w:val="1"/>
        <w:ind w:firstLine="709" w:left="0"/>
        <w:jc w:val="both"/>
        <w:rPr>
          <w:sz w:val="24"/>
        </w:rPr>
      </w:pPr>
      <w:r>
        <w:rPr>
          <w:sz w:val="24"/>
        </w:rPr>
        <w:t>1.1.4. Н</w:t>
      </w:r>
      <w:r>
        <w:rPr>
          <w:sz w:val="24"/>
        </w:rPr>
        <w:t xml:space="preserve">ачальник финансового отдела </w:t>
      </w:r>
      <w:r>
        <w:rPr>
          <w:sz w:val="24"/>
        </w:rPr>
        <w:t>должен обладать следующими базовыми</w:t>
      </w:r>
      <w:r>
        <w:rPr>
          <w:sz w:val="24"/>
        </w:rPr>
        <w:t xml:space="preserve"> умениями: </w:t>
      </w:r>
    </w:p>
    <w:p w14:paraId="13000000">
      <w:pPr>
        <w:pStyle w:val="Style_1"/>
        <w:widowControl w:val="1"/>
        <w:ind w:firstLine="709" w:left="0"/>
        <w:jc w:val="both"/>
        <w:rPr>
          <w:sz w:val="24"/>
        </w:rPr>
      </w:pPr>
      <w:r>
        <w:rPr>
          <w:sz w:val="24"/>
        </w:rPr>
        <w:t>1) работать на компьютере, в том числе в сети «Интернет»;</w:t>
      </w:r>
    </w:p>
    <w:p w14:paraId="14000000">
      <w:pPr>
        <w:pStyle w:val="Style_1"/>
        <w:widowControl w:val="1"/>
        <w:ind w:firstLine="709" w:left="0"/>
        <w:jc w:val="both"/>
        <w:rPr>
          <w:sz w:val="24"/>
        </w:rPr>
      </w:pPr>
      <w:r>
        <w:rPr>
          <w:sz w:val="24"/>
        </w:rPr>
        <w:t>2) работать в информационно-правовых системах</w:t>
      </w:r>
      <w:r>
        <w:rPr>
          <w:color w:val="000000"/>
          <w:sz w:val="24"/>
        </w:rPr>
        <w:t>;</w:t>
      </w:r>
    </w:p>
    <w:p w14:paraId="15000000">
      <w:pPr>
        <w:pStyle w:val="Style_1"/>
        <w:widowControl w:val="1"/>
        <w:ind w:firstLine="709" w:left="0"/>
        <w:jc w:val="both"/>
        <w:rPr>
          <w:sz w:val="24"/>
        </w:rPr>
      </w:pPr>
      <w:r>
        <w:rPr>
          <w:sz w:val="24"/>
        </w:rPr>
        <w:t>3) руководить подчиненными, эффективно планировать работу и контролировать ее выполнение;</w:t>
      </w:r>
    </w:p>
    <w:p w14:paraId="16000000">
      <w:pPr>
        <w:pStyle w:val="Style_1"/>
        <w:widowControl w:val="1"/>
        <w:ind w:firstLine="709" w:left="0"/>
        <w:jc w:val="both"/>
        <w:rPr>
          <w:sz w:val="24"/>
        </w:rPr>
      </w:pPr>
      <w:r>
        <w:rPr>
          <w:sz w:val="24"/>
        </w:rPr>
        <w:t>4) оперативно принимать и реализовывать управленческие решения;</w:t>
      </w:r>
    </w:p>
    <w:p w14:paraId="17000000">
      <w:pPr>
        <w:pStyle w:val="Style_1"/>
        <w:widowControl w:val="1"/>
        <w:ind w:firstLine="709" w:left="0"/>
        <w:jc w:val="both"/>
        <w:rPr>
          <w:sz w:val="24"/>
        </w:rPr>
      </w:pPr>
      <w:r>
        <w:rPr>
          <w:sz w:val="24"/>
        </w:rPr>
        <w:t>5) вести деловые переговоры с представителями государственных органов, органов местного самоуправления, организаций;</w:t>
      </w:r>
    </w:p>
    <w:p w14:paraId="18000000">
      <w:pPr>
        <w:pStyle w:val="Style_1"/>
        <w:widowControl w:val="1"/>
        <w:ind w:firstLine="709" w:left="0"/>
        <w:jc w:val="both"/>
        <w:rPr>
          <w:sz w:val="24"/>
        </w:rPr>
      </w:pPr>
      <w:r>
        <w:rPr>
          <w:sz w:val="24"/>
        </w:rPr>
        <w:t>6) соблюдать этику делового общения при взаимодействии с гражданами.</w:t>
      </w:r>
    </w:p>
    <w:p w14:paraId="19000000">
      <w:pPr>
        <w:ind w:firstLine="709" w:left="0"/>
        <w:jc w:val="both"/>
      </w:pPr>
      <w:r>
        <w:t xml:space="preserve">1.2. </w:t>
      </w:r>
      <w:r>
        <w:t xml:space="preserve">Муниципальный служащий, замещающий должность </w:t>
      </w:r>
      <w:r>
        <w:t>начальника финансового отдела</w:t>
      </w:r>
      <w:r>
        <w:t>,</w:t>
      </w:r>
      <w:r>
        <w:t xml:space="preserve"> должен соответствовать следующим функциональным квалификацио</w:t>
      </w:r>
      <w:r>
        <w:t>н</w:t>
      </w:r>
      <w:r>
        <w:t>ным требованиям:</w:t>
      </w:r>
    </w:p>
    <w:p w14:paraId="1A000000">
      <w:pPr>
        <w:ind w:firstLine="709" w:left="0"/>
        <w:jc w:val="both"/>
      </w:pPr>
      <w:r>
        <w:t>1</w:t>
      </w:r>
      <w:r>
        <w:t>.2.1. Н</w:t>
      </w:r>
      <w:r>
        <w:t xml:space="preserve">ачальник финансового отдела </w:t>
      </w:r>
      <w:r>
        <w:t xml:space="preserve">должен иметь </w:t>
      </w:r>
      <w:r>
        <w:t xml:space="preserve">высшее </w:t>
      </w:r>
      <w:r>
        <w:t xml:space="preserve">образование </w:t>
      </w:r>
      <w:r>
        <w:t>(не ниже уровня специалитета, магистратуры)</w:t>
      </w:r>
      <w:r>
        <w:t xml:space="preserve"> </w:t>
      </w:r>
      <w:r>
        <w:t xml:space="preserve">по специальности, направлению подготовки «Государственное и муниципальное управление»; «Менеджмент»; «Экономика»; «Экономика и управление на предприятии (по отраслям)»; «Финансы </w:t>
      </w:r>
      <w:r>
        <w:t xml:space="preserve">и кредит»; «Налоги и </w:t>
      </w:r>
      <w:r>
        <w:t>налогообложение»; «Бухгалтерский учет, анализ и аудит»;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1B000000">
      <w:pPr>
        <w:ind w:firstLine="709" w:left="0"/>
        <w:jc w:val="both"/>
      </w:pPr>
      <w:r>
        <w:t>1.2.2. Н</w:t>
      </w:r>
      <w:r>
        <w:t xml:space="preserve">ачальник финансового отдела </w:t>
      </w:r>
      <w:r>
        <w:t>должен обладать знаниями:</w:t>
      </w:r>
    </w:p>
    <w:p w14:paraId="1C000000">
      <w:pPr>
        <w:widowControl w:val="0"/>
        <w:ind w:firstLine="709" w:left="0"/>
        <w:jc w:val="both"/>
      </w:pPr>
      <w:r>
        <w:t xml:space="preserve">1) </w:t>
      </w:r>
      <w:r>
        <w:rPr>
          <w:color w:val="000000"/>
        </w:rPr>
        <w:t>Устава муниципального образования Усть-Лабинский район;</w:t>
      </w:r>
    </w:p>
    <w:p w14:paraId="1D000000">
      <w:pPr>
        <w:pStyle w:val="Style_1"/>
        <w:widowControl w:val="1"/>
        <w:tabs>
          <w:tab w:leader="none" w:pos="567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2) Бюджетного кодекса Российской Федерации;</w:t>
      </w:r>
    </w:p>
    <w:p w14:paraId="1E000000">
      <w:pPr>
        <w:pStyle w:val="Style_1"/>
        <w:widowControl w:val="1"/>
        <w:tabs>
          <w:tab w:leader="none" w:pos="426" w:val="left"/>
          <w:tab w:leader="none" w:pos="567" w:val="left"/>
          <w:tab w:leader="none" w:pos="1418" w:val="left"/>
        </w:tabs>
        <w:ind w:firstLine="0" w:left="709"/>
        <w:contextualSpacing w:val="1"/>
        <w:jc w:val="both"/>
        <w:rPr>
          <w:sz w:val="24"/>
        </w:rPr>
      </w:pPr>
      <w:r>
        <w:rPr>
          <w:sz w:val="24"/>
        </w:rPr>
        <w:t xml:space="preserve">3) Налогового кодекса Российской Федерации; </w:t>
      </w:r>
    </w:p>
    <w:p w14:paraId="1F000000">
      <w:pPr>
        <w:pStyle w:val="Style_1"/>
        <w:widowControl w:val="1"/>
        <w:tabs>
          <w:tab w:leader="none" w:pos="426" w:val="left"/>
          <w:tab w:leader="none" w:pos="567" w:val="left"/>
          <w:tab w:leader="none" w:pos="1418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4) Гражданского кодекса Российской Федерации;</w:t>
      </w:r>
    </w:p>
    <w:p w14:paraId="20000000">
      <w:pPr>
        <w:pStyle w:val="Style_1"/>
        <w:widowControl w:val="1"/>
        <w:tabs>
          <w:tab w:leader="none" w:pos="426" w:val="left"/>
          <w:tab w:leader="none" w:pos="567" w:val="left"/>
          <w:tab w:leader="none" w:pos="1418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5) Трудового кодекса Российской Федерации;</w:t>
      </w:r>
    </w:p>
    <w:p w14:paraId="21000000">
      <w:pPr>
        <w:tabs>
          <w:tab w:leader="none" w:pos="426" w:val="left"/>
        </w:tabs>
        <w:ind w:firstLine="709" w:left="0"/>
        <w:contextualSpacing w:val="1"/>
        <w:jc w:val="both"/>
      </w:pPr>
      <w:r>
        <w:t>6) Федерального закона от 25 февраля 1999 г. № 39-ФЗ «Об инвестиционной деятельности в Российской Федерации, осуществляемой в форме капитальных вложений»;</w:t>
      </w:r>
    </w:p>
    <w:p w14:paraId="22000000">
      <w:pPr>
        <w:tabs>
          <w:tab w:leader="none" w:pos="426" w:val="left"/>
          <w:tab w:leader="none" w:pos="567" w:val="left"/>
          <w:tab w:leader="none" w:pos="1418" w:val="left"/>
        </w:tabs>
        <w:ind w:firstLine="709" w:left="0"/>
        <w:contextualSpacing w:val="1"/>
        <w:jc w:val="both"/>
      </w:pPr>
      <w:r>
        <w:t>7) Федерального закона от 24 июля 2007 г. № 209-ФЗ «О развитии малого и среднего предпринимательства в Российской Федерации»;</w:t>
      </w:r>
    </w:p>
    <w:p w14:paraId="23000000">
      <w:pPr>
        <w:pStyle w:val="Style_1"/>
        <w:tabs>
          <w:tab w:leader="none" w:pos="567" w:val="left"/>
          <w:tab w:leader="none" w:pos="1418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8) Федерального закона от 12 января 1996 г. № 7-ФЗ «О некоммерческих организациях»;</w:t>
      </w:r>
    </w:p>
    <w:p w14:paraId="24000000">
      <w:pPr>
        <w:pStyle w:val="Style_1"/>
        <w:tabs>
          <w:tab w:leader="none" w:pos="567" w:val="left"/>
          <w:tab w:leader="none" w:pos="1418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9) Федерального закона от 14 ноября 2002 г. № 161-ФЗ «О государственных и муниципальных предприятиях»;</w:t>
      </w:r>
    </w:p>
    <w:p w14:paraId="25000000">
      <w:pPr>
        <w:pStyle w:val="Style_1"/>
        <w:tabs>
          <w:tab w:leader="none" w:pos="567" w:val="left"/>
          <w:tab w:leader="none" w:pos="1418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10) Федерального закона от 3 ноября 2006 г. № 174-ФЗ «Об автономных учреждениях»;</w:t>
      </w:r>
    </w:p>
    <w:p w14:paraId="26000000">
      <w:pPr>
        <w:pStyle w:val="Style_1"/>
        <w:tabs>
          <w:tab w:leader="none" w:pos="567" w:val="left"/>
          <w:tab w:leader="none" w:pos="1418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11) Федерального закона от 6 декабря 2011 г. № 402-ФЗ «О бухгалтерском учете»;</w:t>
      </w:r>
    </w:p>
    <w:p w14:paraId="27000000">
      <w:pPr>
        <w:pStyle w:val="Style_1"/>
        <w:tabs>
          <w:tab w:leader="none" w:pos="567" w:val="left"/>
          <w:tab w:leader="none" w:pos="1418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12) Федерального закона от 28 июня 2014 г. № 172-ФЗ «О стратегическом планировании в Российской Федерации»;</w:t>
      </w:r>
    </w:p>
    <w:p w14:paraId="28000000">
      <w:pPr>
        <w:tabs>
          <w:tab w:leader="none" w:pos="426" w:val="left"/>
          <w:tab w:leader="none" w:pos="567" w:val="left"/>
          <w:tab w:leader="none" w:pos="1418" w:val="left"/>
        </w:tabs>
        <w:ind w:firstLine="709" w:left="0"/>
        <w:contextualSpacing w:val="1"/>
        <w:jc w:val="both"/>
      </w:pPr>
      <w:r>
        <w:t xml:space="preserve">13) Федерального закона от 29 декабря 2014 г. № 473-ФЗ «О территориях опережающего социально-экономического развития в Российской Федерации»; </w:t>
      </w:r>
    </w:p>
    <w:p w14:paraId="29000000">
      <w:pPr>
        <w:tabs>
          <w:tab w:leader="none" w:pos="426" w:val="left"/>
          <w:tab w:leader="none" w:pos="567" w:val="left"/>
          <w:tab w:leader="none" w:pos="1418" w:val="left"/>
        </w:tabs>
        <w:ind w:firstLine="709" w:left="0"/>
        <w:contextualSpacing w:val="1"/>
        <w:jc w:val="both"/>
      </w:pPr>
      <w:r>
        <w:t>14) Федерального закона от 13 июля 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</w:t>
      </w:r>
    </w:p>
    <w:p w14:paraId="2A000000">
      <w:pPr>
        <w:pStyle w:val="Style_1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15) Федерального закона от 26 декабря 2008 г. № 294-ФЗ «О защите прав юридических лиц и индивидуальных предпринимателей при осуществлении </w:t>
      </w:r>
    </w:p>
    <w:p w14:paraId="2B000000">
      <w:pPr>
        <w:pStyle w:val="Style_1"/>
        <w:ind w:firstLine="0" w:left="0"/>
        <w:contextualSpacing w:val="1"/>
        <w:jc w:val="both"/>
        <w:rPr>
          <w:sz w:val="24"/>
        </w:rPr>
      </w:pPr>
      <w:r>
        <w:rPr>
          <w:sz w:val="24"/>
        </w:rPr>
        <w:t>государственного контроля (надзора) и муниципального контроля»;</w:t>
      </w:r>
    </w:p>
    <w:p w14:paraId="2C000000">
      <w:pPr>
        <w:tabs>
          <w:tab w:leader="none" w:pos="567" w:val="left"/>
          <w:tab w:leader="none" w:pos="1276" w:val="left"/>
          <w:tab w:leader="none" w:pos="1418" w:val="left"/>
        </w:tabs>
        <w:ind w:firstLine="709" w:left="0"/>
        <w:contextualSpacing w:val="1"/>
        <w:jc w:val="both"/>
      </w:pPr>
      <w:r>
        <w:t>16) Федерального закона от 17 августа 1995 г. № 147-ФЗ «О естественных монополиях»;</w:t>
      </w:r>
    </w:p>
    <w:p w14:paraId="2D000000">
      <w:pPr>
        <w:widowControl w:val="0"/>
        <w:tabs>
          <w:tab w:leader="none" w:pos="9033" w:val="left"/>
        </w:tabs>
        <w:ind w:firstLine="709" w:left="0"/>
        <w:jc w:val="both"/>
      </w:pPr>
      <w:r>
        <w:t>17) Федерального закона от 26 декабря 1995 г. № 208-ФЗ «Об акционерных обществах»;</w:t>
      </w:r>
    </w:p>
    <w:p w14:paraId="2E000000">
      <w:pPr>
        <w:widowControl w:val="0"/>
        <w:tabs>
          <w:tab w:leader="none" w:pos="9033" w:val="left"/>
        </w:tabs>
        <w:ind w:firstLine="709" w:left="0"/>
        <w:jc w:val="both"/>
      </w:pPr>
      <w:r>
        <w:t>18) Федерального закона от 8 февраля 1998 г. № 14-ФЗ «Об обществах с ограниченной ответственностью»;</w:t>
      </w:r>
    </w:p>
    <w:p w14:paraId="2F000000">
      <w:pPr>
        <w:pStyle w:val="Style_1"/>
        <w:widowControl w:val="1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19) Федерального закона от 28 декабря 2009 г. № 381-ФЗ «Об основах государственного регулирования торговой деятельности в Российской Федерации»;</w:t>
      </w:r>
    </w:p>
    <w:p w14:paraId="30000000">
      <w:pPr>
        <w:ind w:firstLine="709" w:left="0"/>
        <w:jc w:val="both"/>
      </w:pPr>
      <w:r>
        <w:t>20) Федерального закона от 26 июля 2006 г. № 135-ФЗ «О защите конкуренции»;</w:t>
      </w:r>
    </w:p>
    <w:p w14:paraId="31000000">
      <w:pPr>
        <w:pStyle w:val="Style_2"/>
        <w:spacing w:after="0" w:before="0"/>
        <w:ind w:firstLine="709" w:left="0"/>
        <w:jc w:val="both"/>
      </w:pPr>
      <w:r>
        <w:t xml:space="preserve">21)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 </w:t>
      </w:r>
    </w:p>
    <w:p w14:paraId="32000000">
      <w:pPr>
        <w:pStyle w:val="Style_1"/>
        <w:widowControl w:val="1"/>
        <w:tabs>
          <w:tab w:leader="none" w:pos="0" w:val="left"/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22) Федерального закона от 21 июля 2005 г. № 115-ФЗ «О концессионных соглашениях»;</w:t>
      </w:r>
    </w:p>
    <w:p w14:paraId="33000000">
      <w:pPr>
        <w:pStyle w:val="Style_1"/>
        <w:ind w:firstLine="737" w:left="0"/>
        <w:contextualSpacing w:val="1"/>
        <w:jc w:val="both"/>
        <w:rPr>
          <w:sz w:val="24"/>
        </w:rPr>
      </w:pPr>
      <w:r>
        <w:rPr>
          <w:sz w:val="24"/>
        </w:rPr>
        <w:t>23) Федерального закона от 11 июня 2003 г. № 74-ФЗ «О крестьянском (фермерском) хозяйстве»;</w:t>
      </w:r>
    </w:p>
    <w:p w14:paraId="34000000">
      <w:pPr>
        <w:pStyle w:val="Style_1"/>
        <w:ind w:firstLine="737" w:left="0"/>
        <w:contextualSpacing w:val="1"/>
        <w:jc w:val="both"/>
        <w:rPr>
          <w:sz w:val="24"/>
        </w:rPr>
      </w:pPr>
      <w:r>
        <w:rPr>
          <w:sz w:val="24"/>
        </w:rPr>
        <w:t>24) Федерального закона от 7 июля 2003 г. № 112-ФЗ «О личном подсобном хозяйстве»;</w:t>
      </w:r>
    </w:p>
    <w:p w14:paraId="35000000">
      <w:pPr>
        <w:ind w:firstLine="709" w:left="0"/>
        <w:jc w:val="both"/>
      </w:pPr>
      <w:r>
        <w:t>25) постановления Правительства Российской Федерации от 15 апреля 2014 г. № 316 «Об утверждении государственной программы Российской Федерации «Экономическое развитие и инновационная экономика»;</w:t>
      </w:r>
    </w:p>
    <w:p w14:paraId="36000000">
      <w:pPr>
        <w:tabs>
          <w:tab w:leader="none" w:pos="426" w:val="left"/>
          <w:tab w:leader="none" w:pos="567" w:val="left"/>
          <w:tab w:leader="none" w:pos="1418" w:val="left"/>
        </w:tabs>
        <w:ind w:firstLine="709" w:left="0"/>
        <w:contextualSpacing w:val="1"/>
        <w:jc w:val="both"/>
      </w:pPr>
      <w:r>
        <w:t>26) постановления Правительства Российской Федерации от 15 апреля 2014 г. № 328 «Об утверждении государственной программы Российской Федерации «Развитие промышленности и повышение ее конкурентоспособности»;</w:t>
      </w:r>
    </w:p>
    <w:p w14:paraId="37000000">
      <w:pPr>
        <w:pStyle w:val="Style_1"/>
        <w:widowControl w:val="1"/>
        <w:tabs>
          <w:tab w:leader="none" w:pos="0" w:val="left"/>
          <w:tab w:leader="none" w:pos="1276" w:val="left"/>
        </w:tabs>
        <w:ind w:firstLine="709" w:left="0"/>
        <w:contextualSpacing w:val="1"/>
        <w:jc w:val="both"/>
        <w:rPr>
          <w:sz w:val="24"/>
        </w:rPr>
      </w:pPr>
    </w:p>
    <w:p w14:paraId="38000000">
      <w:pPr>
        <w:pStyle w:val="Style_1"/>
        <w:widowControl w:val="1"/>
        <w:tabs>
          <w:tab w:leader="none" w:pos="0" w:val="left"/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27) постановления Правительства Российской Федерации от 29 июля 2013 г.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14:paraId="39000000">
      <w:pPr>
        <w:pStyle w:val="Style_1"/>
        <w:widowControl w:val="1"/>
        <w:tabs>
          <w:tab w:leader="none" w:pos="0" w:val="left"/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28) постановления Правительства Российской Федерации от 25 июня 2015 г.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планирования»;</w:t>
      </w:r>
    </w:p>
    <w:p w14:paraId="3A000000">
      <w:pPr>
        <w:pStyle w:val="Style_1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29) постановления Правительства Российской Федерации от 13 июля 2015 г. № 702 «О предельных значениях выручки от реализации товаров (работ, услуг) для каждой категории субъектов малого и среднего предпринимательства»;</w:t>
      </w:r>
    </w:p>
    <w:p w14:paraId="3B000000">
      <w:pPr>
        <w:pStyle w:val="Style_1"/>
        <w:tabs>
          <w:tab w:leader="none" w:pos="567" w:val="left"/>
          <w:tab w:leader="none" w:pos="1418" w:val="left"/>
        </w:tabs>
        <w:ind w:firstLine="709" w:left="0"/>
        <w:contextualSpacing w:val="1"/>
        <w:jc w:val="both"/>
        <w:rPr>
          <w:sz w:val="24"/>
        </w:rPr>
      </w:pPr>
      <w:r>
        <w:rPr>
          <w:color w:val="000000"/>
          <w:sz w:val="24"/>
        </w:rPr>
        <w:t>30) приказа Министерства финансов Российской Федерации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14:paraId="3C000000">
      <w:pPr>
        <w:pStyle w:val="Style_1"/>
        <w:tabs>
          <w:tab w:leader="none" w:pos="567" w:val="left"/>
          <w:tab w:leader="none" w:pos="1418" w:val="left"/>
        </w:tabs>
        <w:ind w:firstLine="709" w:left="0"/>
        <w:contextualSpacing w:val="1"/>
        <w:jc w:val="both"/>
        <w:rPr>
          <w:sz w:val="24"/>
        </w:rPr>
      </w:pPr>
      <w:r>
        <w:rPr>
          <w:color w:val="000000"/>
          <w:sz w:val="24"/>
        </w:rPr>
        <w:t>31) приказа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14:paraId="3D000000">
      <w:pPr>
        <w:pStyle w:val="Style_1"/>
        <w:tabs>
          <w:tab w:leader="none" w:pos="567" w:val="left"/>
          <w:tab w:leader="none" w:pos="1418" w:val="left"/>
        </w:tabs>
        <w:ind w:firstLine="709" w:left="0"/>
        <w:contextualSpacing w:val="1"/>
        <w:jc w:val="both"/>
        <w:rPr>
          <w:sz w:val="24"/>
        </w:rPr>
      </w:pPr>
      <w:r>
        <w:rPr>
          <w:color w:val="000000"/>
          <w:sz w:val="24"/>
        </w:rPr>
        <w:t>32) приказа Министерства финансов Российской Федерации от 25 марта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14:paraId="3E000000">
      <w:pPr>
        <w:pStyle w:val="Style_1"/>
        <w:tabs>
          <w:tab w:leader="none" w:pos="567" w:val="left"/>
          <w:tab w:leader="none" w:pos="1418" w:val="left"/>
        </w:tabs>
        <w:ind w:firstLine="709" w:left="0"/>
        <w:contextualSpacing w:val="1"/>
        <w:jc w:val="both"/>
        <w:rPr>
          <w:sz w:val="24"/>
        </w:rPr>
      </w:pPr>
      <w:r>
        <w:rPr>
          <w:color w:val="000000"/>
          <w:sz w:val="24"/>
        </w:rPr>
        <w:t>33) приказа Министерства финансов Российской Федерации от 1 июля 2013 г. № 65н «Об утверждении Указаний о порядке применения бюджетной классификации Российской Федерации»;</w:t>
      </w:r>
    </w:p>
    <w:p w14:paraId="3F000000">
      <w:pPr>
        <w:pStyle w:val="Style_1"/>
        <w:tabs>
          <w:tab w:leader="none" w:pos="567" w:val="left"/>
          <w:tab w:leader="none" w:pos="1418" w:val="left"/>
        </w:tabs>
        <w:ind w:firstLine="709" w:left="0"/>
        <w:contextualSpacing w:val="1"/>
        <w:jc w:val="both"/>
        <w:rPr>
          <w:sz w:val="24"/>
        </w:rPr>
      </w:pPr>
      <w:r>
        <w:rPr>
          <w:color w:val="000000"/>
          <w:sz w:val="24"/>
        </w:rPr>
        <w:t>34) приказа Министерства финансов Российской Федерации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учреждениями»;</w:t>
      </w:r>
    </w:p>
    <w:p w14:paraId="40000000">
      <w:pPr>
        <w:ind w:firstLine="709" w:left="0"/>
        <w:jc w:val="both"/>
      </w:pPr>
      <w:r>
        <w:t>35) закона Краснодарского края от 6 ноября 2015 г. № 3267-КЗ «О стратегическом планировании и индикативных планах социально-экономического развития в Краснодарском крае»;</w:t>
      </w:r>
    </w:p>
    <w:p w14:paraId="41000000">
      <w:pPr>
        <w:ind w:firstLine="709" w:left="0"/>
        <w:jc w:val="both"/>
      </w:pPr>
      <w:r>
        <w:rPr>
          <w:color w:val="000000"/>
        </w:rPr>
        <w:t xml:space="preserve">36) закона Краснодарского края </w:t>
      </w:r>
      <w:r>
        <w:t>от 7 июня 2011 г. № 2253-КЗ «О мерах государственной поддержки субъектов малого предпринимательства в агропромышленном комплексе Краснодарского края»;</w:t>
      </w:r>
    </w:p>
    <w:p w14:paraId="42000000">
      <w:pPr>
        <w:ind w:firstLine="709" w:left="0"/>
        <w:jc w:val="both"/>
      </w:pPr>
      <w:r>
        <w:t>37) закона Краснодарского края от 7 ноября 2011 г. № 2357-КЗ «О государственной поддержке народных художественных промыслов и ремесленной деятельности в Краснодарском крае»;</w:t>
      </w:r>
    </w:p>
    <w:p w14:paraId="43000000">
      <w:pPr>
        <w:pStyle w:val="Style_1"/>
        <w:tabs>
          <w:tab w:leader="none" w:pos="567" w:val="left"/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38) Федерального закона от 7 февраля 1992 года № 2300-1 «О защите прав потребителей»;</w:t>
      </w:r>
    </w:p>
    <w:p w14:paraId="44000000">
      <w:pPr>
        <w:pStyle w:val="Style_1"/>
        <w:tabs>
          <w:tab w:leader="none" w:pos="567" w:val="left"/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39)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14:paraId="45000000">
      <w:pPr>
        <w:pStyle w:val="Style_1"/>
        <w:tabs>
          <w:tab w:leader="none" w:pos="567" w:val="left"/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40) Федерального закона от 30 декабря 2006 года № 271-ФЗ «О розничных рынках и о внесении изменений в трудовой кодекс Российской Федерации»;</w:t>
      </w:r>
    </w:p>
    <w:p w14:paraId="46000000">
      <w:pPr>
        <w:pStyle w:val="Style_1"/>
        <w:tabs>
          <w:tab w:leader="none" w:pos="567" w:val="left"/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41) Федерального закона от 19 декабря 2008 года № 294-ФЗ «О защите прав   </w:t>
      </w:r>
      <w:r>
        <w:rPr>
          <w:sz w:val="24"/>
        </w:rPr>
        <w:t xml:space="preserve">юридических лиц и индивидуальных </w:t>
      </w:r>
      <w:r>
        <w:rPr>
          <w:sz w:val="24"/>
        </w:rPr>
        <w:t>пр</w:t>
      </w:r>
      <w:r>
        <w:rPr>
          <w:sz w:val="24"/>
        </w:rPr>
        <w:t xml:space="preserve">едпринимателей </w:t>
      </w:r>
      <w:r>
        <w:rPr>
          <w:sz w:val="24"/>
        </w:rPr>
        <w:t>при осуществлении государственного контроля (надзора), муниципального контроля»;</w:t>
      </w:r>
    </w:p>
    <w:p w14:paraId="47000000">
      <w:pPr>
        <w:pStyle w:val="Style_1"/>
        <w:tabs>
          <w:tab w:leader="none" w:pos="567" w:val="left"/>
          <w:tab w:leader="none" w:pos="1418" w:val="left"/>
        </w:tabs>
        <w:ind w:firstLine="709" w:left="0"/>
        <w:jc w:val="both"/>
        <w:rPr>
          <w:sz w:val="24"/>
        </w:rPr>
      </w:pPr>
    </w:p>
    <w:p w14:paraId="48000000">
      <w:pPr>
        <w:pStyle w:val="Style_1"/>
        <w:tabs>
          <w:tab w:leader="none" w:pos="567" w:val="left"/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42) Федерального закона от 28 декабря 2009 года № 381-ФЗ «Об основах государственного регулирования торговой деятельности в Российской Федерации»;</w:t>
      </w:r>
    </w:p>
    <w:p w14:paraId="49000000">
      <w:pPr>
        <w:pStyle w:val="Style_1"/>
        <w:tabs>
          <w:tab w:leader="none" w:pos="567" w:val="left"/>
          <w:tab w:leader="none" w:pos="1418" w:val="left"/>
        </w:tabs>
        <w:ind w:firstLine="709" w:left="0"/>
        <w:jc w:val="both"/>
        <w:rPr>
          <w:sz w:val="24"/>
        </w:rPr>
      </w:pPr>
      <w:r>
        <w:rPr>
          <w:sz w:val="24"/>
        </w:rPr>
        <w:t>43) Федерального закона от 27 июля 2010 года № 210-ФЗ «Об организации и предоставлении государственных и муниципальных услуг»;</w:t>
      </w:r>
    </w:p>
    <w:p w14:paraId="4A000000">
      <w:pPr>
        <w:tabs>
          <w:tab w:leader="none" w:pos="567" w:val="left"/>
          <w:tab w:leader="none" w:pos="1418" w:val="left"/>
        </w:tabs>
        <w:ind w:firstLine="709" w:left="0"/>
        <w:contextualSpacing w:val="1"/>
        <w:jc w:val="both"/>
      </w:pPr>
      <w:r>
        <w:t>44) постановления Правительства Российской Федерации от 19 января 1998 года № 55 «Об утверждении правил продажи отдельных видов товаров»;</w:t>
      </w:r>
    </w:p>
    <w:p w14:paraId="4B000000">
      <w:pPr>
        <w:tabs>
          <w:tab w:leader="none" w:pos="567" w:val="left"/>
          <w:tab w:leader="none" w:pos="1418" w:val="left"/>
        </w:tabs>
        <w:ind w:firstLine="709" w:left="0"/>
        <w:jc w:val="both"/>
      </w:pPr>
      <w:r>
        <w:t>45) Закона Краснодарского края от 04 июня 2012 года № 2497-КЗ «Об установлении ограничений в сфере розничной продажи алкогольной продукции и безалкогольных тонизирующих напитков»;</w:t>
      </w:r>
    </w:p>
    <w:p w14:paraId="4C000000">
      <w:pPr>
        <w:pStyle w:val="Style_3"/>
        <w:spacing w:after="0" w:before="0" w:line="240" w:lineRule="auto"/>
        <w:ind w:firstLine="709" w:left="0"/>
        <w:jc w:val="both"/>
        <w:rPr>
          <w:sz w:val="24"/>
        </w:rPr>
      </w:pPr>
      <w:r>
        <w:rPr>
          <w:sz w:val="24"/>
        </w:rPr>
        <w:t>46) Закона Краснодарского края от 31 мая 2005 года № 879-КЗ «О государственной политике Краснодарского края в сфере торговой деятельности»;</w:t>
      </w:r>
    </w:p>
    <w:p w14:paraId="4D000000">
      <w:pPr>
        <w:pStyle w:val="Style_3"/>
        <w:spacing w:after="0" w:before="0" w:line="240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47)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"consultantplus://offline/ref=84BC959DCD24B30FF95143C86DB178D2DC498E11CD1CFDB4ACCBE71EE83965E14BDE551DF79F528F8092F8u4jAM" \o "Закон Краснодарского края от 01.03.2011 N 2195-КЗ (ред. от 29.05.2014) "</w:instrText>
      </w:r>
      <w:r>
        <w:rPr>
          <w:sz w:val="24"/>
        </w:rPr>
        <w:fldChar w:fldCharType="separate"/>
      </w:r>
      <w:r>
        <w:rPr>
          <w:sz w:val="24"/>
        </w:rPr>
        <w:t>Закон</w:t>
      </w:r>
      <w:r>
        <w:rPr>
          <w:sz w:val="24"/>
        </w:rPr>
        <w:fldChar w:fldCharType="end"/>
      </w:r>
      <w:r>
        <w:rPr>
          <w:sz w:val="24"/>
        </w:rPr>
        <w:t>а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края»;</w:t>
      </w:r>
    </w:p>
    <w:p w14:paraId="4E000000">
      <w:pPr>
        <w:pStyle w:val="Style_3"/>
        <w:spacing w:after="0" w:before="0" w:line="240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48)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"consultantplus://offline/ref=84BC959DCD24B30FF95143C86DB178D2DC498E11CD16FFB5ACCBE71EE83965E1u4jBM" \o "Постановление Главы администрации (губернатора) Краснодарского края от 06.03.2013 N 208 (ред. от 13.08.2013) "</w:instrText>
      </w:r>
      <w:r>
        <w:rPr>
          <w:sz w:val="24"/>
        </w:rPr>
        <w:fldChar w:fldCharType="separate"/>
      </w:r>
      <w:r>
        <w:rPr>
          <w:sz w:val="24"/>
        </w:rPr>
        <w:t>постановления</w:t>
      </w:r>
      <w:r>
        <w:rPr>
          <w:sz w:val="24"/>
        </w:rPr>
        <w:fldChar w:fldCharType="end"/>
      </w:r>
      <w:r>
        <w:rPr>
          <w:sz w:val="24"/>
        </w:rPr>
        <w:t xml:space="preserve"> главы администрации (губернатора) Краснодарского края от 6 марта 2013 года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края»;</w:t>
      </w:r>
    </w:p>
    <w:p w14:paraId="4F000000">
      <w:pPr>
        <w:pStyle w:val="Style_3"/>
        <w:spacing w:after="0" w:before="0" w:line="240" w:lineRule="auto"/>
        <w:ind w:firstLine="709" w:left="0"/>
        <w:jc w:val="both"/>
        <w:rPr>
          <w:sz w:val="24"/>
        </w:rPr>
      </w:pPr>
      <w:r>
        <w:rPr>
          <w:sz w:val="24"/>
        </w:rPr>
        <w:t>49) постановления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края»;</w:t>
      </w:r>
    </w:p>
    <w:p w14:paraId="50000000">
      <w:pPr>
        <w:pStyle w:val="Style_3"/>
        <w:spacing w:after="0" w:before="0" w:line="240" w:lineRule="auto"/>
        <w:ind w:firstLine="709" w:left="0"/>
        <w:jc w:val="both"/>
        <w:rPr>
          <w:sz w:val="24"/>
        </w:rPr>
      </w:pPr>
      <w:r>
        <w:rPr>
          <w:sz w:val="24"/>
        </w:rPr>
        <w:t>50) распоряжения главы администрации Краснодарского края от 17 октября 2007 года № 900-Р «О стабилизации цен на отдельные виды социально значимых продуктов питания в Краснодарском крае»;</w:t>
      </w:r>
    </w:p>
    <w:p w14:paraId="51000000">
      <w:pPr>
        <w:pStyle w:val="Style_1"/>
        <w:widowControl w:val="1"/>
        <w:tabs>
          <w:tab w:leader="none" w:pos="567" w:val="left"/>
          <w:tab w:leader="none" w:pos="1418" w:val="left"/>
        </w:tabs>
        <w:ind w:firstLine="709" w:left="0"/>
        <w:contextualSpacing w:val="1"/>
        <w:jc w:val="both"/>
        <w:rPr>
          <w:sz w:val="24"/>
        </w:rPr>
      </w:pPr>
      <w:r>
        <w:rPr>
          <w:color w:val="000000"/>
          <w:sz w:val="24"/>
        </w:rPr>
        <w:t>51) муниципального правового акта о бюджетном процессе в муниципальном районе;</w:t>
      </w:r>
    </w:p>
    <w:p w14:paraId="52000000">
      <w:pPr>
        <w:pStyle w:val="Style_1"/>
        <w:widowControl w:val="1"/>
        <w:tabs>
          <w:tab w:leader="none" w:pos="567" w:val="left"/>
          <w:tab w:leader="none" w:pos="1418" w:val="left"/>
        </w:tabs>
        <w:ind w:firstLine="709" w:left="0"/>
        <w:contextualSpacing w:val="1"/>
        <w:jc w:val="both"/>
        <w:rPr>
          <w:sz w:val="24"/>
        </w:rPr>
      </w:pPr>
      <w:r>
        <w:rPr>
          <w:color w:val="000000"/>
          <w:sz w:val="24"/>
        </w:rPr>
        <w:t>52) муниципального правового акта, устанавливающего основные направления бюджетной и налоговой политики муниципального района на очередной финансовый год и плановый период;</w:t>
      </w:r>
    </w:p>
    <w:p w14:paraId="53000000">
      <w:pPr>
        <w:pStyle w:val="Style_1"/>
        <w:widowControl w:val="1"/>
        <w:tabs>
          <w:tab w:leader="none" w:pos="567" w:val="left"/>
          <w:tab w:leader="none" w:pos="1418" w:val="left"/>
        </w:tabs>
        <w:ind w:firstLine="709" w:left="0"/>
        <w:contextualSpacing w:val="1"/>
        <w:jc w:val="both"/>
        <w:rPr>
          <w:sz w:val="24"/>
        </w:rPr>
      </w:pPr>
      <w:r>
        <w:rPr>
          <w:color w:val="000000"/>
          <w:sz w:val="24"/>
        </w:rPr>
        <w:t>53) муниципального правового акта</w:t>
      </w:r>
      <w:r>
        <w:rPr>
          <w:sz w:val="24"/>
        </w:rPr>
        <w:t xml:space="preserve"> о местном бюджете;</w:t>
      </w:r>
    </w:p>
    <w:p w14:paraId="54000000">
      <w:pPr>
        <w:ind w:firstLine="709" w:left="0"/>
        <w:contextualSpacing w:val="1"/>
        <w:jc w:val="both"/>
      </w:pPr>
      <w:r>
        <w:rPr>
          <w:color w:val="000000"/>
        </w:rPr>
        <w:t>54) муниципального правового акта, устанавливающего порядок предоставления муниципальных гарантий (поручительств) от имени муниципального района;</w:t>
      </w:r>
    </w:p>
    <w:p w14:paraId="55000000">
      <w:pPr>
        <w:ind w:firstLine="709" w:left="0"/>
        <w:contextualSpacing w:val="1"/>
        <w:jc w:val="both"/>
      </w:pPr>
      <w:r>
        <w:rPr>
          <w:color w:val="000000"/>
        </w:rPr>
        <w:t>55) муниципального правового акта, устанавливающего порядок рассмотрения заявлений о предоставления кредитов из бюджета муниципального района;</w:t>
      </w:r>
    </w:p>
    <w:p w14:paraId="56000000">
      <w:pPr>
        <w:ind w:firstLine="709" w:left="0"/>
        <w:contextualSpacing w:val="1"/>
        <w:jc w:val="both"/>
      </w:pPr>
      <w:r>
        <w:rPr>
          <w:color w:val="000000"/>
        </w:rPr>
        <w:t>56) муниципального правового акта о муниципальных заимствованиях и муниципальном долге муниципального района;</w:t>
      </w:r>
    </w:p>
    <w:p w14:paraId="57000000">
      <w:pPr>
        <w:ind w:firstLine="709" w:left="0"/>
        <w:contextualSpacing w:val="1"/>
        <w:jc w:val="both"/>
      </w:pPr>
      <w:r>
        <w:rPr>
          <w:color w:val="000000"/>
        </w:rPr>
        <w:t>57) муниципального правового акта, устанавливающего порядок формирования, утверждения и ведения планов закупок для обеспечения нужд муниципального района;</w:t>
      </w:r>
    </w:p>
    <w:p w14:paraId="58000000">
      <w:pPr>
        <w:ind w:firstLine="709" w:left="0"/>
        <w:contextualSpacing w:val="1"/>
        <w:jc w:val="both"/>
      </w:pPr>
      <w:r>
        <w:rPr>
          <w:color w:val="000000"/>
        </w:rPr>
        <w:t>58) муниципального правового акта, устанавливающего порядок возврата неиспользованных остатков субсидий на иные цели и бюджетных инвестиций, предоставленных из бюджета муниципального района бюджетным и автономным учреждениям муниципального района;</w:t>
      </w:r>
    </w:p>
    <w:p w14:paraId="59000000">
      <w:pPr>
        <w:ind w:firstLine="709" w:left="0"/>
        <w:contextualSpacing w:val="1"/>
        <w:jc w:val="both"/>
      </w:pPr>
      <w:r>
        <w:rPr>
          <w:color w:val="000000"/>
        </w:rPr>
        <w:t>59) муниципального правового акта, устанавливающего порядок привлечения остатков средств на единый счет бюджета муниципального района и возврата привлеченных средств;</w:t>
      </w:r>
    </w:p>
    <w:p w14:paraId="5A000000">
      <w:pPr>
        <w:ind w:firstLine="709" w:left="0"/>
        <w:contextualSpacing w:val="1"/>
        <w:jc w:val="both"/>
      </w:pPr>
      <w:r>
        <w:rPr>
          <w:color w:val="000000"/>
        </w:rPr>
        <w:t>60) муниципального правового акта, устанавливающего порядок исполнения бюджета муниципального района по расходам и источникам финансирования дефицита бюджета муниципального района;</w:t>
      </w:r>
    </w:p>
    <w:p w14:paraId="5B000000">
      <w:pPr>
        <w:ind w:firstLine="709" w:left="0"/>
        <w:contextualSpacing w:val="1"/>
        <w:jc w:val="both"/>
      </w:pPr>
      <w:r>
        <w:rPr>
          <w:color w:val="000000"/>
        </w:rPr>
        <w:t>61) муниципального правового акта, устанавливающего правила проведения реструктуризации муниципального долга по кредитам из бюджета муниципального района;</w:t>
      </w:r>
    </w:p>
    <w:p w14:paraId="5C000000">
      <w:pPr>
        <w:ind w:firstLine="709" w:left="0"/>
        <w:contextualSpacing w:val="1"/>
        <w:jc w:val="both"/>
      </w:pPr>
    </w:p>
    <w:p w14:paraId="5D000000">
      <w:pPr>
        <w:ind w:firstLine="709" w:left="0"/>
        <w:contextualSpacing w:val="1"/>
        <w:jc w:val="both"/>
      </w:pPr>
    </w:p>
    <w:p w14:paraId="5E000000">
      <w:pPr>
        <w:ind w:firstLine="709" w:left="0"/>
        <w:contextualSpacing w:val="1"/>
        <w:jc w:val="both"/>
      </w:pPr>
      <w:r>
        <w:rPr>
          <w:color w:val="000000"/>
        </w:rPr>
        <w:t>62) муниципального правового акта, устанавливающего порядок предоставления субсидии на иные цели муниципальным бюджетным и автономным учреждениям муниципального района;</w:t>
      </w:r>
    </w:p>
    <w:p w14:paraId="5F000000">
      <w:pPr>
        <w:ind w:firstLine="709" w:left="0"/>
        <w:contextualSpacing w:val="1"/>
        <w:jc w:val="both"/>
      </w:pPr>
      <w:r>
        <w:rPr>
          <w:color w:val="000000"/>
        </w:rPr>
        <w:t>63) муниципального правового акта, устанавливающего положение об организации проектной деятельности в муниципальном районе;</w:t>
      </w:r>
    </w:p>
    <w:p w14:paraId="60000000">
      <w:pPr>
        <w:ind w:firstLine="709" w:left="0"/>
        <w:contextualSpacing w:val="1"/>
        <w:jc w:val="both"/>
      </w:pPr>
      <w:r>
        <w:rPr>
          <w:color w:val="000000"/>
        </w:rPr>
        <w:t>64) муниципального правового акта, устанавливающего порядок предоставления иных межбюджетных трансфертов из бюджета муниципального района на поддержку мер по обеспечению сбалансированности бюджетов поселений;</w:t>
      </w:r>
    </w:p>
    <w:p w14:paraId="61000000">
      <w:pPr>
        <w:ind w:firstLine="709" w:left="0"/>
        <w:contextualSpacing w:val="1"/>
        <w:jc w:val="both"/>
      </w:pPr>
      <w:r>
        <w:rPr>
          <w:color w:val="000000"/>
        </w:rPr>
        <w:t>65) муниципального правового акта, устанавливающего порядок составления проекта бюджета муниципального района на очередной финансовый год и плановый период;</w:t>
      </w:r>
    </w:p>
    <w:p w14:paraId="62000000">
      <w:pPr>
        <w:ind w:firstLine="709" w:left="0"/>
        <w:contextualSpacing w:val="1"/>
        <w:jc w:val="both"/>
      </w:pPr>
      <w:r>
        <w:rPr>
          <w:color w:val="000000"/>
        </w:rPr>
        <w:t>66) муниципального правового акта</w:t>
      </w:r>
      <w:r>
        <w:t xml:space="preserve"> об утверждении порядка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образования);</w:t>
      </w:r>
    </w:p>
    <w:p w14:paraId="63000000">
      <w:pPr>
        <w:pStyle w:val="Style_1"/>
        <w:widowControl w:val="1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67) муниципального правового акта о порядке разработки прогноза социально-экономического развития муниципального образования;</w:t>
      </w:r>
    </w:p>
    <w:p w14:paraId="64000000">
      <w:pPr>
        <w:pStyle w:val="Style_1"/>
        <w:widowControl w:val="1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68) муниципального правового акта о порядке принятия решений о разработке муниципальных программ муниципального образования, их формирования, реализации, мониторинга и контроля;</w:t>
      </w:r>
    </w:p>
    <w:p w14:paraId="65000000">
      <w:pPr>
        <w:pStyle w:val="Style_1"/>
        <w:widowControl w:val="1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69) муниципального правового акта о порядке проведения оценки эффективности реализации муниципальных программ муниципального образования;</w:t>
      </w:r>
    </w:p>
    <w:p w14:paraId="66000000">
      <w:pPr>
        <w:pStyle w:val="Style_1"/>
        <w:widowControl w:val="1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70) муниципального правового акта о создании совета по улучшению инвестиционного климата в муниципальном образовании;</w:t>
      </w:r>
    </w:p>
    <w:p w14:paraId="67000000">
      <w:pPr>
        <w:pStyle w:val="Style_1"/>
        <w:widowControl w:val="1"/>
        <w:tabs>
          <w:tab w:leader="none" w:pos="142" w:val="left"/>
          <w:tab w:leader="none" w:pos="567" w:val="left"/>
          <w:tab w:leader="none" w:pos="1418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71) муниципального правового акта о порядке взаимодействия при организации и проведении совместных конкурсов или аукционов;</w:t>
      </w:r>
    </w:p>
    <w:p w14:paraId="68000000">
      <w:pPr>
        <w:widowControl w:val="0"/>
        <w:tabs>
          <w:tab w:leader="none" w:pos="0" w:val="left"/>
          <w:tab w:leader="none" w:pos="709" w:val="left"/>
        </w:tabs>
        <w:ind w:firstLine="709" w:left="0"/>
        <w:contextualSpacing w:val="1"/>
        <w:jc w:val="both"/>
      </w:pPr>
      <w:r>
        <w:rPr>
          <w:color w:val="000000"/>
        </w:rPr>
        <w:t>72) правил организации торговли и общественного питания, правил продажи отдельных товаров (услуг);</w:t>
      </w:r>
    </w:p>
    <w:p w14:paraId="69000000">
      <w:pPr>
        <w:widowControl w:val="0"/>
        <w:tabs>
          <w:tab w:leader="none" w:pos="0" w:val="left"/>
          <w:tab w:leader="none" w:pos="709" w:val="left"/>
        </w:tabs>
        <w:ind w:firstLine="709" w:left="0"/>
        <w:contextualSpacing w:val="1"/>
        <w:jc w:val="both"/>
      </w:pPr>
      <w:r>
        <w:t>73) понятия структуры потребительского рынка, основных экономических показателей, характеризующих развитие отрасли;</w:t>
      </w:r>
    </w:p>
    <w:p w14:paraId="6A000000">
      <w:pPr>
        <w:ind w:firstLine="709" w:left="0"/>
        <w:jc w:val="both"/>
      </w:pPr>
      <w:r>
        <w:t>74) обеспечения защиты прав потребителей, развития системы правовой помощи потребителям в случае нарушения их прав;</w:t>
      </w:r>
    </w:p>
    <w:p w14:paraId="6B000000">
      <w:pPr>
        <w:widowControl w:val="0"/>
        <w:ind w:firstLine="709" w:left="0"/>
        <w:jc w:val="both"/>
      </w:pPr>
      <w:r>
        <w:rPr>
          <w:color w:val="000000"/>
        </w:rPr>
        <w:t>75) положений об управлении экономики, финансовом отделе, отделе муниципальных закупок, отделе торговли администрации муниципального образования Усть-Лабинский район;</w:t>
      </w:r>
    </w:p>
    <w:p w14:paraId="6C000000">
      <w:pPr>
        <w:widowControl w:val="0"/>
        <w:ind w:firstLine="709" w:left="0"/>
        <w:jc w:val="both"/>
      </w:pPr>
      <w:r>
        <w:rPr>
          <w:color w:val="000000"/>
        </w:rPr>
        <w:t>76) инструкции по делопроизводству в администрации муниципального образования Усть-Лабинский район;</w:t>
      </w:r>
    </w:p>
    <w:p w14:paraId="6D000000">
      <w:pPr>
        <w:pStyle w:val="Style_1"/>
        <w:widowControl w:val="1"/>
        <w:tabs>
          <w:tab w:leader="none" w:pos="426" w:val="left"/>
          <w:tab w:leader="none" w:pos="567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77) понятия бюджета и его социально-экономической роли в обществе;</w:t>
      </w:r>
    </w:p>
    <w:p w14:paraId="6E000000">
      <w:pPr>
        <w:pStyle w:val="Style_1"/>
        <w:widowControl w:val="1"/>
        <w:tabs>
          <w:tab w:leader="none" w:pos="426" w:val="left"/>
          <w:tab w:leader="none" w:pos="567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78) бюджетной системы Российской Федерации;</w:t>
      </w:r>
    </w:p>
    <w:p w14:paraId="6F000000">
      <w:pPr>
        <w:pStyle w:val="Style_1"/>
        <w:widowControl w:val="1"/>
        <w:tabs>
          <w:tab w:leader="none" w:pos="426" w:val="left"/>
          <w:tab w:leader="none" w:pos="567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79) бюджетных систем ведущих стран мира;</w:t>
      </w:r>
    </w:p>
    <w:p w14:paraId="70000000">
      <w:pPr>
        <w:pStyle w:val="Style_1"/>
        <w:widowControl w:val="1"/>
        <w:tabs>
          <w:tab w:leader="none" w:pos="426" w:val="left"/>
          <w:tab w:leader="none" w:pos="567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80) бюджетного регулирования и его основных методов;</w:t>
      </w:r>
    </w:p>
    <w:p w14:paraId="71000000">
      <w:pPr>
        <w:pStyle w:val="Style_1"/>
        <w:widowControl w:val="1"/>
        <w:tabs>
          <w:tab w:leader="none" w:pos="426" w:val="left"/>
          <w:tab w:leader="none" w:pos="567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81) понятия и целей бюджетной политики;</w:t>
      </w:r>
    </w:p>
    <w:p w14:paraId="72000000">
      <w:pPr>
        <w:pStyle w:val="Style_1"/>
        <w:widowControl w:val="1"/>
        <w:tabs>
          <w:tab w:leader="none" w:pos="426" w:val="left"/>
          <w:tab w:leader="none" w:pos="567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82) понятия, объектов и субъектов бюджетного учета;</w:t>
      </w:r>
    </w:p>
    <w:p w14:paraId="73000000">
      <w:pPr>
        <w:pStyle w:val="Style_1"/>
        <w:widowControl w:val="1"/>
        <w:tabs>
          <w:tab w:leader="none" w:pos="426" w:val="left"/>
          <w:tab w:leader="none" w:pos="567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83) понятия и видов бюджетной отчетности;</w:t>
      </w:r>
    </w:p>
    <w:p w14:paraId="74000000">
      <w:pPr>
        <w:pStyle w:val="Style_1"/>
        <w:widowControl w:val="1"/>
        <w:tabs>
          <w:tab w:leader="none" w:pos="426" w:val="left"/>
          <w:tab w:leader="none" w:pos="567" w:val="left"/>
        </w:tabs>
        <w:ind w:firstLine="709" w:left="0"/>
        <w:jc w:val="both"/>
        <w:rPr>
          <w:sz w:val="24"/>
        </w:rPr>
      </w:pPr>
      <w:r>
        <w:rPr>
          <w:sz w:val="24"/>
        </w:rPr>
        <w:t>84) понятия и состава бюджетной классификации;</w:t>
      </w:r>
    </w:p>
    <w:p w14:paraId="75000000">
      <w:pPr>
        <w:widowControl w:val="0"/>
        <w:ind w:firstLine="709" w:left="0"/>
        <w:jc w:val="both"/>
      </w:pPr>
      <w:r>
        <w:t>85) понятия и состава регистров бюджетного учета;</w:t>
      </w:r>
    </w:p>
    <w:p w14:paraId="76000000">
      <w:pPr>
        <w:pStyle w:val="Style_4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86) методов бюджетного планирования;</w:t>
      </w:r>
    </w:p>
    <w:p w14:paraId="77000000">
      <w:pPr>
        <w:widowControl w:val="0"/>
        <w:ind w:firstLine="709" w:left="0"/>
        <w:jc w:val="both"/>
      </w:pPr>
      <w:r>
        <w:t>87) принципов бюджетного учета и отчетности;</w:t>
      </w:r>
    </w:p>
    <w:p w14:paraId="78000000">
      <w:pPr>
        <w:tabs>
          <w:tab w:leader="none" w:pos="567" w:val="left"/>
          <w:tab w:leader="none" w:pos="1418" w:val="left"/>
          <w:tab w:leader="none" w:pos="1985" w:val="left"/>
        </w:tabs>
        <w:ind w:firstLine="709" w:left="0"/>
        <w:jc w:val="both"/>
      </w:pPr>
      <w:r>
        <w:t>88) принципов государственного регулирования экономики;</w:t>
      </w:r>
    </w:p>
    <w:p w14:paraId="79000000">
      <w:pPr>
        <w:ind w:firstLine="709" w:left="0"/>
        <w:jc w:val="both"/>
      </w:pPr>
      <w:r>
        <w:t>89) принципов защиты прав физических лиц, юридических лиц и индивидуальных предпринимателей;</w:t>
      </w:r>
    </w:p>
    <w:p w14:paraId="7A000000">
      <w:pPr>
        <w:ind w:firstLine="709" w:left="0"/>
        <w:jc w:val="both"/>
      </w:pPr>
    </w:p>
    <w:p w14:paraId="7B000000">
      <w:pPr>
        <w:ind w:firstLine="709" w:left="0"/>
        <w:jc w:val="both"/>
      </w:pPr>
      <w:r>
        <w:t>90) направлений и специфики деятельности хозяйствующих субъектов и предпринимательства в Российской Федерации;</w:t>
      </w:r>
    </w:p>
    <w:p w14:paraId="7C000000">
      <w:pPr>
        <w:widowControl w:val="0"/>
        <w:ind w:firstLine="709" w:left="0"/>
        <w:jc w:val="both"/>
      </w:pPr>
      <w:r>
        <w:t>91) роли и значения технического регулирования в области обеспечения качества и конкурентоспособности продукции;</w:t>
      </w:r>
    </w:p>
    <w:p w14:paraId="7D000000">
      <w:pPr>
        <w:pStyle w:val="Style_1"/>
        <w:widowControl w:val="1"/>
        <w:tabs>
          <w:tab w:leader="none" w:pos="426" w:val="left"/>
          <w:tab w:leader="none" w:pos="567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92) понятия и видов форм первичных учетных документов и регистров бухгалтерского учета, применяемых органами местного самоуправления, муниципальными учреждениями;</w:t>
      </w:r>
    </w:p>
    <w:p w14:paraId="7E000000">
      <w:pPr>
        <w:widowControl w:val="0"/>
        <w:ind w:firstLine="709" w:left="0"/>
        <w:jc w:val="both"/>
      </w:pPr>
      <w:r>
        <w:t>93) понятия дебиторской и кредиторской задолженностей бюджета муниципального района и бюджетов поселений, передавших свои полномочия;</w:t>
      </w:r>
    </w:p>
    <w:p w14:paraId="7F000000">
      <w:pPr>
        <w:pStyle w:val="Style_1"/>
        <w:ind w:firstLine="709" w:left="0"/>
        <w:jc w:val="both"/>
        <w:rPr>
          <w:sz w:val="24"/>
        </w:rPr>
      </w:pPr>
      <w:r>
        <w:rPr>
          <w:sz w:val="24"/>
        </w:rPr>
        <w:t>94) понятия налогов и сборов в Российской Федерации;</w:t>
      </w:r>
    </w:p>
    <w:p w14:paraId="80000000">
      <w:pPr>
        <w:pStyle w:val="Style_1"/>
        <w:ind w:firstLine="709" w:left="0"/>
        <w:jc w:val="both"/>
        <w:rPr>
          <w:sz w:val="24"/>
        </w:rPr>
      </w:pPr>
      <w:r>
        <w:rPr>
          <w:sz w:val="24"/>
        </w:rPr>
        <w:t>95) видов налогов и сборов в Российской Федерации;</w:t>
      </w:r>
    </w:p>
    <w:p w14:paraId="81000000">
      <w:pPr>
        <w:pStyle w:val="Style_1"/>
        <w:ind w:firstLine="709" w:left="0"/>
        <w:jc w:val="both"/>
        <w:rPr>
          <w:sz w:val="24"/>
        </w:rPr>
      </w:pPr>
      <w:r>
        <w:rPr>
          <w:sz w:val="24"/>
        </w:rPr>
        <w:t>96) порядка установления и отмены местных налогов и сборов в различных видах муниципального образования;</w:t>
      </w:r>
    </w:p>
    <w:p w14:paraId="82000000">
      <w:pPr>
        <w:widowControl w:val="0"/>
        <w:ind w:firstLine="709" w:left="0"/>
        <w:jc w:val="both"/>
      </w:pPr>
      <w:r>
        <w:t>97) состава местных налогов и сборов;</w:t>
      </w:r>
    </w:p>
    <w:p w14:paraId="83000000">
      <w:pPr>
        <w:pStyle w:val="Style_1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98) основных направлений политики государства в сфере стратегического планирования;</w:t>
      </w:r>
    </w:p>
    <w:p w14:paraId="84000000">
      <w:pPr>
        <w:pStyle w:val="Style_1"/>
        <w:ind w:firstLine="709" w:left="0"/>
        <w:contextualSpacing w:val="1"/>
        <w:jc w:val="both"/>
        <w:rPr>
          <w:sz w:val="24"/>
        </w:rPr>
      </w:pPr>
      <w:r>
        <w:rPr>
          <w:color w:val="000000"/>
          <w:sz w:val="24"/>
        </w:rPr>
        <w:t>99) методов стратегического планирования и прогнозирования;</w:t>
      </w:r>
    </w:p>
    <w:p w14:paraId="85000000">
      <w:pPr>
        <w:widowControl w:val="0"/>
        <w:ind w:firstLine="709" w:left="0"/>
        <w:jc w:val="both"/>
      </w:pPr>
      <w:r>
        <w:t>100) основ бухгалтерского учёта, анализа, оценки и составления отчетности;</w:t>
      </w:r>
    </w:p>
    <w:p w14:paraId="86000000">
      <w:pPr>
        <w:widowControl w:val="0"/>
        <w:ind w:firstLine="709" w:left="0"/>
      </w:pPr>
      <w:r>
        <w:t>101) способов взаимодействия органов муниципальной власти с малым и средним бизнесом;</w:t>
      </w:r>
    </w:p>
    <w:p w14:paraId="87000000">
      <w:pPr>
        <w:widowControl w:val="0"/>
        <w:ind w:firstLine="709" w:left="0"/>
        <w:jc w:val="both"/>
      </w:pPr>
      <w:r>
        <w:t>102) с</w:t>
      </w:r>
      <w:r>
        <w:rPr>
          <w:color w:val="000000"/>
        </w:rPr>
        <w:t>пособов содействия развитию малого и среднего предпринимательства.</w:t>
      </w:r>
    </w:p>
    <w:p w14:paraId="88000000">
      <w:pPr>
        <w:ind w:firstLine="709" w:left="0"/>
        <w:jc w:val="both"/>
      </w:pPr>
    </w:p>
    <w:p w14:paraId="89000000">
      <w:pPr>
        <w:widowControl w:val="0"/>
        <w:ind w:firstLine="709" w:left="0"/>
        <w:jc w:val="both"/>
      </w:pPr>
      <w:r>
        <w:t>Информацию по вопросу замещения вакантных должностей в администрации муниципального образования Усть-Лабинский район можно получить по телефону</w:t>
      </w:r>
      <w:r>
        <w:t xml:space="preserve">     </w:t>
      </w:r>
      <w:r>
        <w:t xml:space="preserve"> (86135) 4</w:t>
      </w:r>
      <w:r>
        <w:t xml:space="preserve"> </w:t>
      </w:r>
      <w:r>
        <w:t>12</w:t>
      </w:r>
      <w:r>
        <w:t xml:space="preserve"> </w:t>
      </w:r>
      <w:r>
        <w:t>08.</w:t>
      </w: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Знак Знак Знак1 Знак Знак Знак Знак Знак Знак1 Знак Знак Знак Знак"/>
    <w:basedOn w:val="Style_5"/>
    <w:link w:val="Style_13_ch"/>
    <w:pPr>
      <w:keepLines w:val="1"/>
      <w:spacing w:after="160" w:line="240" w:lineRule="exact"/>
      <w:ind/>
    </w:pPr>
    <w:rPr>
      <w:rFonts w:ascii="Verdana" w:hAnsi="Verdana"/>
      <w:sz w:val="20"/>
    </w:rPr>
  </w:style>
  <w:style w:styleId="Style_13_ch" w:type="character">
    <w:name w:val="Знак Знак Знак1 Знак Знак Знак Знак Знак Знак1 Знак Знак Знак Знак"/>
    <w:basedOn w:val="Style_5_ch"/>
    <w:link w:val="Style_13"/>
    <w:rPr>
      <w:rFonts w:ascii="Verdana" w:hAnsi="Verdana"/>
      <w:sz w:val="20"/>
    </w:rPr>
  </w:style>
  <w:style w:styleId="Style_14" w:type="paragraph">
    <w:name w:val="footer"/>
    <w:basedOn w:val="Style_5"/>
    <w:link w:val="Style_14_ch"/>
    <w:pPr>
      <w:tabs>
        <w:tab w:leader="none" w:pos="4677" w:val="center"/>
        <w:tab w:leader="none" w:pos="9355" w:val="right"/>
      </w:tabs>
      <w:ind/>
      <w:jc w:val="center"/>
    </w:pPr>
    <w:rPr>
      <w:rFonts w:ascii="Calibri" w:hAnsi="Calibri"/>
      <w:sz w:val="22"/>
    </w:rPr>
  </w:style>
  <w:style w:styleId="Style_14_ch" w:type="character">
    <w:name w:val="footer"/>
    <w:basedOn w:val="Style_5_ch"/>
    <w:link w:val="Style_14"/>
    <w:rPr>
      <w:rFonts w:ascii="Calibri" w:hAnsi="Calibri"/>
      <w:sz w:val="22"/>
    </w:rPr>
  </w:style>
  <w:style w:styleId="Style_15" w:type="paragraph">
    <w:name w:val="footnote reference"/>
    <w:link w:val="Style_15_ch"/>
    <w:rPr>
      <w:vertAlign w:val="superscript"/>
    </w:rPr>
  </w:style>
  <w:style w:styleId="Style_15_ch" w:type="character">
    <w:name w:val="footnote reference"/>
    <w:link w:val="Style_15"/>
    <w:rPr>
      <w:vertAlign w:val="superscript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4" w:type="paragraph">
    <w:name w:val="No Spacing"/>
    <w:link w:val="Style_4_ch"/>
    <w:rPr>
      <w:rFonts w:ascii="Calibri" w:hAnsi="Calibri"/>
      <w:color w:val="000000"/>
      <w:sz w:val="22"/>
    </w:rPr>
  </w:style>
  <w:style w:styleId="Style_4_ch" w:type="character">
    <w:name w:val="No Spacing"/>
    <w:link w:val="Style_4"/>
    <w:rPr>
      <w:rFonts w:ascii="Calibri" w:hAnsi="Calibri"/>
      <w:color w:val="000000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basedOn w:val="Style_5"/>
    <w:link w:val="Style_19_ch"/>
    <w:pPr>
      <w:widowControl w:val="0"/>
      <w:ind/>
    </w:pPr>
    <w:rPr>
      <w:sz w:val="20"/>
    </w:rPr>
  </w:style>
  <w:style w:styleId="Style_19_ch" w:type="character">
    <w:name w:val="Footnote"/>
    <w:basedOn w:val="Style_5_ch"/>
    <w:link w:val="Style_19"/>
    <w:rPr>
      <w:sz w:val="20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" w:type="paragraph">
    <w:name w:val="Normal (Web)"/>
    <w:basedOn w:val="Style_5"/>
    <w:link w:val="Style_2_ch"/>
    <w:pPr>
      <w:spacing w:after="280" w:before="280"/>
      <w:ind/>
    </w:pPr>
    <w:rPr>
      <w:color w:val="000000"/>
    </w:rPr>
  </w:style>
  <w:style w:styleId="Style_2_ch" w:type="character">
    <w:name w:val="Normal (Web)"/>
    <w:basedOn w:val="Style_5_ch"/>
    <w:link w:val="Style_2"/>
    <w:rPr>
      <w:color w:val="000000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3" w:type="paragraph">
    <w:name w:val="Основной текст47"/>
    <w:basedOn w:val="Style_5"/>
    <w:link w:val="Style_3_ch"/>
    <w:pPr>
      <w:spacing w:after="60" w:before="480" w:line="0" w:lineRule="atLeast"/>
      <w:ind w:hanging="700" w:left="700"/>
    </w:pPr>
    <w:rPr>
      <w:color w:val="000000"/>
      <w:sz w:val="23"/>
    </w:rPr>
  </w:style>
  <w:style w:styleId="Style_3_ch" w:type="character">
    <w:name w:val="Основной текст47"/>
    <w:basedOn w:val="Style_5_ch"/>
    <w:link w:val="Style_3"/>
    <w:rPr>
      <w:color w:val="000000"/>
      <w:sz w:val="23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Абзац списка Знак1"/>
    <w:basedOn w:val="Style_25"/>
    <w:link w:val="Style_27_ch"/>
    <w:rPr>
      <w:sz w:val="20"/>
    </w:rPr>
  </w:style>
  <w:style w:styleId="Style_27_ch" w:type="character">
    <w:name w:val="Абзац списка Знак1"/>
    <w:basedOn w:val="Style_25_ch"/>
    <w:link w:val="Style_27"/>
    <w:rPr>
      <w:sz w:val="20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Style13"/>
    <w:basedOn w:val="Style_5"/>
    <w:link w:val="Style_31_ch"/>
    <w:pPr>
      <w:widowControl w:val="0"/>
      <w:ind/>
    </w:pPr>
  </w:style>
  <w:style w:styleId="Style_31_ch" w:type="character">
    <w:name w:val="Style13"/>
    <w:basedOn w:val="Style_5_ch"/>
    <w:link w:val="Style_31"/>
  </w:style>
  <w:style w:styleId="Style_1" w:type="paragraph">
    <w:name w:val="List Paragraph"/>
    <w:basedOn w:val="Style_5"/>
    <w:link w:val="Style_1_ch"/>
    <w:pPr>
      <w:widowControl w:val="0"/>
      <w:ind w:firstLine="0" w:left="720"/>
    </w:pPr>
    <w:rPr>
      <w:sz w:val="20"/>
    </w:rPr>
  </w:style>
  <w:style w:styleId="Style_1_ch" w:type="character">
    <w:name w:val="List Paragraph"/>
    <w:basedOn w:val="Style_5_ch"/>
    <w:link w:val="Style_1"/>
    <w:rPr>
      <w:sz w:val="20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2025-09-05T06:40:14Z</dcterms:modified>
</cp:coreProperties>
</file>