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0A" w:rsidRPr="00B44B4F" w:rsidRDefault="002E630A" w:rsidP="00961B3C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4B4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E630A" w:rsidRPr="00B44B4F" w:rsidRDefault="002E630A" w:rsidP="00961B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30A" w:rsidRPr="00B44B4F" w:rsidRDefault="002E630A" w:rsidP="00961B3C">
      <w:pPr>
        <w:jc w:val="center"/>
        <w:rPr>
          <w:sz w:val="28"/>
          <w:szCs w:val="28"/>
        </w:rPr>
      </w:pPr>
      <w:r w:rsidRPr="00B44B4F">
        <w:rPr>
          <w:sz w:val="28"/>
          <w:szCs w:val="28"/>
        </w:rPr>
        <w:t>Совет муниципального образования Усть-Лабинский район</w:t>
      </w:r>
    </w:p>
    <w:p w:rsidR="002E630A" w:rsidRPr="00B44B4F" w:rsidRDefault="002E630A" w:rsidP="00961B3C">
      <w:pPr>
        <w:jc w:val="center"/>
        <w:rPr>
          <w:sz w:val="28"/>
          <w:szCs w:val="28"/>
        </w:rPr>
      </w:pPr>
      <w:r w:rsidRPr="00B44B4F">
        <w:rPr>
          <w:sz w:val="28"/>
          <w:szCs w:val="28"/>
        </w:rPr>
        <w:t>седьмого созыва</w:t>
      </w:r>
    </w:p>
    <w:p w:rsidR="002E630A" w:rsidRPr="00B44B4F" w:rsidRDefault="002E630A" w:rsidP="00961B3C">
      <w:pPr>
        <w:jc w:val="center"/>
        <w:rPr>
          <w:sz w:val="28"/>
          <w:szCs w:val="28"/>
        </w:rPr>
      </w:pPr>
    </w:p>
    <w:p w:rsidR="002E630A" w:rsidRPr="00B44B4F" w:rsidRDefault="002E630A" w:rsidP="00961B3C">
      <w:pPr>
        <w:pStyle w:val="Heading9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44B4F">
        <w:rPr>
          <w:rFonts w:ascii="Times New Roman" w:hAnsi="Times New Roman" w:cs="Times New Roman"/>
          <w:sz w:val="28"/>
          <w:szCs w:val="28"/>
        </w:rPr>
        <w:t>РЕШЕНИЕ</w:t>
      </w:r>
    </w:p>
    <w:p w:rsidR="002E630A" w:rsidRPr="00B44B4F" w:rsidRDefault="002E630A" w:rsidP="00961B3C">
      <w:pPr>
        <w:jc w:val="center"/>
        <w:rPr>
          <w:sz w:val="28"/>
          <w:szCs w:val="28"/>
        </w:rPr>
      </w:pPr>
      <w:r w:rsidRPr="00B44B4F">
        <w:rPr>
          <w:sz w:val="28"/>
          <w:szCs w:val="28"/>
        </w:rPr>
        <w:t xml:space="preserve"> </w:t>
      </w:r>
    </w:p>
    <w:p w:rsidR="002E630A" w:rsidRPr="00B44B4F" w:rsidRDefault="002E630A" w:rsidP="00961B3C">
      <w:pPr>
        <w:jc w:val="both"/>
        <w:rPr>
          <w:sz w:val="28"/>
          <w:szCs w:val="28"/>
        </w:rPr>
      </w:pPr>
    </w:p>
    <w:p w:rsidR="002E630A" w:rsidRPr="00B44B4F" w:rsidRDefault="002E630A" w:rsidP="00961B3C">
      <w:pPr>
        <w:spacing w:line="360" w:lineRule="auto"/>
        <w:rPr>
          <w:sz w:val="28"/>
          <w:szCs w:val="28"/>
        </w:rPr>
      </w:pPr>
      <w:r w:rsidRPr="00B44B4F">
        <w:rPr>
          <w:sz w:val="28"/>
          <w:szCs w:val="28"/>
        </w:rPr>
        <w:t>_______ 2021 года</w:t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  <w:t xml:space="preserve">       № __ протокол № __</w:t>
      </w:r>
    </w:p>
    <w:p w:rsidR="002E630A" w:rsidRPr="00B44B4F" w:rsidRDefault="002E630A" w:rsidP="00961B3C">
      <w:pPr>
        <w:rPr>
          <w:sz w:val="28"/>
          <w:szCs w:val="28"/>
        </w:rPr>
      </w:pPr>
    </w:p>
    <w:p w:rsidR="002E630A" w:rsidRPr="00B44B4F" w:rsidRDefault="002E630A" w:rsidP="00961B3C">
      <w:pPr>
        <w:jc w:val="center"/>
        <w:rPr>
          <w:sz w:val="22"/>
          <w:szCs w:val="22"/>
        </w:rPr>
      </w:pPr>
      <w:r w:rsidRPr="00B44B4F">
        <w:rPr>
          <w:sz w:val="22"/>
          <w:szCs w:val="22"/>
        </w:rPr>
        <w:t>г. Усть-Лабинск</w:t>
      </w:r>
    </w:p>
    <w:p w:rsidR="002E630A" w:rsidRPr="00B44B4F" w:rsidRDefault="002E630A" w:rsidP="00961B3C">
      <w:pPr>
        <w:jc w:val="center"/>
        <w:rPr>
          <w:sz w:val="22"/>
          <w:szCs w:val="22"/>
        </w:rPr>
      </w:pPr>
      <w:r w:rsidRPr="00B44B4F">
        <w:rPr>
          <w:sz w:val="22"/>
          <w:szCs w:val="22"/>
        </w:rPr>
        <w:t>Краснодарский край</w:t>
      </w:r>
    </w:p>
    <w:p w:rsidR="002E630A" w:rsidRPr="00B44B4F" w:rsidRDefault="002E630A" w:rsidP="00961B3C">
      <w:pPr>
        <w:jc w:val="both"/>
        <w:rPr>
          <w:b/>
          <w:bCs/>
          <w:sz w:val="28"/>
          <w:szCs w:val="28"/>
        </w:rPr>
      </w:pPr>
    </w:p>
    <w:p w:rsidR="002E630A" w:rsidRPr="00B44B4F" w:rsidRDefault="002E630A" w:rsidP="002C4566">
      <w:pPr>
        <w:jc w:val="center"/>
        <w:rPr>
          <w:b/>
          <w:bCs/>
          <w:sz w:val="28"/>
          <w:szCs w:val="28"/>
        </w:rPr>
      </w:pPr>
      <w:r w:rsidRPr="00B44B4F">
        <w:rPr>
          <w:b/>
          <w:bCs/>
          <w:sz w:val="28"/>
          <w:szCs w:val="28"/>
        </w:rPr>
        <w:t xml:space="preserve">О внесении изменений в правила землепользования и застройки </w:t>
      </w:r>
    </w:p>
    <w:p w:rsidR="002E630A" w:rsidRPr="00B44B4F" w:rsidRDefault="002E630A" w:rsidP="002C4566">
      <w:pPr>
        <w:jc w:val="center"/>
        <w:rPr>
          <w:b/>
          <w:bCs/>
          <w:sz w:val="28"/>
          <w:szCs w:val="28"/>
        </w:rPr>
      </w:pPr>
      <w:r w:rsidRPr="00B44B4F">
        <w:rPr>
          <w:b/>
          <w:bCs/>
          <w:sz w:val="28"/>
          <w:szCs w:val="28"/>
        </w:rPr>
        <w:t>Кирпильского сельского поселения Усть-Лабинского района, утвержденные решением Совета Кирпильского сельского поселения Усть-Лабинского района от 30 июля 2013 года № 2 протокол № 55</w:t>
      </w:r>
    </w:p>
    <w:p w:rsidR="002E630A" w:rsidRPr="00B44B4F" w:rsidRDefault="002E630A" w:rsidP="002C4566">
      <w:pPr>
        <w:jc w:val="center"/>
        <w:rPr>
          <w:sz w:val="28"/>
          <w:szCs w:val="28"/>
        </w:rPr>
      </w:pPr>
    </w:p>
    <w:p w:rsidR="002E630A" w:rsidRPr="00B44B4F" w:rsidRDefault="002E630A" w:rsidP="002C4566">
      <w:pPr>
        <w:jc w:val="center"/>
        <w:rPr>
          <w:sz w:val="28"/>
          <w:szCs w:val="28"/>
        </w:rPr>
      </w:pPr>
    </w:p>
    <w:p w:rsidR="002E630A" w:rsidRPr="00B44B4F" w:rsidRDefault="002E630A" w:rsidP="002C4566">
      <w:pPr>
        <w:pStyle w:val="21"/>
        <w:ind w:firstLine="558"/>
      </w:pPr>
      <w:r w:rsidRPr="00B44B4F">
        <w:t>В соответствии со статьями 32,33 Градостроительного Кодекса Российской Федерации, руководствуясь главой 4 «Особенности организации и проведения публичных слушаний или общественных обсуждений по проектам муниципальных правовых  актов по вопросам градостроительной деятельности»  утвержденного решением Совета муниципального образования Усть-Лабинский район от 13 ноября 2018 года № 5 протокол №58, Совет муниципального образования Усть-Лабинский район р е ш и л:</w:t>
      </w:r>
    </w:p>
    <w:p w:rsidR="002E630A" w:rsidRPr="00B44B4F" w:rsidRDefault="002E630A" w:rsidP="00695273">
      <w:pPr>
        <w:pStyle w:val="21"/>
        <w:ind w:firstLine="558"/>
      </w:pPr>
      <w:r w:rsidRPr="00B44B4F">
        <w:t>1.</w:t>
      </w:r>
      <w:r>
        <w:t xml:space="preserve"> </w:t>
      </w:r>
      <w:r w:rsidRPr="00B44B4F">
        <w:t xml:space="preserve">Внести изменения в правила землепользования и застройки </w:t>
      </w:r>
      <w:r>
        <w:t>Кирпильского</w:t>
      </w:r>
      <w:r w:rsidRPr="00B44B4F">
        <w:t xml:space="preserve"> сельского поселения Усть-Лабинского района, утвержденные решением Совета Кирпильского сельского поселения Усть-Лабинского района от 30 июля 2013 года № 2 протокол № 55 согласно приложению к настоящему решению.</w:t>
      </w:r>
    </w:p>
    <w:p w:rsidR="002E630A" w:rsidRPr="00B44B4F" w:rsidRDefault="002E630A" w:rsidP="00695273">
      <w:pPr>
        <w:pStyle w:val="21"/>
        <w:ind w:firstLine="558"/>
      </w:pPr>
      <w:r w:rsidRPr="00B44B4F">
        <w:t>2.</w:t>
      </w:r>
      <w:r>
        <w:t xml:space="preserve"> </w:t>
      </w:r>
      <w:r w:rsidRPr="00B44B4F">
        <w:t>Сектору по обеспечению деятельности Совета муниципального образования Усть-Лабинский район (Бондаренко) опубликовать настоящее решение в средствах массовой информации  и разместить на официальном сайте муниципального образования Усть-Лабинский район в сети «Интернет».</w:t>
      </w:r>
    </w:p>
    <w:p w:rsidR="002E630A" w:rsidRPr="00B44B4F" w:rsidRDefault="002E630A" w:rsidP="00695273">
      <w:pPr>
        <w:pStyle w:val="21"/>
        <w:ind w:firstLine="558"/>
      </w:pPr>
      <w:r w:rsidRPr="00B44B4F">
        <w:t>3.</w:t>
      </w:r>
      <w:r>
        <w:t xml:space="preserve"> </w:t>
      </w:r>
      <w:r w:rsidRPr="00B44B4F">
        <w:t xml:space="preserve">Настоящее решение вступает в силу со дня его официального опубликования. </w:t>
      </w:r>
    </w:p>
    <w:p w:rsidR="002E630A" w:rsidRPr="00B44B4F" w:rsidRDefault="002E630A" w:rsidP="002C4566">
      <w:pPr>
        <w:jc w:val="both"/>
        <w:rPr>
          <w:sz w:val="28"/>
          <w:szCs w:val="28"/>
        </w:rPr>
      </w:pPr>
    </w:p>
    <w:p w:rsidR="002E630A" w:rsidRPr="00B44B4F" w:rsidRDefault="002E630A" w:rsidP="002C4566">
      <w:pPr>
        <w:jc w:val="both"/>
        <w:rPr>
          <w:sz w:val="28"/>
          <w:szCs w:val="28"/>
        </w:rPr>
      </w:pPr>
    </w:p>
    <w:p w:rsidR="002E630A" w:rsidRPr="00B44B4F" w:rsidRDefault="002E630A" w:rsidP="002C4566">
      <w:pPr>
        <w:pStyle w:val="21"/>
      </w:pPr>
      <w:r w:rsidRPr="00B44B4F">
        <w:t>Председатель Совета                                   Глава муниципального образования</w:t>
      </w:r>
    </w:p>
    <w:p w:rsidR="002E630A" w:rsidRPr="00B44B4F" w:rsidRDefault="002E630A" w:rsidP="002C4566">
      <w:pPr>
        <w:pStyle w:val="21"/>
      </w:pPr>
      <w:r w:rsidRPr="00B44B4F">
        <w:t>муниципального образования                    Усть-Лабинский район</w:t>
      </w:r>
    </w:p>
    <w:p w:rsidR="002E630A" w:rsidRPr="00B44B4F" w:rsidRDefault="002E630A" w:rsidP="002C4566">
      <w:pPr>
        <w:pStyle w:val="21"/>
      </w:pPr>
      <w:r w:rsidRPr="00B44B4F">
        <w:t>Усть-Лабинский район</w:t>
      </w:r>
      <w:r w:rsidRPr="00B44B4F">
        <w:tab/>
      </w:r>
      <w:r w:rsidRPr="00B44B4F">
        <w:tab/>
      </w:r>
      <w:r w:rsidRPr="00B44B4F">
        <w:tab/>
        <w:t xml:space="preserve">                                                 </w:t>
      </w:r>
    </w:p>
    <w:p w:rsidR="002E630A" w:rsidRPr="00B44B4F" w:rsidRDefault="002E630A" w:rsidP="002C4566">
      <w:pPr>
        <w:pStyle w:val="21"/>
      </w:pPr>
      <w:r w:rsidRPr="00B44B4F">
        <w:t xml:space="preserve">                                            </w:t>
      </w:r>
    </w:p>
    <w:p w:rsidR="002E630A" w:rsidRPr="00B44B4F" w:rsidRDefault="002E630A" w:rsidP="002C4566">
      <w:pPr>
        <w:pStyle w:val="21"/>
      </w:pPr>
      <w:r w:rsidRPr="00B44B4F">
        <w:t xml:space="preserve">                                       Б.Г.Поликин                                     С.А. Запорожский</w:t>
      </w:r>
    </w:p>
    <w:p w:rsidR="002E630A" w:rsidRPr="00B44B4F" w:rsidRDefault="002E630A" w:rsidP="002C4566">
      <w:pPr>
        <w:ind w:left="4962"/>
        <w:rPr>
          <w:sz w:val="28"/>
          <w:szCs w:val="28"/>
        </w:rPr>
      </w:pPr>
      <w:r w:rsidRPr="00B44B4F">
        <w:rPr>
          <w:sz w:val="28"/>
          <w:szCs w:val="28"/>
        </w:rPr>
        <w:t>Приложение</w:t>
      </w:r>
    </w:p>
    <w:p w:rsidR="002E630A" w:rsidRPr="00B44B4F" w:rsidRDefault="002E630A" w:rsidP="002C4566">
      <w:pPr>
        <w:ind w:left="4962"/>
        <w:rPr>
          <w:sz w:val="28"/>
          <w:szCs w:val="28"/>
        </w:rPr>
      </w:pPr>
      <w:r w:rsidRPr="00B44B4F">
        <w:rPr>
          <w:sz w:val="28"/>
          <w:szCs w:val="28"/>
        </w:rPr>
        <w:t>к решению Совета</w:t>
      </w:r>
    </w:p>
    <w:p w:rsidR="002E630A" w:rsidRPr="00B44B4F" w:rsidRDefault="002E630A" w:rsidP="002C4566">
      <w:pPr>
        <w:ind w:left="4962"/>
        <w:rPr>
          <w:sz w:val="28"/>
          <w:szCs w:val="28"/>
        </w:rPr>
      </w:pPr>
      <w:r w:rsidRPr="00B44B4F">
        <w:rPr>
          <w:sz w:val="28"/>
          <w:szCs w:val="28"/>
        </w:rPr>
        <w:t>муниципального образования</w:t>
      </w:r>
    </w:p>
    <w:p w:rsidR="002E630A" w:rsidRPr="00B44B4F" w:rsidRDefault="002E630A" w:rsidP="002C4566">
      <w:pPr>
        <w:ind w:left="4962"/>
        <w:rPr>
          <w:sz w:val="28"/>
          <w:szCs w:val="28"/>
        </w:rPr>
      </w:pPr>
      <w:r w:rsidRPr="00B44B4F">
        <w:rPr>
          <w:sz w:val="28"/>
          <w:szCs w:val="28"/>
        </w:rPr>
        <w:t>Усть-Лабинский район</w:t>
      </w:r>
    </w:p>
    <w:p w:rsidR="002E630A" w:rsidRPr="00B44B4F" w:rsidRDefault="002E630A" w:rsidP="002C4566">
      <w:pPr>
        <w:ind w:left="4962"/>
        <w:rPr>
          <w:sz w:val="28"/>
          <w:szCs w:val="28"/>
        </w:rPr>
      </w:pPr>
      <w:r w:rsidRPr="00B44B4F">
        <w:rPr>
          <w:sz w:val="28"/>
          <w:szCs w:val="28"/>
        </w:rPr>
        <w:t>от_________________№ ______</w:t>
      </w:r>
    </w:p>
    <w:p w:rsidR="002E630A" w:rsidRPr="00B44B4F" w:rsidRDefault="002E630A" w:rsidP="002C4566">
      <w:pPr>
        <w:widowControl w:val="0"/>
        <w:snapToGrid w:val="0"/>
        <w:ind w:firstLine="5085"/>
        <w:rPr>
          <w:sz w:val="28"/>
          <w:szCs w:val="28"/>
        </w:rPr>
      </w:pPr>
    </w:p>
    <w:p w:rsidR="002E630A" w:rsidRPr="00B44B4F" w:rsidRDefault="002E630A" w:rsidP="002C4566">
      <w:pPr>
        <w:widowControl w:val="0"/>
        <w:rPr>
          <w:sz w:val="28"/>
          <w:szCs w:val="28"/>
        </w:rPr>
      </w:pPr>
    </w:p>
    <w:p w:rsidR="002E630A" w:rsidRPr="00B44B4F" w:rsidRDefault="002E630A" w:rsidP="002C4566">
      <w:pPr>
        <w:widowControl w:val="0"/>
        <w:jc w:val="center"/>
        <w:rPr>
          <w:b/>
          <w:bCs/>
          <w:sz w:val="28"/>
          <w:szCs w:val="28"/>
        </w:rPr>
      </w:pPr>
      <w:r w:rsidRPr="00B44B4F">
        <w:rPr>
          <w:b/>
          <w:bCs/>
          <w:sz w:val="28"/>
          <w:szCs w:val="28"/>
        </w:rPr>
        <w:t xml:space="preserve">ВНЕСЕНИЕ ИЗМЕНЕНИЙ В ПРАВИЛА </w:t>
      </w:r>
    </w:p>
    <w:p w:rsidR="002E630A" w:rsidRPr="00B44B4F" w:rsidRDefault="002E630A" w:rsidP="002C4566">
      <w:pPr>
        <w:widowControl w:val="0"/>
        <w:jc w:val="center"/>
        <w:rPr>
          <w:b/>
          <w:bCs/>
          <w:sz w:val="28"/>
          <w:szCs w:val="28"/>
        </w:rPr>
      </w:pPr>
      <w:r w:rsidRPr="00B44B4F">
        <w:rPr>
          <w:b/>
          <w:bCs/>
          <w:sz w:val="28"/>
          <w:szCs w:val="28"/>
        </w:rPr>
        <w:t>ЗЕМЛЕПОЛЬЗОВАНИЯ И ЗАСТРОЙКИ КИРПИЛЬСКОГО СЕЛЬСКОГО ПОСЕЛЕНИЯ УСТЬ-ЛАБИНСКОГО РАЙОНА</w:t>
      </w:r>
    </w:p>
    <w:p w:rsidR="002E630A" w:rsidRPr="00B44B4F" w:rsidRDefault="002E630A" w:rsidP="002C4566">
      <w:pPr>
        <w:widowControl w:val="0"/>
        <w:jc w:val="center"/>
        <w:rPr>
          <w:sz w:val="28"/>
          <w:szCs w:val="28"/>
        </w:rPr>
      </w:pP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jc w:val="both"/>
      </w:pPr>
      <w:r w:rsidRPr="00B44B4F">
        <w:rPr>
          <w:rStyle w:val="Emphasis"/>
          <w:rFonts w:eastAsia="SimSun"/>
          <w:i w:val="0"/>
          <w:iCs w:val="0"/>
          <w:sz w:val="28"/>
          <w:szCs w:val="28"/>
        </w:rPr>
        <w:tab/>
        <w:t xml:space="preserve">В правила землепользования и застройки Кирпильского сельского поселения, утвержденные решением Совета Кирпильского сельского поселения Усть-Лабинского района </w:t>
      </w:r>
      <w:r w:rsidRPr="00B44B4F">
        <w:rPr>
          <w:sz w:val="28"/>
          <w:szCs w:val="28"/>
        </w:rPr>
        <w:t xml:space="preserve">от  30 июля 2013 года № 2 протокол № 55 </w:t>
      </w:r>
      <w:r w:rsidRPr="00B44B4F">
        <w:rPr>
          <w:rStyle w:val="Emphasis"/>
          <w:rFonts w:eastAsia="SimSun"/>
          <w:i w:val="0"/>
          <w:iCs w:val="0"/>
          <w:sz w:val="28"/>
          <w:szCs w:val="28"/>
        </w:rPr>
        <w:t xml:space="preserve">внести следующие изменения: </w:t>
      </w:r>
      <w:r w:rsidRPr="00B44B4F">
        <w:rPr>
          <w:rStyle w:val="Emphasis"/>
          <w:rFonts w:eastAsia="SimSun"/>
          <w:i w:val="0"/>
          <w:iCs w:val="0"/>
          <w:sz w:val="28"/>
          <w:szCs w:val="28"/>
        </w:rPr>
        <w:tab/>
      </w: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jc w:val="both"/>
      </w:pPr>
      <w:r w:rsidRPr="00B44B4F">
        <w:rPr>
          <w:rStyle w:val="Emphasis"/>
          <w:rFonts w:eastAsia="SimSun"/>
          <w:i w:val="0"/>
          <w:iCs w:val="0"/>
          <w:sz w:val="28"/>
          <w:szCs w:val="28"/>
        </w:rPr>
        <w:tab/>
        <w:t>1. Статью 1 раздела 1 части 1  изложить в новой редакции:</w:t>
      </w:r>
    </w:p>
    <w:p w:rsidR="002E630A" w:rsidRPr="00B44B4F" w:rsidRDefault="002E630A" w:rsidP="001A1EE3">
      <w:pPr>
        <w:jc w:val="both"/>
      </w:pPr>
      <w:r w:rsidRPr="00B44B4F">
        <w:rPr>
          <w:sz w:val="28"/>
          <w:szCs w:val="28"/>
        </w:rPr>
        <w:t>«Понятия, используемые в Правилах землепользования и застройки Кирпильского сельского поселения Усть-Лабинского района:</w:t>
      </w:r>
    </w:p>
    <w:p w:rsidR="002E630A" w:rsidRPr="00B44B4F" w:rsidRDefault="002E630A" w:rsidP="001A1EE3">
      <w:pPr>
        <w:jc w:val="both"/>
        <w:rPr>
          <w:sz w:val="28"/>
          <w:szCs w:val="28"/>
        </w:rPr>
      </w:pPr>
      <w:r w:rsidRPr="00B44B4F">
        <w:rPr>
          <w:rStyle w:val="Emphasis"/>
          <w:i w:val="0"/>
          <w:iCs w:val="0"/>
          <w:sz w:val="28"/>
          <w:szCs w:val="28"/>
        </w:rPr>
        <w:tab/>
      </w:r>
      <w:r w:rsidRPr="00B44B4F">
        <w:rPr>
          <w:sz w:val="28"/>
          <w:szCs w:val="28"/>
        </w:rPr>
        <w:t>коэффициент использования территории (КИТ) - вид ограничения, устанавливаемый градостроительным регламентом  (в части предельных параметров разрешенного строительства, реконструкции объектов капитального строительства), определяемый  как отношение суммарной площади  надземной части зданий, строений, сооружений на земельном участке (существующих, и тех, которые могут быть построены дополнительно) к площади земельного участка. Суммарная площадь зданий, строений, сооружений, которые разрешается построить на земельном участке, определяется умножением  значения коэффициента на показатель площади земельного участка;</w:t>
      </w:r>
    </w:p>
    <w:p w:rsidR="002E630A" w:rsidRPr="00B44B4F" w:rsidRDefault="002E630A" w:rsidP="001A1EE3">
      <w:pPr>
        <w:jc w:val="both"/>
      </w:pPr>
      <w:r w:rsidRPr="00B44B4F">
        <w:rPr>
          <w:sz w:val="28"/>
          <w:szCs w:val="28"/>
        </w:rPr>
        <w:t>озеленение – территория с газонным покрытием (травяной покров, создаваемый посевом семян специально подобранных трав) и высаженными деревьями (лиственный посадочный материал возрастом от 10 лет диаметром ствола от 4 см на высоте 1 м от корневой системы) из расчета 1 дерево на                20 кв. м. Кроме газона и деревьев, на территории озеленения могут быть высажены многолетние кустарниковые растения, а также прочие декоративные растения, не представляющие угрозу жизнедеятельности человека. В площадь озеленения не включаются: детские и спортивные площадки, площадки для отдыха взрослого населения, проезды, тротуары, парковочные места, в том числе с использованием газонной решетки (георешетки);</w:t>
      </w:r>
    </w:p>
    <w:p w:rsidR="002E630A" w:rsidRPr="00B44B4F" w:rsidRDefault="002E630A" w:rsidP="001A1EE3">
      <w:pPr>
        <w:jc w:val="both"/>
        <w:rPr>
          <w:sz w:val="28"/>
          <w:szCs w:val="28"/>
        </w:rPr>
      </w:pPr>
      <w:r w:rsidRPr="00B44B4F">
        <w:rPr>
          <w:sz w:val="28"/>
          <w:szCs w:val="28"/>
        </w:rPr>
        <w:tab/>
        <w:t xml:space="preserve"> максимальный процент застройки в границах земельного участка -отношение суммарной площади, которая может быть застроена объектом капитального строительства, без учета подземных этажей, ко всей площади земельного участка;  </w:t>
      </w:r>
    </w:p>
    <w:p w:rsidR="002E630A" w:rsidRPr="00B44B4F" w:rsidRDefault="002E630A" w:rsidP="00B44B4F">
      <w:pPr>
        <w:ind w:firstLine="540"/>
        <w:jc w:val="both"/>
      </w:pPr>
      <w:r w:rsidRPr="00B44B4F">
        <w:rPr>
          <w:sz w:val="28"/>
          <w:szCs w:val="28"/>
        </w:rPr>
        <w:t>минимальный процент озеленения земельного участка - отношение площади озеленения (зеленых зон) ко всей площади земельного участка.».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>В настоящих правилах землепользования и застройки Кирпильского сельского поселения Усть-Лабинского района (далее – Правила, настоящие Правила) используются понятия в значениях, установленных Градостроительным и Земельным кодексами Российской Федерации.».</w:t>
      </w: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jc w:val="both"/>
      </w:pPr>
      <w:r w:rsidRPr="00B44B4F">
        <w:rPr>
          <w:rStyle w:val="Emphasis"/>
          <w:rFonts w:eastAsia="SimSun"/>
          <w:i w:val="0"/>
          <w:iCs w:val="0"/>
          <w:sz w:val="28"/>
          <w:szCs w:val="28"/>
        </w:rPr>
        <w:tab/>
        <w:t xml:space="preserve">2. В пункте 7 статьи 11 главы 2 после слов </w:t>
      </w:r>
      <w:r w:rsidRPr="00B44B4F">
        <w:rPr>
          <w:sz w:val="28"/>
          <w:szCs w:val="28"/>
        </w:rPr>
        <w:t>«в границах особо охраняемых природных территорий»  дополнить словами «(за исключением территорий населенных пунктов, включенных в состав особо охраняемых природных территорий)».</w:t>
      </w:r>
    </w:p>
    <w:p w:rsidR="002E630A" w:rsidRPr="00B44B4F" w:rsidRDefault="002E630A" w:rsidP="001A1EE3">
      <w:pPr>
        <w:ind w:firstLine="708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3. Пункт 4 статьи 15 главы 2 изложить в новой редакции: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  <w:shd w:val="clear" w:color="auto" w:fill="FFFFFF"/>
        </w:rPr>
        <w:t xml:space="preserve">«4.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</w:t>
      </w:r>
      <w:r w:rsidRPr="00B44B4F">
        <w:rPr>
          <w:sz w:val="28"/>
          <w:szCs w:val="28"/>
        </w:rPr>
        <w:t xml:space="preserve">проводимых в порядке, определенном уставом муниципального образования Усть-Лабинский район и (или) нормативными правовыми актами представительного органа муниципального образования Усть-Лабинский район с учетом положений, предусмотренных статьей 39 Градостроительного кодекса Российской Федерации, за исключением случая, указанного в части 1.1 настоящей статьи. </w:t>
      </w:r>
      <w:r w:rsidRPr="00B44B4F">
        <w:rPr>
          <w:sz w:val="28"/>
          <w:szCs w:val="28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разрешения.».</w:t>
      </w:r>
    </w:p>
    <w:p w:rsidR="002E630A" w:rsidRPr="00B44B4F" w:rsidRDefault="002E630A" w:rsidP="001A1EE3">
      <w:pPr>
        <w:ind w:firstLine="708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4. Пункт 5 статьи 15 главы 2 изложить в новой редакции: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 xml:space="preserve">«5. </w:t>
      </w:r>
      <w:r w:rsidRPr="00B44B4F">
        <w:rPr>
          <w:sz w:val="28"/>
          <w:szCs w:val="28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образования.».</w:t>
      </w: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jc w:val="both"/>
        <w:rPr>
          <w:rStyle w:val="Emphasis"/>
          <w:rFonts w:eastAsia="SimSun"/>
          <w:i w:val="0"/>
          <w:iCs w:val="0"/>
          <w:sz w:val="28"/>
          <w:szCs w:val="28"/>
        </w:rPr>
      </w:pPr>
      <w:r w:rsidRPr="00B44B4F">
        <w:rPr>
          <w:rStyle w:val="Emphasis"/>
          <w:rFonts w:eastAsia="SimSun"/>
          <w:i w:val="0"/>
          <w:iCs w:val="0"/>
          <w:sz w:val="28"/>
          <w:szCs w:val="28"/>
        </w:rPr>
        <w:tab/>
        <w:t>5. Статью 18 части 1 главы 3 дополнить пунктом 1.1 следующего содержания:</w:t>
      </w: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ind w:firstLine="709"/>
        <w:jc w:val="both"/>
        <w:rPr>
          <w:rStyle w:val="Emphasis"/>
          <w:rFonts w:eastAsia="SimSun"/>
          <w:i w:val="0"/>
          <w:iCs w:val="0"/>
          <w:sz w:val="28"/>
          <w:szCs w:val="28"/>
        </w:rPr>
      </w:pPr>
      <w:r w:rsidRPr="00B44B4F">
        <w:rPr>
          <w:rStyle w:val="Emphasis"/>
          <w:rFonts w:eastAsia="SimSun"/>
          <w:i w:val="0"/>
          <w:iCs w:val="0"/>
          <w:sz w:val="28"/>
          <w:szCs w:val="28"/>
        </w:rPr>
        <w:t>«1.1. При принятии решения о разработке документации по планировке территории, рекомендуется устанавливать границы проектирования проекта планировка с учетом включения смежных элементов планировочной структуры, прилегающих по периметру к основной (рассматриваемой) территории.».</w:t>
      </w: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ind w:firstLine="709"/>
        <w:jc w:val="both"/>
        <w:rPr>
          <w:rStyle w:val="Emphasis"/>
          <w:rFonts w:eastAsia="SimSun"/>
          <w:i w:val="0"/>
          <w:iCs w:val="0"/>
          <w:sz w:val="28"/>
          <w:szCs w:val="28"/>
        </w:rPr>
      </w:pPr>
      <w:r w:rsidRPr="00B44B4F">
        <w:rPr>
          <w:rStyle w:val="Emphasis"/>
          <w:rFonts w:eastAsia="SimSun"/>
          <w:i w:val="0"/>
          <w:iCs w:val="0"/>
          <w:sz w:val="28"/>
          <w:szCs w:val="28"/>
        </w:rPr>
        <w:t>6. Статью 25 главы 5 дополнить пунктом 12.1 следующего содержания:</w:t>
      </w: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ind w:firstLine="709"/>
        <w:jc w:val="both"/>
        <w:rPr>
          <w:rStyle w:val="Emphasis"/>
          <w:rFonts w:eastAsia="SimSun"/>
          <w:i w:val="0"/>
          <w:iCs w:val="0"/>
          <w:sz w:val="28"/>
          <w:szCs w:val="28"/>
        </w:rPr>
      </w:pPr>
    </w:p>
    <w:p w:rsidR="002E630A" w:rsidRPr="00B44B4F" w:rsidRDefault="002E630A" w:rsidP="001A1EE3">
      <w:pPr>
        <w:widowControl w:val="0"/>
        <w:shd w:val="clear" w:color="auto" w:fill="FFFFFF"/>
        <w:tabs>
          <w:tab w:val="left" w:pos="-5387"/>
        </w:tabs>
        <w:ind w:firstLine="709"/>
        <w:jc w:val="both"/>
      </w:pPr>
      <w:r w:rsidRPr="00B44B4F">
        <w:rPr>
          <w:rStyle w:val="Emphasis"/>
          <w:rFonts w:eastAsia="SimSun"/>
          <w:i w:val="0"/>
          <w:iCs w:val="0"/>
          <w:sz w:val="28"/>
          <w:szCs w:val="28"/>
        </w:rPr>
        <w:t xml:space="preserve"> «12.1. Совет муниципального образования</w:t>
      </w:r>
      <w:r w:rsidRPr="00B44B4F">
        <w:rPr>
          <w:sz w:val="28"/>
          <w:szCs w:val="28"/>
        </w:rPr>
        <w:t xml:space="preserve">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проекту, за исключением случаев,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деятельности.».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>7.В подраздел 3.1 раздела 3 внести следующие изменения: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>7.1. Из основных видов  разрешенного использования земельных участков земельных участков и объектов капитального строительства градостроительного регламента,  территориальной зоны  индивидуальной жилой застройки (Ж-1Б) исключить следующие виды разрешенного использования земельных участков и объектов капитального строительства: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 xml:space="preserve">«Предоставление коммунальных услуг (код 3.1.1) </w:t>
      </w:r>
      <w:r w:rsidRPr="00B44B4F">
        <w:rPr>
          <w:sz w:val="28"/>
          <w:szCs w:val="28"/>
        </w:rPr>
        <w:t>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«Административные здания организаций, обеспечивающих предоставление коммунальных услуг (код 3.1.2)</w:t>
      </w:r>
      <w:r w:rsidRPr="00B44B4F">
        <w:rPr>
          <w:sz w:val="28"/>
          <w:szCs w:val="28"/>
        </w:rPr>
        <w:t>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«Обеспечение занятий спортом в помещениях (5.1.2)</w:t>
      </w:r>
      <w:r w:rsidRPr="00B44B4F">
        <w:rPr>
          <w:sz w:val="28"/>
          <w:szCs w:val="28"/>
        </w:rPr>
        <w:t>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«Площадки для занятий спортом (5.1.3)».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7.2.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2813"/>
        <w:gridCol w:w="2679"/>
        <w:gridCol w:w="2096"/>
        <w:gridCol w:w="2116"/>
      </w:tblGrid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Предоставление коммунальных услуг,</w:t>
            </w:r>
          </w:p>
          <w:p w:rsidR="002E630A" w:rsidRPr="00B44B4F" w:rsidRDefault="002E630A" w:rsidP="006D16DF">
            <w:pPr>
              <w:jc w:val="center"/>
            </w:pPr>
            <w:r w:rsidRPr="00B44B4F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объектов коммунального обслуживания  10/10000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3/12</w:t>
            </w:r>
          </w:p>
        </w:tc>
      </w:tr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Обеспечение занятий спортом в помещениях,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Площадки для занятий спортом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jc w:val="center"/>
            </w:pPr>
            <w:r w:rsidRPr="00B44B4F"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1/25</w:t>
            </w:r>
          </w:p>
        </w:tc>
      </w:tr>
    </w:tbl>
    <w:p w:rsidR="002E630A" w:rsidRPr="00B44B4F" w:rsidRDefault="002E630A" w:rsidP="001A1EE3">
      <w:pPr>
        <w:widowControl w:val="0"/>
        <w:ind w:firstLine="709"/>
        <w:jc w:val="right"/>
      </w:pPr>
      <w:r w:rsidRPr="00B44B4F">
        <w:rPr>
          <w:sz w:val="28"/>
          <w:szCs w:val="28"/>
        </w:rPr>
        <w:t>».</w:t>
      </w:r>
    </w:p>
    <w:p w:rsidR="002E630A" w:rsidRPr="00B44B4F" w:rsidRDefault="002E630A" w:rsidP="001A1EE3">
      <w:pPr>
        <w:widowControl w:val="0"/>
        <w:ind w:firstLine="708"/>
        <w:jc w:val="both"/>
      </w:pPr>
      <w:r w:rsidRPr="00B44B4F">
        <w:rPr>
          <w:rFonts w:eastAsia="SimSun"/>
          <w:sz w:val="28"/>
          <w:szCs w:val="28"/>
        </w:rPr>
        <w:t>8. В подраздел 3.1 раздела 3 внести следующие изменения:</w:t>
      </w:r>
    </w:p>
    <w:p w:rsidR="002E630A" w:rsidRPr="00B44B4F" w:rsidRDefault="002E630A" w:rsidP="00D5155A">
      <w:pPr>
        <w:widowControl w:val="0"/>
        <w:ind w:firstLine="708"/>
        <w:jc w:val="both"/>
        <w:rPr>
          <w:rFonts w:eastAsia="SimSun"/>
          <w:sz w:val="28"/>
          <w:szCs w:val="28"/>
        </w:rPr>
      </w:pPr>
      <w:r w:rsidRPr="00B44B4F">
        <w:rPr>
          <w:rFonts w:eastAsia="SimSun"/>
          <w:sz w:val="28"/>
          <w:szCs w:val="28"/>
        </w:rPr>
        <w:t>8.1. Условно разрешенные виды использования земельных участков и объектов      капитального   строительства,    градостроительного      регламента  территориальной зоны  индивидуальной жилой застройки (Ж-1Б), дополнить следующими видами разрешенного использования земельных участков и объектов капитального строительства следующего содержания: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 xml:space="preserve">«Предоставление коммунальных услуг (код 3.1.1) 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«Административные здания организаций, обеспечивающих предоставление коммунальных услуг (код 3.1.2)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«Обеспечение занятий спортом в помещениях (5.1.2)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спортивных клубов, спортивных залов, бассейнов, физкультурно-оздоровительных комплексов в зданиях и сооружениях.»;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«Площадки для занятий спортом (5.1.3)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игры).».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8.2. Таблицу1,  предельных размеров земельных участков и предельных параметров разрешенного строительства, реконструкции объектов капитального строительства дополнить следующими строками: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2813"/>
        <w:gridCol w:w="2679"/>
        <w:gridCol w:w="2096"/>
        <w:gridCol w:w="2116"/>
      </w:tblGrid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Предоставление коммунальных услуг,</w:t>
            </w:r>
          </w:p>
          <w:p w:rsidR="002E630A" w:rsidRPr="00B44B4F" w:rsidRDefault="002E630A" w:rsidP="006D16DF">
            <w:pPr>
              <w:jc w:val="center"/>
            </w:pPr>
            <w:r w:rsidRPr="00B44B4F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объектов коммунального обслуживания  10/10000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3/12</w:t>
            </w:r>
          </w:p>
        </w:tc>
      </w:tr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Обеспечение занятий спортом в помещениях,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Площадки для занятий спортом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jc w:val="center"/>
            </w:pPr>
            <w:r w:rsidRPr="00B44B4F"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1/25</w:t>
            </w:r>
          </w:p>
        </w:tc>
      </w:tr>
    </w:tbl>
    <w:p w:rsidR="002E630A" w:rsidRPr="00B44B4F" w:rsidRDefault="002E630A" w:rsidP="001A1EE3">
      <w:pPr>
        <w:tabs>
          <w:tab w:val="right" w:pos="9355"/>
        </w:tabs>
        <w:jc w:val="both"/>
      </w:pPr>
      <w:r w:rsidRPr="00B44B4F">
        <w:tab/>
        <w:t>».</w:t>
      </w:r>
    </w:p>
    <w:p w:rsidR="002E630A" w:rsidRPr="00B44B4F" w:rsidRDefault="002E630A" w:rsidP="001A1EE3">
      <w:pPr>
        <w:ind w:firstLine="708"/>
        <w:jc w:val="both"/>
        <w:rPr>
          <w:sz w:val="28"/>
          <w:szCs w:val="28"/>
        </w:rPr>
      </w:pP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 xml:space="preserve">8.3. Примечание (общие), </w:t>
      </w:r>
      <w:r w:rsidRPr="00B44B4F">
        <w:rPr>
          <w:rFonts w:eastAsia="SimSun"/>
          <w:sz w:val="28"/>
          <w:szCs w:val="28"/>
        </w:rPr>
        <w:t>видов  разрешенного использования земельных участков земельных участков и объектов капитального строительства градостроительного регламента,  территориальной зоны  индивидуальной жилой застройки (Ж-1Б) дополнить текстом следующего содержания: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>«Минимальный процент озеленения  земельного участка для всех типов многоквартирной жилой застройки   - 15%;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>Минимальный процент озеленения  земельного участка для зданий общественно-делового назначения - 30%.</w:t>
      </w:r>
    </w:p>
    <w:p w:rsidR="002E630A" w:rsidRPr="00B44B4F" w:rsidRDefault="002E630A" w:rsidP="001A1EE3">
      <w:pPr>
        <w:jc w:val="both"/>
      </w:pPr>
      <w:r w:rsidRPr="00B44B4F">
        <w:rPr>
          <w:sz w:val="28"/>
          <w:szCs w:val="28"/>
        </w:rPr>
        <w:tab/>
        <w:t>Для малоэтажных многоквартирных домов минимальный коэффициент застройки 0,4, максимальный коэффициент застройки - 0,8.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Процент застройки подземной части не регламентируется.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>Строительство и реконструкция многоквартирных жилых домов не допускается в случае если объекты капитального строительства не обеспечены  объектами социальной, транспортной и инженерно-коммунальной инфраструктуры, а так же коммунальными и энергетическими ресурсами.</w:t>
      </w:r>
    </w:p>
    <w:p w:rsidR="002E630A" w:rsidRPr="00B44B4F" w:rsidRDefault="002E630A" w:rsidP="001A1EE3">
      <w:pPr>
        <w:jc w:val="both"/>
      </w:pPr>
      <w:r w:rsidRPr="00B44B4F">
        <w:rPr>
          <w:sz w:val="28"/>
          <w:szCs w:val="28"/>
        </w:rPr>
        <w:t xml:space="preserve">           Наземные стоянки и парковки для обеспечения планируемых к строительству или реконструкции 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переходов, тротуаров.</w:t>
      </w:r>
    </w:p>
    <w:p w:rsidR="002E630A" w:rsidRPr="00B44B4F" w:rsidRDefault="002E630A" w:rsidP="001A1EE3">
      <w:pPr>
        <w:jc w:val="both"/>
        <w:rPr>
          <w:sz w:val="28"/>
          <w:szCs w:val="28"/>
        </w:rPr>
      </w:pPr>
      <w:r w:rsidRPr="00B44B4F">
        <w:rPr>
          <w:sz w:val="28"/>
          <w:szCs w:val="28"/>
        </w:rPr>
        <w:t xml:space="preserve">           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физкультурно-оздоровительных комплексов, а также спортивных зон общеобразовательных школ, институтов и прочих учебных заведений.».</w:t>
      </w:r>
    </w:p>
    <w:p w:rsidR="002E630A" w:rsidRPr="00B44B4F" w:rsidRDefault="002E630A" w:rsidP="006D16DF">
      <w:pPr>
        <w:widowControl w:val="0"/>
        <w:tabs>
          <w:tab w:val="left" w:pos="993"/>
        </w:tabs>
        <w:spacing w:line="200" w:lineRule="atLeast"/>
        <w:ind w:left="-108" w:right="-108"/>
        <w:jc w:val="both"/>
        <w:rPr>
          <w:sz w:val="28"/>
          <w:szCs w:val="28"/>
        </w:rPr>
      </w:pPr>
      <w:r w:rsidRPr="00B44B4F">
        <w:rPr>
          <w:sz w:val="28"/>
          <w:szCs w:val="28"/>
        </w:rPr>
        <w:tab/>
        <w:t>8.4. В таблице предельных размеров земельных участков и придельных параметров  разрешенного строительства, реконструкции объектов капитального строительства  зоны Ж-1Б- зона застройки индивидуальными жилыми домами с содержанием домашнего скота и птицы  «Примечание» дополнить строками следующего содержания: «В случае, если на смежном земельном участке объект капитального строительства (основное, вспомогательное строение, сооружение (хозяйственное)) находится менее 3 метров от границ земельных участков устанавливается противопожарный разрыв 6м.»</w:t>
      </w:r>
    </w:p>
    <w:p w:rsidR="002E630A" w:rsidRPr="00B44B4F" w:rsidRDefault="002E630A" w:rsidP="00D5155A">
      <w:pPr>
        <w:ind w:firstLine="708"/>
        <w:jc w:val="both"/>
      </w:pP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>9. В подраздел 3.2 раздела 3 внести следующие изменения: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 xml:space="preserve">9.1. Из основных видов разрешенного использования земельных участков и объектов капитального строительства зоны делового, общественного и коммерческого назначения ОД-1, исключить следующие виды  разрешенного использования земельных участков и объектов капитального строительства: 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«Предоставление коммунальных услуг (3.1.1)»;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«Административные здания организаций, обеспечивающих предоставление коммунальных услуг (код 3.1.2)»;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 xml:space="preserve"> «Обеспечение занятий спортом в помещениях (5.1.2)»;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«Площадки для занятий спортом (5.1.3)».</w:t>
      </w:r>
    </w:p>
    <w:p w:rsidR="002E630A" w:rsidRPr="00B44B4F" w:rsidRDefault="002E630A" w:rsidP="001A1EE3">
      <w:pPr>
        <w:widowControl w:val="0"/>
        <w:ind w:firstLine="709"/>
        <w:jc w:val="both"/>
        <w:rPr>
          <w:sz w:val="28"/>
          <w:szCs w:val="28"/>
        </w:rPr>
      </w:pP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9.2.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6D16DF">
      <w:pPr>
        <w:widowControl w:val="0"/>
        <w:jc w:val="both"/>
        <w:rPr>
          <w:b/>
          <w:bCs/>
        </w:rPr>
      </w:pPr>
      <w:r w:rsidRPr="00B44B4F">
        <w:rPr>
          <w:b/>
          <w:bCs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2536"/>
        <w:gridCol w:w="2964"/>
        <w:gridCol w:w="2096"/>
        <w:gridCol w:w="2116"/>
      </w:tblGrid>
      <w:tr w:rsidR="002E630A" w:rsidRPr="00B44B4F">
        <w:trPr>
          <w:trHeight w:val="211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Предоставление коммунальных услуг,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pStyle w:val="a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>-для объектов коммунального обслуживания- 10/10000</w:t>
            </w:r>
          </w:p>
          <w:p w:rsidR="002E630A" w:rsidRPr="00B44B4F" w:rsidRDefault="002E630A" w:rsidP="006D16DF">
            <w:pPr>
              <w:pStyle w:val="a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 xml:space="preserve">-для  объектов инженерного обеспечения и объектов вспомогательного инженерного назначения от 1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3/12</w:t>
            </w:r>
          </w:p>
        </w:tc>
      </w:tr>
      <w:tr w:rsidR="002E630A" w:rsidRPr="00B44B4F">
        <w:trPr>
          <w:trHeight w:val="211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Обеспечение занятий спортом в помещениях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Площадки для занятий спортом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pStyle w:val="a"/>
              <w:suppressAutoHyphens w:val="0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1/25</w:t>
            </w:r>
          </w:p>
        </w:tc>
      </w:tr>
    </w:tbl>
    <w:p w:rsidR="002E630A" w:rsidRPr="00B44B4F" w:rsidRDefault="002E630A" w:rsidP="001A1EE3">
      <w:pPr>
        <w:jc w:val="both"/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position-horizontal-relative:text;mso-position-vertical-relative:text" from="2.55pt,.65pt" to="487.35pt,3.65pt" strokeweight=".18mm">
            <v:stroke joinstyle="miter"/>
          </v:line>
        </w:pict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</w:r>
      <w:r w:rsidRPr="00B44B4F">
        <w:rPr>
          <w:sz w:val="28"/>
          <w:szCs w:val="28"/>
        </w:rPr>
        <w:tab/>
        <w:t>».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10. В подраздел 3.1 раздела 3 внести следующие изменения: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10.1. Условно разрешенные виды использования земельных участков и объектов капитального строительства, градостроительного регламента  территориальной зоны делового, общественного и коммерческого назначения  ОД-1, дополнить следующими видами разрешенного использования земельных участков и объектов капитального строительства: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 xml:space="preserve">«Предоставление коммунальных услуг (код 3.1.1) 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«Административные здания организаций, обеспечивающих предоставление коммунальных услуг (код 3.1.2)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«Обеспечение занятий спортом в помещениях (5.1.2)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спортивных клубов, спортивных залов, бассейнов, физкультурно-оздоровительных комплексов в зданиях и сооружениях.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«Площадки для занятий спортом (5.1.3)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игры).».</w:t>
      </w:r>
    </w:p>
    <w:p w:rsidR="002E630A" w:rsidRPr="00B44B4F" w:rsidRDefault="002E630A" w:rsidP="001A1EE3">
      <w:pPr>
        <w:widowControl w:val="0"/>
        <w:ind w:firstLine="709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10.2. Таблицу1  предельных размеров земельных участков и предельных параметров разрешенного строительства, реконструкции объектов капитального строительства дополнить следующими строками: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t xml:space="preserve"> «</w:t>
      </w:r>
    </w:p>
    <w:tbl>
      <w:tblPr>
        <w:tblW w:w="0" w:type="auto"/>
        <w:tblInd w:w="2" w:type="dxa"/>
        <w:tblLayout w:type="fixed"/>
        <w:tblLook w:val="0000"/>
      </w:tblPr>
      <w:tblGrid>
        <w:gridCol w:w="2813"/>
        <w:gridCol w:w="2679"/>
        <w:gridCol w:w="2096"/>
        <w:gridCol w:w="2116"/>
      </w:tblGrid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Предоставление коммунальных услуг,</w:t>
            </w:r>
          </w:p>
          <w:p w:rsidR="002E630A" w:rsidRPr="00B44B4F" w:rsidRDefault="002E630A" w:rsidP="006D16DF">
            <w:pPr>
              <w:jc w:val="center"/>
            </w:pPr>
            <w:r w:rsidRPr="00B44B4F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объектов коммунального обслуживания  10/10000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3/12</w:t>
            </w:r>
          </w:p>
        </w:tc>
      </w:tr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Обеспечение занятий спортом в помещениях,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Площадки для занятий спортом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jc w:val="center"/>
            </w:pPr>
            <w:r w:rsidRPr="00B44B4F"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1/25</w:t>
            </w:r>
          </w:p>
        </w:tc>
      </w:tr>
    </w:tbl>
    <w:p w:rsidR="002E630A" w:rsidRPr="00B44B4F" w:rsidRDefault="002E630A" w:rsidP="001A1EE3">
      <w:pPr>
        <w:ind w:left="708" w:firstLine="8112"/>
        <w:jc w:val="both"/>
      </w:pPr>
      <w:r w:rsidRPr="00B44B4F">
        <w:rPr>
          <w:rFonts w:eastAsia="SimSun"/>
          <w:sz w:val="28"/>
          <w:szCs w:val="28"/>
        </w:rPr>
        <w:t>»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10.3. Примечания (общее)  градостроительного регламента,  территориальной зоны общественного назначения  ОД-1,  дополнить следующим текстом: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b/>
          <w:bCs/>
          <w:sz w:val="28"/>
          <w:szCs w:val="28"/>
        </w:rPr>
        <w:t>«</w:t>
      </w:r>
      <w:r w:rsidRPr="00B44B4F">
        <w:rPr>
          <w:sz w:val="28"/>
          <w:szCs w:val="28"/>
        </w:rPr>
        <w:t>Минимальный процент озеленения  земельного участка для зданий общественно-делового назначения -30%.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Процент застройки подземной части не регламентируется.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>Наземные стоянки и парковки для обеспечения планируемых к строительству или реконструкции 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переходов, тротуаров.».</w:t>
      </w:r>
    </w:p>
    <w:p w:rsidR="002E630A" w:rsidRPr="00B44B4F" w:rsidRDefault="002E630A" w:rsidP="006D16DF">
      <w:pPr>
        <w:widowControl w:val="0"/>
        <w:tabs>
          <w:tab w:val="left" w:pos="993"/>
        </w:tabs>
        <w:spacing w:line="200" w:lineRule="atLeast"/>
        <w:ind w:left="-108" w:right="-108"/>
        <w:jc w:val="both"/>
        <w:rPr>
          <w:sz w:val="28"/>
          <w:szCs w:val="28"/>
        </w:rPr>
      </w:pPr>
      <w:r w:rsidRPr="00B44B4F">
        <w:rPr>
          <w:sz w:val="28"/>
          <w:szCs w:val="28"/>
        </w:rPr>
        <w:tab/>
        <w:t xml:space="preserve">10.4. В таблице предельных размеров земельных участков и придельных параметров  разрешенного строительства, реконструкции объектов капитального строительства  </w:t>
      </w:r>
      <w:r w:rsidRPr="00B44B4F">
        <w:rPr>
          <w:rFonts w:eastAsia="SimSun"/>
          <w:sz w:val="28"/>
          <w:szCs w:val="28"/>
        </w:rPr>
        <w:t>территориальной зоны общественного назначения  ОД-1</w:t>
      </w:r>
      <w:r w:rsidRPr="00B44B4F">
        <w:rPr>
          <w:sz w:val="28"/>
          <w:szCs w:val="28"/>
        </w:rPr>
        <w:t xml:space="preserve"> «Примечание» дополнить строками следующего содержания: «В случае, если на смежном земельном участке объект капитального строительства (основное, вспомогательное строение, сооружение (хозяйственное)) находится менее 3 метров от границ земельных участков устанавливается противопожарный разрыв 6м.»</w:t>
      </w:r>
    </w:p>
    <w:p w:rsidR="002E630A" w:rsidRPr="00B44B4F" w:rsidRDefault="002E630A" w:rsidP="001A1EE3">
      <w:pPr>
        <w:widowControl w:val="0"/>
        <w:ind w:firstLine="709"/>
        <w:rPr>
          <w:rFonts w:eastAsia="SimSun"/>
          <w:b/>
          <w:bCs/>
          <w:sz w:val="28"/>
          <w:szCs w:val="28"/>
        </w:rPr>
      </w:pP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>11. В подразделе 3.3 раздела 3 внести следующие изменения: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 xml:space="preserve">11.1. Из основных видов разрешенного использования земельных участков и объектов капитального строительства территориальной  зоны делового и коммерческого назначения ОД-2, исключить  следующие виды  разрешенного использования земельных участков и объектов капитального строительства: 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«Предоставление коммунальных услуг (3.1.1)»;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«Административные здания организаций, обеспечивающих предоставление коммунальных услуг (код 3.1.2)»;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«Обеспечение занятий спортом в помещениях (5.1.2)»;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 xml:space="preserve"> «Площадки для занятий спортом (5.1.3)».</w:t>
      </w:r>
    </w:p>
    <w:p w:rsidR="002E630A" w:rsidRPr="00B44B4F" w:rsidRDefault="002E630A" w:rsidP="001A1EE3">
      <w:pPr>
        <w:widowControl w:val="0"/>
        <w:ind w:firstLine="709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11.2.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</w:rPr>
        <w:t xml:space="preserve"> «</w:t>
      </w:r>
    </w:p>
    <w:tbl>
      <w:tblPr>
        <w:tblW w:w="0" w:type="auto"/>
        <w:tblInd w:w="2" w:type="dxa"/>
        <w:tblLayout w:type="fixed"/>
        <w:tblLook w:val="0000"/>
      </w:tblPr>
      <w:tblGrid>
        <w:gridCol w:w="2536"/>
        <w:gridCol w:w="2964"/>
        <w:gridCol w:w="2096"/>
        <w:gridCol w:w="2116"/>
      </w:tblGrid>
      <w:tr w:rsidR="002E630A" w:rsidRPr="00B44B4F">
        <w:trPr>
          <w:trHeight w:val="211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Предоставление коммунальных услуг,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pStyle w:val="a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>-для объектов коммунального обслуживания- 10/10000</w:t>
            </w:r>
          </w:p>
          <w:p w:rsidR="002E630A" w:rsidRPr="00B44B4F" w:rsidRDefault="002E630A" w:rsidP="006D16DF">
            <w:pPr>
              <w:pStyle w:val="a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 xml:space="preserve">-для  объектов инженерного обеспечения и объектов вспомогательного инженерного назначения от 1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3/12</w:t>
            </w:r>
          </w:p>
        </w:tc>
      </w:tr>
      <w:tr w:rsidR="002E630A" w:rsidRPr="00B44B4F">
        <w:trPr>
          <w:trHeight w:val="211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Обеспечение занятий спортом в помещениях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Площадки для занятий спортом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pStyle w:val="a"/>
              <w:suppressAutoHyphens w:val="0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1/25</w:t>
            </w:r>
          </w:p>
        </w:tc>
      </w:tr>
    </w:tbl>
    <w:p w:rsidR="002E630A" w:rsidRPr="00B44B4F" w:rsidRDefault="002E630A" w:rsidP="001A1EE3">
      <w:pPr>
        <w:widowControl w:val="0"/>
        <w:ind w:firstLine="709"/>
      </w:pPr>
      <w:r w:rsidRPr="00B44B4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B44B4F">
        <w:rPr>
          <w:rFonts w:eastAsia="SimSun"/>
          <w:sz w:val="28"/>
          <w:szCs w:val="28"/>
        </w:rPr>
        <w:t>».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12. В подразделе 3.3 раздела 3 внести следующие изменения: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12.1. Условно разрешенные виды использования земельных участков и объектов капитального строительства, градостроительного регламента  территориальной зоны делового, коммерческого назначения  ОД-2, дополнить следующими видами разрешенного использования земельных участков и объектов капитального строительства: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 xml:space="preserve">«Предоставление коммунальных услуг (код 3.1.1) 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Административные здания организаций, обеспечивающих предоставление коммунальных услуг (код 3.1.2)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Обеспечение занятий спортом в помещениях (5.1.2)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спортивных клубов, спортивных залов, бассейнов, физкультурно-оздоровительных комплексов в зданиях и сооружениях.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Площадки для занятий спортом (5.1.3)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</w:r>
    </w:p>
    <w:p w:rsidR="002E630A" w:rsidRPr="00B44B4F" w:rsidRDefault="002E630A" w:rsidP="001A1EE3">
      <w:pPr>
        <w:jc w:val="both"/>
        <w:rPr>
          <w:b/>
          <w:bCs/>
          <w:sz w:val="28"/>
          <w:szCs w:val="28"/>
          <w:shd w:val="clear" w:color="auto" w:fill="FFFFFF"/>
        </w:rPr>
      </w:pPr>
      <w:r w:rsidRPr="00B44B4F">
        <w:rPr>
          <w:b/>
          <w:bCs/>
          <w:sz w:val="28"/>
          <w:szCs w:val="28"/>
          <w:shd w:val="clear" w:color="auto" w:fill="FFFFFF"/>
        </w:rPr>
        <w:t>Заправка транспортных средств (код 4.9.1.1)</w:t>
      </w:r>
    </w:p>
    <w:p w:rsidR="002E630A" w:rsidRPr="00B44B4F" w:rsidRDefault="002E630A" w:rsidP="001A1EE3">
      <w:pPr>
        <w:jc w:val="both"/>
      </w:pPr>
      <w:r w:rsidRPr="00B44B4F">
        <w:rPr>
          <w:sz w:val="28"/>
          <w:szCs w:val="28"/>
          <w:shd w:val="clear" w:color="auto" w:fill="FFFFFF"/>
        </w:rPr>
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:rsidR="002E630A" w:rsidRPr="00B44B4F" w:rsidRDefault="002E630A" w:rsidP="001A1EE3">
      <w:pPr>
        <w:jc w:val="both"/>
      </w:pPr>
      <w:r w:rsidRPr="00B44B4F">
        <w:rPr>
          <w:b/>
          <w:bCs/>
          <w:sz w:val="28"/>
          <w:szCs w:val="28"/>
          <w:shd w:val="clear" w:color="auto" w:fill="FFFFFF"/>
        </w:rPr>
        <w:t>Автомобильные мойки (код 4.9.1.3)</w:t>
      </w:r>
    </w:p>
    <w:p w:rsidR="002E630A" w:rsidRPr="00B44B4F" w:rsidRDefault="002E630A" w:rsidP="001A1EE3">
      <w:pPr>
        <w:jc w:val="both"/>
      </w:pPr>
      <w:r w:rsidRPr="00B44B4F">
        <w:rPr>
          <w:sz w:val="28"/>
          <w:szCs w:val="28"/>
          <w:shd w:val="clear" w:color="auto" w:fill="FFFFFF"/>
        </w:rPr>
        <w:t>Размещение автомобильных моек, а также размещение магазинов сопутствующей торговли.</w:t>
      </w:r>
    </w:p>
    <w:p w:rsidR="002E630A" w:rsidRPr="00B44B4F" w:rsidRDefault="002E630A" w:rsidP="001A1EE3">
      <w:pPr>
        <w:jc w:val="both"/>
      </w:pPr>
      <w:r w:rsidRPr="00B44B4F">
        <w:rPr>
          <w:b/>
          <w:bCs/>
          <w:sz w:val="29"/>
          <w:szCs w:val="29"/>
          <w:shd w:val="clear" w:color="auto" w:fill="FFFFFF"/>
        </w:rPr>
        <w:t>Ремонт автомобилей (4.9.1.4)</w:t>
      </w:r>
    </w:p>
    <w:p w:rsidR="002E630A" w:rsidRPr="00B44B4F" w:rsidRDefault="002E630A" w:rsidP="001A1EE3">
      <w:pPr>
        <w:jc w:val="both"/>
      </w:pPr>
      <w:r w:rsidRPr="00B44B4F">
        <w:rPr>
          <w:sz w:val="28"/>
          <w:szCs w:val="28"/>
          <w:shd w:val="clear" w:color="auto" w:fill="FFFFFF"/>
        </w:rPr>
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торговли.».</w:t>
      </w:r>
    </w:p>
    <w:p w:rsidR="002E630A" w:rsidRPr="00B44B4F" w:rsidRDefault="002E630A" w:rsidP="001A1EE3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12.2. Таблицу 1,  предельных размеров земельных участков и предельных параметров разрешенного строительства, реконструкции объектов капитального строительства дополнить следующими строками: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t>«</w:t>
      </w:r>
    </w:p>
    <w:tbl>
      <w:tblPr>
        <w:tblW w:w="9639" w:type="dxa"/>
        <w:tblInd w:w="2" w:type="dxa"/>
        <w:tblLayout w:type="fixed"/>
        <w:tblLook w:val="0000"/>
      </w:tblPr>
      <w:tblGrid>
        <w:gridCol w:w="2835"/>
        <w:gridCol w:w="2694"/>
        <w:gridCol w:w="2096"/>
        <w:gridCol w:w="30"/>
        <w:gridCol w:w="1984"/>
      </w:tblGrid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Предоставление коммунальных услуг,</w:t>
            </w:r>
          </w:p>
          <w:p w:rsidR="002E630A" w:rsidRPr="00B44B4F" w:rsidRDefault="002E630A" w:rsidP="006D16DF">
            <w:pPr>
              <w:jc w:val="center"/>
            </w:pPr>
            <w:r w:rsidRPr="00B44B4F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объектов коммунального обслуживания  10/10000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-для  объектов инженерного обеспечения и объектов вспомогательного инженерного назначения от 1 кв.м.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80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3/12</w:t>
            </w:r>
          </w:p>
        </w:tc>
      </w:tr>
      <w:tr w:rsidR="002E630A" w:rsidRPr="00B44B4F">
        <w:trPr>
          <w:trHeight w:val="11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Обеспечение занятий спортом в помещениях,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Площадки для занятий спортом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jc w:val="center"/>
            </w:pPr>
            <w:r w:rsidRPr="00B44B4F">
              <w:t>100/50000; - для объектов инженерного обеспечения и объектов вспомогательного инженерного назначения от 1 кв. м; а также определяется по заданию  на проектирование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60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  <w:r w:rsidRPr="00B44B4F">
              <w:t>1/25</w:t>
            </w:r>
            <w:bookmarkStart w:id="0" w:name="_GoBack"/>
            <w:bookmarkEnd w:id="0"/>
          </w:p>
        </w:tc>
      </w:tr>
      <w:tr w:rsidR="002E630A" w:rsidRPr="00B44B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90" w:right="-108"/>
              <w:jc w:val="center"/>
            </w:pPr>
            <w:r w:rsidRPr="00B44B4F">
              <w:rPr>
                <w:shd w:val="clear" w:color="auto" w:fill="FFFFFF"/>
              </w:rPr>
              <w:t>Заправка транспортных 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 xml:space="preserve"> 10/10000, а также определяется по заданию на проектирование;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</w:tcPr>
          <w:p w:rsidR="002E630A" w:rsidRPr="00B44B4F" w:rsidRDefault="002E630A" w:rsidP="006D16DF">
            <w:pPr>
              <w:widowControl w:val="0"/>
              <w:ind w:left="-108" w:right="-80"/>
              <w:jc w:val="center"/>
            </w:pPr>
            <w:r w:rsidRPr="00B44B4F"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1/12</w:t>
            </w:r>
          </w:p>
        </w:tc>
      </w:tr>
      <w:tr w:rsidR="002E630A" w:rsidRPr="00B44B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90" w:right="-108"/>
              <w:jc w:val="center"/>
            </w:pPr>
            <w:r w:rsidRPr="00B44B4F">
              <w:rPr>
                <w:shd w:val="clear" w:color="auto" w:fill="FFFFFF"/>
              </w:rPr>
              <w:t>Автомобильные мойки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108" w:right="-108"/>
              <w:jc w:val="center"/>
            </w:pPr>
            <w:r w:rsidRPr="00B44B4F">
              <w:t>400/1000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108" w:right="-80"/>
              <w:jc w:val="center"/>
            </w:pPr>
            <w:r w:rsidRPr="00B44B4F"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108" w:right="-80"/>
              <w:jc w:val="center"/>
            </w:pPr>
            <w:r w:rsidRPr="00B44B4F">
              <w:t>1/12</w:t>
            </w:r>
          </w:p>
        </w:tc>
      </w:tr>
      <w:tr w:rsidR="002E630A" w:rsidRPr="00B44B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90" w:right="-108"/>
              <w:jc w:val="center"/>
            </w:pPr>
            <w:r w:rsidRPr="00B44B4F">
              <w:t xml:space="preserve"> Ремонт автомобилей</w:t>
            </w:r>
          </w:p>
          <w:p w:rsidR="002E630A" w:rsidRPr="00B44B4F" w:rsidRDefault="002E630A" w:rsidP="006D16DF">
            <w:pPr>
              <w:widowControl w:val="0"/>
              <w:ind w:left="-90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108" w:right="-108"/>
              <w:jc w:val="center"/>
            </w:pPr>
            <w:r w:rsidRPr="00B44B4F">
              <w:t>150/5000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108" w:right="-80"/>
              <w:jc w:val="center"/>
            </w:pPr>
            <w:r w:rsidRPr="00B44B4F"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left="-108" w:right="-80"/>
              <w:jc w:val="center"/>
            </w:pPr>
            <w:r w:rsidRPr="00B44B4F">
              <w:t>1/12</w:t>
            </w:r>
          </w:p>
        </w:tc>
      </w:tr>
    </w:tbl>
    <w:p w:rsidR="002E630A" w:rsidRPr="00B44B4F" w:rsidRDefault="002E630A" w:rsidP="001A1EE3">
      <w:pPr>
        <w:jc w:val="both"/>
      </w:pPr>
      <w:r w:rsidRPr="00B44B4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B44B4F">
        <w:rPr>
          <w:rFonts w:eastAsia="SimSun"/>
          <w:b/>
          <w:bCs/>
          <w:sz w:val="28"/>
          <w:szCs w:val="28"/>
        </w:rPr>
        <w:t>».</w:t>
      </w:r>
    </w:p>
    <w:p w:rsidR="002E630A" w:rsidRPr="00B44B4F" w:rsidRDefault="002E630A" w:rsidP="00477E47">
      <w:pPr>
        <w:ind w:firstLine="708"/>
        <w:jc w:val="both"/>
        <w:rPr>
          <w:rFonts w:eastAsia="SimSun"/>
          <w:sz w:val="28"/>
          <w:szCs w:val="28"/>
        </w:rPr>
      </w:pPr>
      <w:r w:rsidRPr="00B44B4F">
        <w:rPr>
          <w:rFonts w:eastAsia="SimSun"/>
          <w:sz w:val="28"/>
          <w:szCs w:val="28"/>
        </w:rPr>
        <w:t>12.3. Примечание (общее)  градостроительного регламента, территориальной зоны делового и коммерческого назначения  ОД-2, дополнить следующим текстом:</w:t>
      </w:r>
    </w:p>
    <w:p w:rsidR="002E630A" w:rsidRPr="00B44B4F" w:rsidRDefault="002E630A" w:rsidP="001A1EE3">
      <w:pPr>
        <w:jc w:val="both"/>
      </w:pPr>
      <w:r w:rsidRPr="00B44B4F">
        <w:rPr>
          <w:rFonts w:eastAsia="SimSun"/>
          <w:b/>
          <w:bCs/>
          <w:sz w:val="28"/>
          <w:szCs w:val="28"/>
        </w:rPr>
        <w:t xml:space="preserve"> «</w:t>
      </w:r>
      <w:r w:rsidRPr="00B44B4F">
        <w:rPr>
          <w:sz w:val="28"/>
          <w:szCs w:val="28"/>
        </w:rPr>
        <w:t>Минимальный процент озеленения  земельного участка для зданий общественно-делового назначения - 30%.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rFonts w:eastAsia="SimSun"/>
          <w:sz w:val="28"/>
          <w:szCs w:val="28"/>
        </w:rPr>
        <w:t>Процент застройки подземной части не регламентируется.</w:t>
      </w:r>
    </w:p>
    <w:p w:rsidR="002E630A" w:rsidRPr="00B44B4F" w:rsidRDefault="002E630A" w:rsidP="001A1EE3">
      <w:pPr>
        <w:ind w:firstLine="708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Наземные стоянки и парковки для обеспечения планируемых к строительству или реконструкции 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переходов, тротуаров.».</w:t>
      </w:r>
    </w:p>
    <w:p w:rsidR="002E630A" w:rsidRPr="00B44B4F" w:rsidRDefault="002E630A" w:rsidP="00477E47">
      <w:pPr>
        <w:widowControl w:val="0"/>
        <w:tabs>
          <w:tab w:val="left" w:pos="993"/>
        </w:tabs>
        <w:spacing w:line="200" w:lineRule="atLeast"/>
        <w:ind w:left="-108" w:right="-108"/>
        <w:jc w:val="both"/>
        <w:rPr>
          <w:sz w:val="28"/>
          <w:szCs w:val="28"/>
        </w:rPr>
      </w:pPr>
      <w:r w:rsidRPr="00B44B4F">
        <w:rPr>
          <w:sz w:val="28"/>
          <w:szCs w:val="28"/>
        </w:rPr>
        <w:tab/>
        <w:t xml:space="preserve">12.4. В таблице предельных размеров земельных участков и придельных параметров  разрешенного строительства, реконструкции объектов капитального строительства  </w:t>
      </w:r>
      <w:r w:rsidRPr="00B44B4F">
        <w:rPr>
          <w:rFonts w:eastAsia="SimSun"/>
          <w:sz w:val="28"/>
          <w:szCs w:val="28"/>
        </w:rPr>
        <w:t>территориальной зоны делового и коммерческого назначения  ОД-2</w:t>
      </w:r>
      <w:r w:rsidRPr="00B44B4F">
        <w:rPr>
          <w:sz w:val="28"/>
          <w:szCs w:val="28"/>
        </w:rPr>
        <w:t xml:space="preserve"> «Примечание» дополнить строками следующего содержания: «В случае, если на смежном земельном участке объект капитального строительства (основное, вспомогательное строение, сооружение (хозяйственное)) находится менее 3 метров от границ земельных участков устанавливается противопожарный разрыв 6м.».</w:t>
      </w:r>
    </w:p>
    <w:p w:rsidR="002E630A" w:rsidRPr="00B44B4F" w:rsidRDefault="002E630A" w:rsidP="001A1EE3">
      <w:pPr>
        <w:ind w:firstLine="708"/>
        <w:jc w:val="both"/>
      </w:pP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>13. В подразделе 3.4 раздела 3 внести следующие изменения: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rFonts w:eastAsia="SimSun"/>
          <w:sz w:val="28"/>
          <w:szCs w:val="28"/>
        </w:rPr>
        <w:t xml:space="preserve">13.1. Из основных видов разрешенного использования земельных участков и объектов капитального строительства зоны предприятий, производств и объектов </w:t>
      </w:r>
      <w:r w:rsidRPr="00B44B4F">
        <w:rPr>
          <w:rFonts w:eastAsia="SimSun"/>
          <w:sz w:val="28"/>
          <w:szCs w:val="28"/>
          <w:lang w:val="en-US"/>
        </w:rPr>
        <w:t>III</w:t>
      </w:r>
      <w:r w:rsidRPr="00B44B4F">
        <w:rPr>
          <w:rFonts w:eastAsia="SimSun"/>
          <w:sz w:val="28"/>
          <w:szCs w:val="28"/>
        </w:rPr>
        <w:t xml:space="preserve"> класса опасности с санитарно-защитной зоной 300м - П-3, исключить вид  разрешенного использования земельных участков и объектов капитального строительства следующего содержания: 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«Предоставление коммунальных услуг (3.1.1)».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13.2.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1A1EE3">
      <w:pPr>
        <w:widowControl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2536"/>
        <w:gridCol w:w="2964"/>
        <w:gridCol w:w="2096"/>
        <w:gridCol w:w="2116"/>
      </w:tblGrid>
      <w:tr w:rsidR="002E630A" w:rsidRPr="00B44B4F">
        <w:trPr>
          <w:trHeight w:val="211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Предоставление коммунальных услуг,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pStyle w:val="a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>-для объектов коммунального обслуживания- 10/10000</w:t>
            </w:r>
          </w:p>
          <w:p w:rsidR="002E630A" w:rsidRPr="00B44B4F" w:rsidRDefault="002E630A" w:rsidP="006D16DF">
            <w:pPr>
              <w:pStyle w:val="a"/>
              <w:snapToGrid w:val="0"/>
              <w:jc w:val="left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</w:rPr>
              <w:t xml:space="preserve">-для  объектов инженерного обеспечения и объектов вспомогательного инженерного назначения от 1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3/12</w:t>
            </w:r>
          </w:p>
        </w:tc>
      </w:tr>
    </w:tbl>
    <w:p w:rsidR="002E630A" w:rsidRPr="00B44B4F" w:rsidRDefault="002E630A" w:rsidP="001A1EE3">
      <w:pPr>
        <w:jc w:val="both"/>
      </w:pPr>
    </w:p>
    <w:p w:rsidR="002E630A" w:rsidRPr="00B44B4F" w:rsidRDefault="002E630A" w:rsidP="001A1EE3">
      <w:pPr>
        <w:jc w:val="both"/>
      </w:pPr>
      <w:r w:rsidRPr="00B44B4F">
        <w:t xml:space="preserve">                                                                                                                                                       ».</w:t>
      </w:r>
    </w:p>
    <w:p w:rsidR="002E630A" w:rsidRPr="00B44B4F" w:rsidRDefault="002E630A" w:rsidP="001A1EE3">
      <w:pPr>
        <w:widowControl w:val="0"/>
        <w:ind w:firstLine="709"/>
        <w:jc w:val="both"/>
        <w:rPr>
          <w:sz w:val="28"/>
          <w:szCs w:val="28"/>
        </w:rPr>
      </w:pP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14. В подразделе  3.8 раздела 3 внести следующие изменения: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 xml:space="preserve">14.1. </w:t>
      </w:r>
      <w:r w:rsidRPr="00B44B4F">
        <w:rPr>
          <w:rFonts w:eastAsia="SimSun"/>
          <w:sz w:val="28"/>
          <w:szCs w:val="28"/>
        </w:rPr>
        <w:t>Из основных видов разрешенного использования земельных участков и объектов капитального строительства</w:t>
      </w:r>
      <w:r w:rsidRPr="00B44B4F">
        <w:rPr>
          <w:sz w:val="28"/>
          <w:szCs w:val="28"/>
        </w:rPr>
        <w:t xml:space="preserve"> градостроительных регламентов  зоны инженерной и транспортной инфраструктуры ИТ-1 Зона объектов инженерной  инфраструктуры исключить</w:t>
      </w:r>
      <w:r w:rsidRPr="00B44B4F">
        <w:rPr>
          <w:rFonts w:eastAsia="SimSun"/>
          <w:sz w:val="28"/>
          <w:szCs w:val="28"/>
        </w:rPr>
        <w:t xml:space="preserve"> следующие виды  разрешенного использования земельных участков и объектов капитального строительства: 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«Заправка транспортных средств (код 4.9.1.1)»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«Обеспечение дорожного отдыха (код 4.9.1.2)»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«Автомобильные мойки (код 4.9.1.3)»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«Ремонт автомобилей (код 4.9.1.4)»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rFonts w:eastAsia="SimSun"/>
          <w:b/>
          <w:bCs/>
          <w:sz w:val="28"/>
          <w:szCs w:val="28"/>
        </w:rPr>
        <w:t>«Склады (код 6.9)»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</w:rPr>
        <w:t>«Размещение автомобильных дорог (код 7.2.1)»</w:t>
      </w:r>
    </w:p>
    <w:p w:rsidR="002E630A" w:rsidRPr="00B44B4F" w:rsidRDefault="002E630A" w:rsidP="001A1EE3">
      <w:pPr>
        <w:pStyle w:val="ConsPlusNormal"/>
        <w:ind w:firstLine="0"/>
        <w:jc w:val="both"/>
        <w:rPr>
          <w:rFonts w:cs="Times New Roman"/>
        </w:rPr>
      </w:pPr>
      <w:r w:rsidRPr="00B44B4F">
        <w:rPr>
          <w:rFonts w:ascii="Times New Roman" w:hAnsi="Times New Roman" w:cs="Times New Roman"/>
          <w:b/>
          <w:bCs/>
          <w:sz w:val="28"/>
          <w:szCs w:val="28"/>
        </w:rPr>
        <w:t>«Обслуживание перевозок пассажиров (код 7.2.2)»</w:t>
      </w:r>
    </w:p>
    <w:p w:rsidR="002E630A" w:rsidRPr="00B44B4F" w:rsidRDefault="002E630A" w:rsidP="001A1EE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B4F">
        <w:rPr>
          <w:rFonts w:ascii="Times New Roman" w:hAnsi="Times New Roman" w:cs="Times New Roman"/>
          <w:b/>
          <w:bCs/>
          <w:sz w:val="28"/>
          <w:szCs w:val="28"/>
        </w:rPr>
        <w:t>«Стоянки транспорта общего пользования (код 7.2.3)»</w:t>
      </w:r>
    </w:p>
    <w:p w:rsidR="002E630A" w:rsidRPr="00B44B4F" w:rsidRDefault="002E630A" w:rsidP="001A1EE3">
      <w:pPr>
        <w:pStyle w:val="ListParagraph"/>
        <w:widowControl w:val="0"/>
        <w:tabs>
          <w:tab w:val="left" w:pos="1134"/>
        </w:tabs>
        <w:ind w:left="0"/>
      </w:pPr>
      <w:r w:rsidRPr="00B44B4F">
        <w:rPr>
          <w:rFonts w:eastAsia="SimSun"/>
          <w:b/>
          <w:bCs/>
          <w:sz w:val="28"/>
          <w:szCs w:val="28"/>
        </w:rPr>
        <w:t xml:space="preserve"> «Хранение и переработка сельскохозяйственной продукции (код 1.15)».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rPr>
          <w:sz w:val="28"/>
          <w:szCs w:val="28"/>
        </w:rPr>
        <w:t>14.2. В таблице,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1A1EE3">
      <w:pPr>
        <w:widowControl w:val="0"/>
        <w:ind w:firstLine="709"/>
        <w:jc w:val="both"/>
      </w:pPr>
      <w:r w:rsidRPr="00B44B4F">
        <w:t>«</w:t>
      </w:r>
    </w:p>
    <w:tbl>
      <w:tblPr>
        <w:tblW w:w="5000" w:type="pct"/>
        <w:tblInd w:w="2" w:type="dxa"/>
        <w:tblLayout w:type="fixed"/>
        <w:tblLook w:val="0000"/>
      </w:tblPr>
      <w:tblGrid>
        <w:gridCol w:w="2505"/>
        <w:gridCol w:w="3090"/>
        <w:gridCol w:w="1977"/>
        <w:gridCol w:w="1999"/>
      </w:tblGrid>
      <w:tr w:rsidR="002E630A" w:rsidRPr="00B44B4F">
        <w:trPr>
          <w:trHeight w:val="40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t>Хранение и переработка сельскохозяйственной продукции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147"/>
              <w:jc w:val="center"/>
            </w:pPr>
            <w:r w:rsidRPr="00B44B4F">
              <w:t>Минимальная (максимальная) площадь земельного участка 300-(1000000) кв.м.</w:t>
            </w:r>
          </w:p>
          <w:p w:rsidR="002E630A" w:rsidRPr="00B44B4F" w:rsidRDefault="002E630A" w:rsidP="006D16DF">
            <w:pPr>
              <w:pStyle w:val="a"/>
              <w:ind w:firstLine="147"/>
              <w:jc w:val="center"/>
              <w:rPr>
                <w:rFonts w:cs="Times New Roman"/>
              </w:rPr>
            </w:pPr>
            <w:r w:rsidRPr="00B44B4F">
              <w:rPr>
                <w:rFonts w:ascii="Times New Roman" w:hAnsi="Times New Roman" w:cs="Times New Roman"/>
                <w:sz w:val="20"/>
                <w:szCs w:val="20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  <w:p w:rsidR="002E630A" w:rsidRPr="00B44B4F" w:rsidRDefault="002E630A" w:rsidP="006D16DF">
            <w:pPr>
              <w:widowControl w:val="0"/>
              <w:ind w:firstLine="147"/>
              <w:jc w:val="center"/>
            </w:pPr>
            <w:r w:rsidRPr="00B44B4F"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 101 – ФЗ «Об обороте земель сельскохозяйственного назначения»)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709"/>
              <w:jc w:val="center"/>
            </w:pPr>
            <w:r w:rsidRPr="00B44B4F">
              <w:t>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709"/>
              <w:jc w:val="center"/>
            </w:pPr>
            <w:r w:rsidRPr="00B44B4F">
              <w:t>-/15</w:t>
            </w:r>
          </w:p>
        </w:tc>
      </w:tr>
      <w:tr w:rsidR="002E630A" w:rsidRPr="00B44B4F">
        <w:trPr>
          <w:trHeight w:val="501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 xml:space="preserve">Объекты дорожного сервиса 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Заправка транспортных средств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Обеспечение дорожного отдыха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Автомобильные мойки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Ремонт автомобилей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Склады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Автомобильный транспорт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Размещение автомобильных дорог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Обслуживание перевозок пассажиров</w:t>
            </w:r>
          </w:p>
          <w:p w:rsidR="002E630A" w:rsidRPr="00B44B4F" w:rsidRDefault="002E630A" w:rsidP="006D16DF">
            <w:pPr>
              <w:widowControl w:val="0"/>
              <w:ind w:firstLine="90"/>
            </w:pPr>
            <w:r w:rsidRPr="00B44B4F">
              <w:t>Стоянки транспорта общего пользования</w:t>
            </w:r>
          </w:p>
          <w:p w:rsidR="002E630A" w:rsidRPr="00B44B4F" w:rsidRDefault="002E630A" w:rsidP="006D16DF">
            <w:pPr>
              <w:widowControl w:val="0"/>
              <w:ind w:firstLine="90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147"/>
              <w:jc w:val="center"/>
            </w:pPr>
            <w:r w:rsidRPr="00B44B4F">
              <w:t>минимальная/максимальная площадь земельных участков  – 100/1000 кв. м;</w:t>
            </w:r>
          </w:p>
          <w:p w:rsidR="002E630A" w:rsidRPr="00B44B4F" w:rsidRDefault="002E630A" w:rsidP="006D16DF">
            <w:pPr>
              <w:widowControl w:val="0"/>
              <w:ind w:firstLine="147"/>
              <w:jc w:val="center"/>
            </w:pPr>
            <w:r w:rsidRPr="00B44B4F">
              <w:t>Минимальный отступ зданий, строений и сооружений от красной линии улиц, проездов - 5м;</w:t>
            </w:r>
          </w:p>
          <w:p w:rsidR="002E630A" w:rsidRPr="00B44B4F" w:rsidRDefault="002E630A" w:rsidP="006D16DF">
            <w:pPr>
              <w:widowControl w:val="0"/>
              <w:ind w:firstLine="147"/>
              <w:jc w:val="center"/>
            </w:pPr>
            <w:r w:rsidRPr="00B44B4F">
              <w:t>Допускается уменьшение отступа либо расположение зданий, строений и сооружений; по красной линии с учетом сложившейся градостроительной ситуации и линией застройки.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709"/>
              <w:jc w:val="center"/>
            </w:pPr>
            <w:r w:rsidRPr="00B44B4F">
              <w:t>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709"/>
              <w:jc w:val="center"/>
            </w:pPr>
            <w:r w:rsidRPr="00B44B4F">
              <w:t>-/20</w:t>
            </w:r>
          </w:p>
        </w:tc>
      </w:tr>
    </w:tbl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2E630A" w:rsidRPr="00B44B4F" w:rsidRDefault="002E630A" w:rsidP="001A1EE3">
      <w:pPr>
        <w:ind w:firstLine="708"/>
        <w:jc w:val="both"/>
      </w:pPr>
      <w:r w:rsidRPr="00B44B4F">
        <w:rPr>
          <w:sz w:val="28"/>
          <w:szCs w:val="28"/>
        </w:rPr>
        <w:t>15. В подраздел 3.8 раздела 3  внести следующие изменения:</w:t>
      </w:r>
    </w:p>
    <w:p w:rsidR="002E630A" w:rsidRPr="00B44B4F" w:rsidRDefault="002E630A" w:rsidP="001A1EE3">
      <w:pPr>
        <w:ind w:firstLine="708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15.1. Градостроительные регламенты  зоны инженерной и транспортной инфраструктуры дополнить зоной ИТ-2 Зона  транспортной инфраструктуры, изложив в  следующей редакции:</w:t>
      </w:r>
    </w:p>
    <w:p w:rsidR="002E630A" w:rsidRPr="00B44B4F" w:rsidRDefault="002E630A" w:rsidP="001A1EE3">
      <w:pPr>
        <w:keepNext/>
        <w:jc w:val="center"/>
        <w:rPr>
          <w:sz w:val="28"/>
          <w:szCs w:val="28"/>
        </w:rPr>
      </w:pPr>
    </w:p>
    <w:p w:rsidR="002E630A" w:rsidRPr="00B44B4F" w:rsidRDefault="002E630A" w:rsidP="001A1EE3">
      <w:pPr>
        <w:keepNext/>
        <w:jc w:val="center"/>
      </w:pPr>
      <w:r w:rsidRPr="00B44B4F">
        <w:rPr>
          <w:rFonts w:eastAsia="SimSun"/>
          <w:b/>
          <w:bCs/>
          <w:sz w:val="28"/>
          <w:szCs w:val="28"/>
        </w:rPr>
        <w:t xml:space="preserve"> «ИТ- 2 Зона транспортной инфраструктуры</w:t>
      </w:r>
    </w:p>
    <w:p w:rsidR="002E630A" w:rsidRPr="00B44B4F" w:rsidRDefault="002E630A" w:rsidP="001A1EE3">
      <w:pPr>
        <w:tabs>
          <w:tab w:val="left" w:pos="1134"/>
        </w:tabs>
        <w:spacing w:after="200"/>
        <w:ind w:left="710"/>
        <w:jc w:val="center"/>
      </w:pPr>
      <w:r w:rsidRPr="00B44B4F">
        <w:rPr>
          <w:sz w:val="26"/>
          <w:szCs w:val="26"/>
        </w:rPr>
        <w:t>ОСНОВНЫЕ ВИДЫ РАЗРЕШЁННОГО ИСПОЛЬЗОВАНИЯ ЗЕМЕЛЬНЫХ УЧАСТКОВ И ОБЪЕКТОВ КАПИТАЛЬНОГО СТРОИТЕЛЬСТВА: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  <w:shd w:val="clear" w:color="auto" w:fill="FFFFFF"/>
        </w:rPr>
        <w:t>Заправка транспортных средств (код 4.9.1.1)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  <w:shd w:val="clear" w:color="auto" w:fill="FFFFFF"/>
        </w:rPr>
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8"/>
          <w:szCs w:val="28"/>
          <w:shd w:val="clear" w:color="auto" w:fill="FFFFFF"/>
        </w:rPr>
        <w:t>Автомобильные мойки (код 4.9.1.3)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  <w:shd w:val="clear" w:color="auto" w:fill="FFFFFF"/>
        </w:rPr>
        <w:t>Размещение автомобильных моек, а также размещение магазинов сопутствующей торговли.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b/>
          <w:bCs/>
          <w:sz w:val="29"/>
          <w:szCs w:val="29"/>
          <w:shd w:val="clear" w:color="auto" w:fill="FFFFFF"/>
        </w:rPr>
        <w:t>Ремонт автомобилей (4.9.1.4)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  <w:shd w:val="clear" w:color="auto" w:fill="FFFFFF"/>
        </w:rPr>
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:rsidR="002E630A" w:rsidRPr="00B44B4F" w:rsidRDefault="002E630A" w:rsidP="001A1EE3">
      <w:pPr>
        <w:widowControl w:val="0"/>
      </w:pPr>
      <w:r w:rsidRPr="00B44B4F">
        <w:rPr>
          <w:b/>
          <w:bCs/>
          <w:sz w:val="28"/>
          <w:szCs w:val="28"/>
          <w:shd w:val="clear" w:color="auto" w:fill="FFFFFF"/>
        </w:rPr>
        <w:t>Размещение автомобильных дорог  (код 7.2.1)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  <w:shd w:val="clear" w:color="auto" w:fill="FFFFFF"/>
        </w:rPr>
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 границах городских улиц и дорог, за исключением предусмотренных видами разрешенного использования с </w:t>
      </w:r>
      <w:hyperlink r:id="rId4" w:history="1">
        <w:r w:rsidRPr="00B44B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кодами 2.7.1</w:t>
        </w:r>
      </w:hyperlink>
      <w:r w:rsidRPr="00B44B4F">
        <w:rPr>
          <w:sz w:val="28"/>
          <w:szCs w:val="28"/>
          <w:shd w:val="clear" w:color="auto" w:fill="FFFFFF"/>
        </w:rPr>
        <w:t>, </w:t>
      </w:r>
      <w:hyperlink r:id="rId5" w:history="1">
        <w:r w:rsidRPr="00B44B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4.9</w:t>
        </w:r>
      </w:hyperlink>
      <w:r w:rsidRPr="00B44B4F">
        <w:rPr>
          <w:sz w:val="28"/>
          <w:szCs w:val="28"/>
          <w:shd w:val="clear" w:color="auto" w:fill="FFFFFF"/>
        </w:rPr>
        <w:t>, </w:t>
      </w:r>
      <w:hyperlink r:id="rId6" w:history="1">
        <w:r w:rsidRPr="00B44B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7.2.3</w:t>
        </w:r>
      </w:hyperlink>
      <w:r w:rsidRPr="00B44B4F">
        <w:rPr>
          <w:sz w:val="28"/>
          <w:szCs w:val="28"/>
          <w:shd w:val="clear" w:color="auto" w:fill="FFFFFF"/>
        </w:rPr>
        <w:t>, а также некапитальных сооружений, предназначенных для охраны транспортных средств;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  <w:shd w:val="clear" w:color="auto" w:fill="FFFFFF"/>
        </w:rPr>
        <w:t>размещение объектов, предназначенных для размещения постов органов внутренних дел, ответственных за безопасность дорожного движения.</w:t>
      </w:r>
    </w:p>
    <w:p w:rsidR="002E630A" w:rsidRPr="00B44B4F" w:rsidRDefault="002E630A" w:rsidP="001A1EE3">
      <w:pPr>
        <w:widowControl w:val="0"/>
        <w:ind w:firstLine="851"/>
        <w:jc w:val="both"/>
      </w:pPr>
      <w:r w:rsidRPr="00B44B4F">
        <w:rPr>
          <w:sz w:val="26"/>
          <w:szCs w:val="26"/>
        </w:rPr>
        <w:t>УСЛОВНО РАЗРЕШЁННЫЕ ВИДЫ ИСПОЛЬЗОВАНИЯ ЗЕМЕЛЬНЫХ УЧАСТКОВ И ОБЪЕКТОВ КАПИТАЛЬНОГО СТРОИТЕЛЬСТВА:</w:t>
      </w:r>
    </w:p>
    <w:p w:rsidR="002E630A" w:rsidRPr="00B44B4F" w:rsidRDefault="002E630A" w:rsidP="001A1EE3">
      <w:pPr>
        <w:widowControl w:val="0"/>
        <w:ind w:firstLine="851"/>
        <w:jc w:val="both"/>
        <w:rPr>
          <w:sz w:val="26"/>
          <w:szCs w:val="26"/>
        </w:rPr>
      </w:pPr>
    </w:p>
    <w:p w:rsidR="002E630A" w:rsidRPr="00B44B4F" w:rsidRDefault="002E630A" w:rsidP="001A1EE3">
      <w:pPr>
        <w:widowControl w:val="0"/>
        <w:ind w:firstLine="851"/>
        <w:jc w:val="both"/>
      </w:pPr>
      <w:r w:rsidRPr="00B44B4F">
        <w:rPr>
          <w:sz w:val="26"/>
          <w:szCs w:val="26"/>
        </w:rPr>
        <w:t>ВСПОМОГАТЕЛЬНЫЕ ВИДЫ РАЗРЕШЕННОГО ИСПОЛЬЗОВАНИЯ ЗЕМЕЛЬНЫХ УЧАСТКОВ: не установлены</w:t>
      </w:r>
    </w:p>
    <w:p w:rsidR="002E630A" w:rsidRPr="00B44B4F" w:rsidRDefault="002E630A" w:rsidP="001A1EE3">
      <w:pPr>
        <w:widowControl w:val="0"/>
        <w:jc w:val="center"/>
        <w:rPr>
          <w:sz w:val="26"/>
          <w:szCs w:val="26"/>
        </w:rPr>
      </w:pPr>
    </w:p>
    <w:p w:rsidR="002E630A" w:rsidRPr="00B44B4F" w:rsidRDefault="002E630A" w:rsidP="001A1EE3">
      <w:pPr>
        <w:widowControl w:val="0"/>
        <w:tabs>
          <w:tab w:val="left" w:pos="0"/>
          <w:tab w:val="left" w:pos="1134"/>
        </w:tabs>
        <w:jc w:val="center"/>
      </w:pPr>
      <w:r w:rsidRPr="00B44B4F">
        <w:t xml:space="preserve">ПРЕДЕЛЬНЫЕ РАЗМЕРЫ ЗЕМЕЛЬНЫХ УЧАСТКОВ  И ПРЕДЕЛЬНЫЕ ПАРАМЕТРЫ РАЗРЕШЕННОГО СТРОИТЕЛЬСТВА, РЕКОНСТРУКЦИИ ОБЪЕКТОВ КАПИТАЛЬНОГО  СТРОИТЕЛЬСТВА:                                                                                                                                                             </w:t>
      </w:r>
    </w:p>
    <w:tbl>
      <w:tblPr>
        <w:tblW w:w="9376" w:type="dxa"/>
        <w:tblInd w:w="2" w:type="dxa"/>
        <w:tblLayout w:type="fixed"/>
        <w:tblLook w:val="0000"/>
      </w:tblPr>
      <w:tblGrid>
        <w:gridCol w:w="2410"/>
        <w:gridCol w:w="3544"/>
        <w:gridCol w:w="1843"/>
        <w:gridCol w:w="1579"/>
      </w:tblGrid>
      <w:tr w:rsidR="002E630A" w:rsidRPr="00B44B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Вид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Min/max размер зем. участка, м2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 xml:space="preserve"> минимальные отступы от границ  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Максимальный процент застройки зем. участка, включая площадь застройки,  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 xml:space="preserve">Предельное количество этажей/ предельная высота зданий, строений, сооружений </w:t>
            </w:r>
          </w:p>
        </w:tc>
      </w:tr>
      <w:tr w:rsidR="002E630A" w:rsidRPr="00B44B4F">
        <w:trPr>
          <w:trHeight w:val="6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Заправка транспортных средств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 xml:space="preserve"> 10/10000, а также определяется по заданию на проектирование;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1/12</w:t>
            </w:r>
          </w:p>
        </w:tc>
      </w:tr>
      <w:tr w:rsidR="002E630A" w:rsidRPr="00B44B4F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Автомобильные мойки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400/1000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1/12</w:t>
            </w:r>
          </w:p>
        </w:tc>
      </w:tr>
      <w:tr w:rsidR="002E630A" w:rsidRPr="00B44B4F">
        <w:trPr>
          <w:trHeight w:val="3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 xml:space="preserve"> Ремонт автомобилей</w:t>
            </w:r>
          </w:p>
          <w:p w:rsidR="002E630A" w:rsidRPr="00B44B4F" w:rsidRDefault="002E630A" w:rsidP="006D16DF">
            <w:pPr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150/5000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1/12</w:t>
            </w:r>
          </w:p>
        </w:tc>
      </w:tr>
      <w:tr w:rsidR="002E630A" w:rsidRPr="00B44B4F">
        <w:trPr>
          <w:trHeight w:val="8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 xml:space="preserve">Размещение автомобильных дорог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snapToGrid w:val="0"/>
              <w:jc w:val="center"/>
            </w:pP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10/- , также определяется по заданию на проектирование, -минимальный отступ  строений от красной линии участка 5 м;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- границ земельного участка -1 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60</w:t>
            </w:r>
          </w:p>
          <w:p w:rsidR="002E630A" w:rsidRPr="00B44B4F" w:rsidRDefault="002E630A" w:rsidP="006D16DF">
            <w:pPr>
              <w:widowControl w:val="0"/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1/12, высота сооружений устанавливается в соответствии  проектной документацией</w:t>
            </w:r>
          </w:p>
        </w:tc>
      </w:tr>
    </w:tbl>
    <w:p w:rsidR="002E630A" w:rsidRPr="00B44B4F" w:rsidRDefault="002E630A" w:rsidP="001A1EE3">
      <w:pPr>
        <w:widowControl w:val="0"/>
        <w:ind w:firstLine="426"/>
      </w:pPr>
      <w:r w:rsidRPr="00B44B4F">
        <w:rPr>
          <w:sz w:val="28"/>
          <w:szCs w:val="28"/>
        </w:rPr>
        <w:t>Примечание (общее).</w:t>
      </w:r>
    </w:p>
    <w:p w:rsidR="002E630A" w:rsidRPr="00B44B4F" w:rsidRDefault="002E630A" w:rsidP="001A1EE3">
      <w:pPr>
        <w:widowControl w:val="0"/>
        <w:ind w:firstLine="426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В случае, если на смежном земельном участке объект капитального строительства (основное, вспомогательное строение, сооружение (хозяйственное)) находится менее 3 метров от границ земельных участков устанавливается противопожарный разрыв 6м.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2) использование сточных вод в целях регулирования плодородия почв;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4) осуществление авиационных мер по борьбе с вредными организмами.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 xml:space="preserve">В соответствии с пунктами 2 и 3 части 4 статьи 36 Градостроительного кодекса Российской Федерации, действие градостроительного регламента не распространяется на земельные участки: </w:t>
      </w:r>
    </w:p>
    <w:p w:rsidR="002E630A" w:rsidRPr="00B44B4F" w:rsidRDefault="002E630A" w:rsidP="001A1EE3">
      <w:pPr>
        <w:widowControl w:val="0"/>
        <w:ind w:firstLine="426"/>
        <w:jc w:val="both"/>
      </w:pPr>
      <w:r w:rsidRPr="00B44B4F">
        <w:rPr>
          <w:sz w:val="28"/>
          <w:szCs w:val="28"/>
        </w:rPr>
        <w:t>- в границах территорий общего пользования;</w:t>
      </w:r>
    </w:p>
    <w:p w:rsidR="002E630A" w:rsidRPr="00B44B4F" w:rsidRDefault="002E630A" w:rsidP="001A1EE3">
      <w:pPr>
        <w:widowControl w:val="0"/>
        <w:ind w:firstLine="426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- предназначенные для размещения линейных объектов и (или) занятые линейными объектами.</w:t>
      </w:r>
    </w:p>
    <w:p w:rsidR="002E630A" w:rsidRPr="00B44B4F" w:rsidRDefault="002E630A" w:rsidP="00B44B4F">
      <w:pPr>
        <w:widowControl w:val="0"/>
        <w:ind w:firstLine="426"/>
        <w:jc w:val="both"/>
      </w:pPr>
      <w:r w:rsidRPr="00B44B4F">
        <w:rPr>
          <w:sz w:val="28"/>
          <w:szCs w:val="28"/>
        </w:rPr>
        <w:t>Формирование земельных участков, предназначенных для размещения объектов улично-дорожной сети, 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 (земельные участки (территории) общего пользования (код 12.0.)), а также размещение различного рода путей сообщения и сооружений, используемых для перевозки людей или грузов либо передачи веществ (код 7.0) осуществляется в соответствии с действующим законодательством.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</w:rPr>
        <w:t xml:space="preserve">       Наземные стоянки и парковки для обеспечения планируемых к строительству или реконструкции 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переходов, тротуаров.</w:t>
      </w:r>
    </w:p>
    <w:p w:rsidR="002E630A" w:rsidRPr="00B44B4F" w:rsidRDefault="002E630A" w:rsidP="001A1EE3">
      <w:pPr>
        <w:widowControl w:val="0"/>
        <w:ind w:firstLine="709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Размещение зданий, строений и сооружений возможно при соблюдении требований статей 31, 32, 33, 34, 35 настоящих Правил.».</w:t>
      </w:r>
    </w:p>
    <w:p w:rsidR="002E630A" w:rsidRPr="00B44B4F" w:rsidRDefault="002E630A" w:rsidP="001A1EE3">
      <w:pPr>
        <w:widowControl w:val="0"/>
        <w:ind w:firstLine="709"/>
        <w:jc w:val="both"/>
      </w:pPr>
    </w:p>
    <w:p w:rsidR="002E630A" w:rsidRPr="00B44B4F" w:rsidRDefault="002E630A" w:rsidP="001A1EE3">
      <w:pPr>
        <w:keepNext/>
        <w:ind w:firstLine="708"/>
        <w:jc w:val="both"/>
      </w:pPr>
      <w:r w:rsidRPr="00B44B4F">
        <w:rPr>
          <w:sz w:val="28"/>
          <w:szCs w:val="28"/>
        </w:rPr>
        <w:t>16. В подразделе 3.9 раздела 3 градостроительных регламентов зоны сельскохозяйственного использования, в зоне сельскохозяйственных угодий СХ-1, таблицу предельных размеров земельных участков и предельные параметры разрешенного строительства, реконструкции объектов  капитального строительства, изложить в новой редакции:</w:t>
      </w:r>
    </w:p>
    <w:p w:rsidR="002E630A" w:rsidRPr="00B44B4F" w:rsidRDefault="002E630A" w:rsidP="001A1EE3">
      <w:pPr>
        <w:widowControl w:val="0"/>
        <w:tabs>
          <w:tab w:val="left" w:pos="0"/>
          <w:tab w:val="left" w:pos="1134"/>
        </w:tabs>
        <w:jc w:val="center"/>
        <w:rPr>
          <w:sz w:val="28"/>
          <w:szCs w:val="28"/>
          <w:lang w:eastAsia="en-US"/>
        </w:rPr>
      </w:pPr>
    </w:p>
    <w:p w:rsidR="002E630A" w:rsidRPr="00B44B4F" w:rsidRDefault="002E630A" w:rsidP="001A1EE3">
      <w:pPr>
        <w:widowControl w:val="0"/>
        <w:tabs>
          <w:tab w:val="left" w:pos="0"/>
          <w:tab w:val="left" w:pos="1134"/>
        </w:tabs>
        <w:jc w:val="center"/>
      </w:pPr>
      <w:r w:rsidRPr="00B44B4F">
        <w:rPr>
          <w:sz w:val="28"/>
          <w:szCs w:val="28"/>
          <w:lang w:eastAsia="en-US"/>
        </w:rPr>
        <w:t>«ПРЕДЕЛЬНЫЕ РАЗМЕРЫ ЗЕМЕЛЬНЫХ УЧАСТКОВ  И ПРЕДЕЛЬНЫЕ ПАРАМЕТРЫ РАЗРЕШЕННОГО СТРОИТЕЛЬСТВА, РЕКОНСТРУКЦИИ ОБЪЕКТОВ КАПИТАЛЬНОГО  СТРОИТЕЛЬСТВА:</w:t>
      </w:r>
    </w:p>
    <w:tbl>
      <w:tblPr>
        <w:tblW w:w="9878" w:type="dxa"/>
        <w:jc w:val="center"/>
        <w:tblLayout w:type="fixed"/>
        <w:tblLook w:val="0000"/>
      </w:tblPr>
      <w:tblGrid>
        <w:gridCol w:w="2602"/>
        <w:gridCol w:w="3069"/>
        <w:gridCol w:w="2268"/>
        <w:gridCol w:w="1939"/>
      </w:tblGrid>
      <w:tr w:rsidR="002E630A" w:rsidRPr="00B44B4F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709"/>
              <w:jc w:val="center"/>
            </w:pPr>
            <w:r w:rsidRPr="00B44B4F">
              <w:t xml:space="preserve">                                                                                                                                                              Вид разрешенного использования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15"/>
              <w:jc w:val="center"/>
            </w:pPr>
            <w:r w:rsidRPr="00B44B4F">
              <w:rPr>
                <w:lang w:val="en-US"/>
              </w:rPr>
              <w:t>Min</w:t>
            </w:r>
            <w:r w:rsidRPr="00B44B4F">
              <w:t>/</w:t>
            </w:r>
            <w:r w:rsidRPr="00B44B4F">
              <w:rPr>
                <w:lang w:val="en-US"/>
              </w:rPr>
              <w:t>max</w:t>
            </w:r>
            <w:r w:rsidRPr="00B44B4F">
              <w:t xml:space="preserve"> размер зем. Участка, м</w:t>
            </w:r>
            <w:r w:rsidRPr="00B44B4F">
              <w:rPr>
                <w:vertAlign w:val="superscript"/>
              </w:rPr>
              <w:t>2</w:t>
            </w:r>
          </w:p>
          <w:p w:rsidR="002E630A" w:rsidRPr="00B44B4F" w:rsidRDefault="002E630A" w:rsidP="006D16DF">
            <w:pPr>
              <w:widowControl w:val="0"/>
              <w:ind w:firstLine="15"/>
              <w:jc w:val="center"/>
            </w:pPr>
            <w:r w:rsidRPr="00B44B4F">
              <w:t>минимальные отступы от границ   земельных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15"/>
              <w:jc w:val="center"/>
            </w:pPr>
            <w:r w:rsidRPr="00B44B4F">
              <w:t>Максимальный процент застройки зем. Участка, включая площадь застройки,  %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ind w:firstLine="15"/>
              <w:jc w:val="center"/>
            </w:pPr>
            <w:r w:rsidRPr="00B44B4F">
              <w:t>Предельное количество этажей/ предельная высота зданий, строений, сооружений</w:t>
            </w:r>
          </w:p>
        </w:tc>
      </w:tr>
      <w:tr w:rsidR="002E630A" w:rsidRPr="00B44B4F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t>Выращивание зерновых и иных сельскохозяйственных культур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spacing w:line="200" w:lineRule="atLeast"/>
              <w:ind w:left="-108" w:right="-108"/>
              <w:jc w:val="center"/>
            </w:pPr>
            <w:r w:rsidRPr="00B44B4F">
              <w:t>300/1000000, за пределами населенных пунктов определяется согласно действующему законодательств</w:t>
            </w:r>
          </w:p>
          <w:p w:rsidR="002E630A" w:rsidRPr="00B44B4F" w:rsidRDefault="002E630A" w:rsidP="006D16DF">
            <w:pPr>
              <w:spacing w:line="200" w:lineRule="atLeast"/>
              <w:ind w:left="-108" w:right="-108"/>
              <w:jc w:val="center"/>
            </w:pPr>
            <w:r w:rsidRPr="00B44B4F">
              <w:t>(№101-ФЗ от 24.07.2002 г.)</w:t>
            </w:r>
          </w:p>
          <w:p w:rsidR="002E630A" w:rsidRPr="00B44B4F" w:rsidRDefault="002E630A" w:rsidP="006D16DF">
            <w:pPr>
              <w:widowControl w:val="0"/>
              <w:spacing w:line="200" w:lineRule="atLeast"/>
            </w:pPr>
            <w:r w:rsidRPr="00B44B4F">
              <w:t>от красной линии (в случае, если иной не установлен линией регулирования застройки) - 5 м, допускается уменьшение отступа либо расположение зданий по красной линии с учетом сложившейся застройки;</w:t>
            </w:r>
          </w:p>
          <w:p w:rsidR="002E630A" w:rsidRPr="00B44B4F" w:rsidRDefault="002E630A" w:rsidP="006D16DF">
            <w:pPr>
              <w:widowControl w:val="0"/>
              <w:spacing w:line="200" w:lineRule="atLeast"/>
            </w:pPr>
            <w:r w:rsidRPr="00B44B4F">
              <w:t>-от границ с соседними участками – 3м.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ind w:firstLine="709"/>
              <w:jc w:val="center"/>
            </w:pPr>
          </w:p>
          <w:p w:rsidR="002E630A" w:rsidRPr="00B44B4F" w:rsidRDefault="002E630A" w:rsidP="006D16DF">
            <w:pPr>
              <w:widowControl w:val="0"/>
              <w:ind w:firstLine="709"/>
              <w:jc w:val="center"/>
            </w:pPr>
          </w:p>
          <w:p w:rsidR="002E630A" w:rsidRPr="00B44B4F" w:rsidRDefault="002E630A" w:rsidP="006D16DF">
            <w:pPr>
              <w:widowControl w:val="0"/>
              <w:ind w:firstLine="709"/>
              <w:jc w:val="center"/>
            </w:pPr>
          </w:p>
          <w:p w:rsidR="002E630A" w:rsidRPr="00B44B4F" w:rsidRDefault="002E630A" w:rsidP="006D16DF">
            <w:pPr>
              <w:widowControl w:val="0"/>
              <w:ind w:firstLine="709"/>
              <w:jc w:val="center"/>
            </w:pPr>
            <w:r w:rsidRPr="00B44B4F">
              <w:t>10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  <w:ind w:firstLine="709"/>
              <w:jc w:val="center"/>
            </w:pPr>
          </w:p>
          <w:p w:rsidR="002E630A" w:rsidRPr="00B44B4F" w:rsidRDefault="002E630A" w:rsidP="006D16DF">
            <w:pPr>
              <w:widowControl w:val="0"/>
              <w:ind w:firstLine="709"/>
              <w:jc w:val="center"/>
            </w:pPr>
          </w:p>
          <w:p w:rsidR="002E630A" w:rsidRPr="00B44B4F" w:rsidRDefault="002E630A" w:rsidP="006D16DF">
            <w:pPr>
              <w:widowControl w:val="0"/>
              <w:ind w:firstLine="709"/>
              <w:jc w:val="center"/>
            </w:pPr>
          </w:p>
          <w:p w:rsidR="002E630A" w:rsidRPr="00B44B4F" w:rsidRDefault="002E630A" w:rsidP="006D16DF">
            <w:pPr>
              <w:widowControl w:val="0"/>
              <w:ind w:firstLine="709"/>
              <w:jc w:val="center"/>
            </w:pPr>
            <w:r w:rsidRPr="00B44B4F">
              <w:t>-/20</w:t>
            </w:r>
          </w:p>
        </w:tc>
      </w:tr>
      <w:tr w:rsidR="002E630A" w:rsidRPr="00B44B4F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t>Овощеводство</w:t>
            </w: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</w:tr>
      <w:tr w:rsidR="002E630A" w:rsidRPr="00B44B4F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t>Выращивание тонизирующих лекарственных, цветочных культур</w:t>
            </w: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</w:tr>
      <w:tr w:rsidR="002E630A" w:rsidRPr="00B44B4F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Садоводство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300/1000000, за пределами населенных пунктов определяется согласно действующему законодательств</w:t>
            </w:r>
          </w:p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(№101-ФЗ от 24.07.2002 г.)</w:t>
            </w:r>
          </w:p>
          <w:p w:rsidR="002E630A" w:rsidRPr="00B44B4F" w:rsidRDefault="002E630A" w:rsidP="006D16DF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Застройка участков не допускается, места допустимого размещения объектов не предусматриваются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0</w:t>
            </w:r>
          </w:p>
        </w:tc>
      </w:tr>
      <w:tr w:rsidR="002E630A" w:rsidRPr="00B44B4F">
        <w:trPr>
          <w:trHeight w:val="5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Ведение огородничества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600/1500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jc w:val="center"/>
            </w:pPr>
            <w:r w:rsidRPr="00B44B4F">
              <w:t>1/-</w:t>
            </w:r>
          </w:p>
        </w:tc>
      </w:tr>
      <w:tr w:rsidR="002E630A" w:rsidRPr="00B44B4F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rPr>
                <w:rFonts w:eastAsia="SimSun"/>
              </w:rPr>
              <w:t>Питомники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tabs>
                <w:tab w:val="left" w:pos="0"/>
              </w:tabs>
              <w:snapToGrid w:val="0"/>
              <w:ind w:firstLine="38"/>
            </w:pPr>
            <w:r w:rsidRPr="00B44B4F">
              <w:t>300/1000000 кв. м;</w:t>
            </w:r>
          </w:p>
          <w:p w:rsidR="002E630A" w:rsidRPr="00B44B4F" w:rsidRDefault="002E630A" w:rsidP="006D16DF">
            <w:pPr>
              <w:widowControl w:val="0"/>
              <w:tabs>
                <w:tab w:val="left" w:pos="0"/>
              </w:tabs>
              <w:snapToGrid w:val="0"/>
              <w:ind w:firstLine="38"/>
            </w:pPr>
            <w:r w:rsidRPr="00B44B4F">
              <w:t>минимальный отступ от границ участка - 1 м;</w:t>
            </w:r>
          </w:p>
          <w:p w:rsidR="002E630A" w:rsidRPr="00B44B4F" w:rsidRDefault="002E630A" w:rsidP="006D16DF">
            <w:pPr>
              <w:widowControl w:val="0"/>
              <w:tabs>
                <w:tab w:val="left" w:pos="0"/>
              </w:tabs>
              <w:snapToGrid w:val="0"/>
              <w:ind w:firstLine="38"/>
            </w:pPr>
            <w:r w:rsidRPr="00B44B4F">
              <w:t>минимальный отступ от красной линии – 5 м.</w:t>
            </w:r>
          </w:p>
          <w:p w:rsidR="002E630A" w:rsidRPr="00B44B4F" w:rsidRDefault="002E630A" w:rsidP="006D16DF">
            <w:pPr>
              <w:widowControl w:val="0"/>
              <w:tabs>
                <w:tab w:val="left" w:pos="0"/>
              </w:tabs>
              <w:snapToGrid w:val="0"/>
              <w:ind w:firstLine="709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0A" w:rsidRPr="00B44B4F" w:rsidRDefault="002E630A" w:rsidP="001A3B0A">
            <w:pPr>
              <w:widowControl w:val="0"/>
              <w:snapToGrid w:val="0"/>
              <w:ind w:firstLine="709"/>
            </w:pPr>
            <w:r w:rsidRPr="00B44B4F">
              <w:t xml:space="preserve">    80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30A" w:rsidRPr="00B44B4F" w:rsidRDefault="002E630A" w:rsidP="001A3B0A">
            <w:pPr>
              <w:widowControl w:val="0"/>
              <w:snapToGrid w:val="0"/>
              <w:ind w:firstLine="709"/>
            </w:pPr>
            <w:r w:rsidRPr="00B44B4F">
              <w:t>-/50</w:t>
            </w:r>
          </w:p>
        </w:tc>
      </w:tr>
      <w:tr w:rsidR="002E630A" w:rsidRPr="00B44B4F">
        <w:trPr>
          <w:trHeight w:val="193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rPr>
                <w:rFonts w:eastAsia="SimSun"/>
              </w:rPr>
              <w:t>Обеспечение сельскохозяйственного производства</w:t>
            </w:r>
          </w:p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t>Сенокошение</w:t>
            </w:r>
          </w:p>
          <w:p w:rsidR="002E630A" w:rsidRPr="00B44B4F" w:rsidRDefault="002E630A" w:rsidP="006D16DF">
            <w:pPr>
              <w:widowControl w:val="0"/>
              <w:ind w:firstLine="90"/>
              <w:jc w:val="center"/>
            </w:pPr>
            <w:r w:rsidRPr="00B44B4F">
              <w:t>Выпас сельскохозяйственных животных</w:t>
            </w:r>
          </w:p>
        </w:tc>
        <w:tc>
          <w:tcPr>
            <w:tcW w:w="30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30A" w:rsidRPr="00B44B4F" w:rsidRDefault="002E630A" w:rsidP="006D16DF">
            <w:pPr>
              <w:widowControl w:val="0"/>
              <w:snapToGrid w:val="0"/>
            </w:pPr>
          </w:p>
        </w:tc>
      </w:tr>
    </w:tbl>
    <w:p w:rsidR="002E630A" w:rsidRPr="00B44B4F" w:rsidRDefault="002E630A" w:rsidP="001A1EE3">
      <w:pPr>
        <w:widowControl w:val="0"/>
        <w:tabs>
          <w:tab w:val="left" w:pos="0"/>
          <w:tab w:val="left" w:pos="1134"/>
        </w:tabs>
        <w:jc w:val="center"/>
      </w:pPr>
      <w:r w:rsidRPr="00B44B4F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».</w:t>
      </w:r>
    </w:p>
    <w:p w:rsidR="002E630A" w:rsidRPr="00B44B4F" w:rsidRDefault="002E630A" w:rsidP="00C759A2">
      <w:pPr>
        <w:ind w:firstLine="708"/>
        <w:jc w:val="both"/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 xml:space="preserve">17.Из условно разрешенных видов использования  земельных участков и объектов  капитального строительства  П-3 зоны предприятий производств и объектов  </w:t>
      </w:r>
      <w:r w:rsidRPr="00B44B4F">
        <w:rPr>
          <w:sz w:val="28"/>
          <w:szCs w:val="28"/>
          <w:lang w:val="en-US" w:eastAsia="en-US"/>
        </w:rPr>
        <w:t>III</w:t>
      </w:r>
      <w:r w:rsidRPr="00B44B4F">
        <w:rPr>
          <w:sz w:val="28"/>
          <w:szCs w:val="28"/>
          <w:lang w:eastAsia="en-US"/>
        </w:rPr>
        <w:t xml:space="preserve"> класса опасности с санитарной-защитной зоной 300 м. исключить вид </w:t>
      </w:r>
      <w:r w:rsidRPr="00B44B4F">
        <w:rPr>
          <w:b/>
          <w:bCs/>
          <w:sz w:val="28"/>
          <w:szCs w:val="28"/>
          <w:lang w:eastAsia="en-US"/>
        </w:rPr>
        <w:t xml:space="preserve">«Объекты дорожного сервиса (код 4.9.1)». </w:t>
      </w:r>
    </w:p>
    <w:p w:rsidR="002E630A" w:rsidRPr="00B44B4F" w:rsidRDefault="002E630A" w:rsidP="009B053E">
      <w:pPr>
        <w:widowControl w:val="0"/>
        <w:ind w:firstLine="709"/>
        <w:jc w:val="both"/>
        <w:rPr>
          <w:sz w:val="28"/>
          <w:szCs w:val="28"/>
        </w:rPr>
      </w:pPr>
      <w:r w:rsidRPr="00B44B4F">
        <w:rPr>
          <w:sz w:val="28"/>
          <w:szCs w:val="28"/>
          <w:lang w:eastAsia="en-US"/>
        </w:rPr>
        <w:t xml:space="preserve"> 17.1.</w:t>
      </w:r>
      <w:r w:rsidRPr="00B44B4F">
        <w:rPr>
          <w:sz w:val="28"/>
          <w:szCs w:val="28"/>
        </w:rPr>
        <w:t xml:space="preserve"> В таблице,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9B053E">
      <w:pPr>
        <w:widowControl w:val="0"/>
        <w:ind w:firstLine="709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«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02"/>
        <w:gridCol w:w="3069"/>
        <w:gridCol w:w="2268"/>
        <w:gridCol w:w="1939"/>
      </w:tblGrid>
      <w:tr w:rsidR="002E630A" w:rsidRPr="00B44B4F">
        <w:trPr>
          <w:trHeight w:val="562"/>
          <w:jc w:val="center"/>
        </w:trPr>
        <w:tc>
          <w:tcPr>
            <w:tcW w:w="2602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Объекты дорожного сервиса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10/10000, а также определяется по заданию на проектирование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3/12</w:t>
            </w:r>
          </w:p>
        </w:tc>
      </w:tr>
    </w:tbl>
    <w:p w:rsidR="002E630A" w:rsidRPr="00B44B4F" w:rsidRDefault="002E630A" w:rsidP="009B053E">
      <w:pPr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».</w:t>
      </w:r>
    </w:p>
    <w:p w:rsidR="002E630A" w:rsidRPr="00B44B4F" w:rsidRDefault="002E630A" w:rsidP="009B053E">
      <w:pPr>
        <w:widowControl w:val="0"/>
        <w:ind w:firstLine="426"/>
        <w:jc w:val="both"/>
        <w:rPr>
          <w:sz w:val="28"/>
          <w:szCs w:val="28"/>
          <w:lang w:eastAsia="en-US"/>
        </w:rPr>
      </w:pPr>
    </w:p>
    <w:p w:rsidR="002E630A" w:rsidRPr="00B44B4F" w:rsidRDefault="002E630A" w:rsidP="009B053E">
      <w:pPr>
        <w:widowControl w:val="0"/>
        <w:ind w:firstLine="426"/>
        <w:jc w:val="both"/>
        <w:rPr>
          <w:sz w:val="28"/>
          <w:szCs w:val="28"/>
        </w:rPr>
      </w:pPr>
      <w:r w:rsidRPr="00B44B4F">
        <w:rPr>
          <w:sz w:val="28"/>
          <w:szCs w:val="28"/>
          <w:lang w:eastAsia="en-US"/>
        </w:rPr>
        <w:t xml:space="preserve">    17.2. Примечание общее дополнить строками следующего содержания: «</w:t>
      </w:r>
      <w:r w:rsidRPr="00B44B4F">
        <w:rPr>
          <w:sz w:val="28"/>
          <w:szCs w:val="28"/>
        </w:rPr>
        <w:t>В случае, если на смежном земельном участке объект капитального строительства (основное, вспомогательное строение, сооружение (хозяйственное)) находится менее 3 метров от границ земельных участков устанавливается противопожарный разрыв 6м.».</w:t>
      </w:r>
    </w:p>
    <w:p w:rsidR="002E630A" w:rsidRPr="00B44B4F" w:rsidRDefault="002E630A" w:rsidP="009B053E">
      <w:pPr>
        <w:widowControl w:val="0"/>
        <w:ind w:firstLine="426"/>
        <w:jc w:val="both"/>
      </w:pPr>
    </w:p>
    <w:p w:rsidR="002E630A" w:rsidRPr="00B44B4F" w:rsidRDefault="002E630A" w:rsidP="009B053E">
      <w:pPr>
        <w:ind w:firstLine="708"/>
        <w:jc w:val="both"/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 xml:space="preserve">18. Из условно разрешенных видов использования  земельных участков и объектов  капитального строительства  П-4 зоны предприятий производств и объектов  </w:t>
      </w:r>
      <w:r w:rsidRPr="00B44B4F">
        <w:rPr>
          <w:sz w:val="28"/>
          <w:szCs w:val="28"/>
          <w:lang w:val="en-US" w:eastAsia="en-US"/>
        </w:rPr>
        <w:t>IV</w:t>
      </w:r>
      <w:r w:rsidRPr="00B44B4F">
        <w:rPr>
          <w:sz w:val="28"/>
          <w:szCs w:val="28"/>
          <w:lang w:eastAsia="en-US"/>
        </w:rPr>
        <w:t xml:space="preserve"> класса опасности с санитарной-защитной зоной 100 м. исключить вид </w:t>
      </w:r>
      <w:r w:rsidRPr="00B44B4F">
        <w:rPr>
          <w:b/>
          <w:bCs/>
          <w:sz w:val="28"/>
          <w:szCs w:val="28"/>
          <w:lang w:eastAsia="en-US"/>
        </w:rPr>
        <w:t xml:space="preserve">«Объекты дорожного сервиса (код 4.9.1)». </w:t>
      </w:r>
    </w:p>
    <w:p w:rsidR="002E630A" w:rsidRPr="00B44B4F" w:rsidRDefault="002E630A" w:rsidP="009B053E">
      <w:pPr>
        <w:widowControl w:val="0"/>
        <w:ind w:firstLine="708"/>
        <w:jc w:val="both"/>
        <w:rPr>
          <w:sz w:val="28"/>
          <w:szCs w:val="28"/>
        </w:rPr>
      </w:pPr>
      <w:r w:rsidRPr="00B44B4F">
        <w:rPr>
          <w:sz w:val="28"/>
          <w:szCs w:val="28"/>
          <w:lang w:eastAsia="en-US"/>
        </w:rPr>
        <w:t xml:space="preserve"> 18.1.</w:t>
      </w:r>
      <w:r w:rsidRPr="00B44B4F">
        <w:rPr>
          <w:sz w:val="28"/>
          <w:szCs w:val="28"/>
        </w:rPr>
        <w:t xml:space="preserve">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9B053E">
      <w:pPr>
        <w:widowControl w:val="0"/>
        <w:ind w:firstLine="709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«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02"/>
        <w:gridCol w:w="3069"/>
        <w:gridCol w:w="2268"/>
        <w:gridCol w:w="1939"/>
      </w:tblGrid>
      <w:tr w:rsidR="002E630A" w:rsidRPr="00B44B4F">
        <w:trPr>
          <w:trHeight w:val="562"/>
          <w:jc w:val="center"/>
        </w:trPr>
        <w:tc>
          <w:tcPr>
            <w:tcW w:w="2602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Объекты дорожного сервиса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10/10000, а также определяется по заданию на проектирование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3/12</w:t>
            </w:r>
          </w:p>
        </w:tc>
      </w:tr>
    </w:tbl>
    <w:p w:rsidR="002E630A" w:rsidRPr="00B44B4F" w:rsidRDefault="002E630A" w:rsidP="009B053E">
      <w:pPr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».</w:t>
      </w:r>
    </w:p>
    <w:p w:rsidR="002E630A" w:rsidRPr="00B44B4F" w:rsidRDefault="002E630A" w:rsidP="009B053E">
      <w:pPr>
        <w:widowControl w:val="0"/>
        <w:ind w:firstLine="426"/>
        <w:jc w:val="both"/>
        <w:rPr>
          <w:sz w:val="28"/>
          <w:szCs w:val="28"/>
        </w:rPr>
      </w:pPr>
      <w:r w:rsidRPr="00B44B4F">
        <w:rPr>
          <w:sz w:val="28"/>
          <w:szCs w:val="28"/>
          <w:lang w:eastAsia="en-US"/>
        </w:rPr>
        <w:t>18.2. Примечание общее дополнить строками следующего содержания: «</w:t>
      </w:r>
      <w:r w:rsidRPr="00B44B4F">
        <w:rPr>
          <w:sz w:val="28"/>
          <w:szCs w:val="28"/>
        </w:rPr>
        <w:t>В случае, если на смежном земельном участке объект капитального строительства (основное, вспомогательное строение, сооружение (хозяйственное)) находится менее 3 метров от границ земельных участков устанавливается противопожарный разрыв 6м.».</w:t>
      </w:r>
    </w:p>
    <w:p w:rsidR="002E630A" w:rsidRPr="00B44B4F" w:rsidRDefault="002E630A" w:rsidP="009B053E">
      <w:pPr>
        <w:rPr>
          <w:sz w:val="28"/>
          <w:szCs w:val="28"/>
          <w:lang w:eastAsia="en-US"/>
        </w:rPr>
      </w:pPr>
    </w:p>
    <w:p w:rsidR="002E630A" w:rsidRPr="00B44B4F" w:rsidRDefault="002E630A" w:rsidP="009B053E">
      <w:pPr>
        <w:ind w:firstLine="708"/>
        <w:jc w:val="both"/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 xml:space="preserve">19. Из условно разрешенных видов использования  земельных участков и объектов  капитального строительства  П-5 зоны предприятий производств и объектов  </w:t>
      </w:r>
      <w:r w:rsidRPr="00B44B4F">
        <w:rPr>
          <w:sz w:val="28"/>
          <w:szCs w:val="28"/>
          <w:lang w:val="en-US" w:eastAsia="en-US"/>
        </w:rPr>
        <w:t>IV</w:t>
      </w:r>
      <w:r w:rsidRPr="00B44B4F">
        <w:rPr>
          <w:sz w:val="28"/>
          <w:szCs w:val="28"/>
          <w:lang w:eastAsia="en-US"/>
        </w:rPr>
        <w:t xml:space="preserve"> класса опасности с санитарной-защитной зоной 50 м. исключить вид </w:t>
      </w:r>
      <w:r w:rsidRPr="00B44B4F">
        <w:rPr>
          <w:b/>
          <w:bCs/>
          <w:sz w:val="28"/>
          <w:szCs w:val="28"/>
          <w:lang w:eastAsia="en-US"/>
        </w:rPr>
        <w:t xml:space="preserve">«Объекты дорожного сервиса (код 4.9.1)». </w:t>
      </w:r>
    </w:p>
    <w:p w:rsidR="002E630A" w:rsidRPr="00B44B4F" w:rsidRDefault="002E630A" w:rsidP="009B053E">
      <w:pPr>
        <w:widowControl w:val="0"/>
        <w:ind w:firstLine="708"/>
        <w:jc w:val="both"/>
        <w:rPr>
          <w:sz w:val="28"/>
          <w:szCs w:val="28"/>
        </w:rPr>
      </w:pPr>
      <w:r w:rsidRPr="00B44B4F">
        <w:rPr>
          <w:sz w:val="28"/>
          <w:szCs w:val="28"/>
          <w:lang w:eastAsia="en-US"/>
        </w:rPr>
        <w:t xml:space="preserve"> 19.1.</w:t>
      </w:r>
      <w:r w:rsidRPr="00B44B4F">
        <w:rPr>
          <w:sz w:val="28"/>
          <w:szCs w:val="28"/>
        </w:rPr>
        <w:t xml:space="preserve"> В таблице 1, предельных размеров земельных участков и предельных параметров разрешенного строительства, реконструкции объектов капитального строительства исключить следующие строки:</w:t>
      </w:r>
    </w:p>
    <w:p w:rsidR="002E630A" w:rsidRPr="00B44B4F" w:rsidRDefault="002E630A" w:rsidP="009B053E">
      <w:pPr>
        <w:widowControl w:val="0"/>
        <w:ind w:firstLine="709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«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02"/>
        <w:gridCol w:w="3069"/>
        <w:gridCol w:w="2268"/>
        <w:gridCol w:w="1939"/>
      </w:tblGrid>
      <w:tr w:rsidR="002E630A" w:rsidRPr="00B44B4F">
        <w:trPr>
          <w:trHeight w:val="562"/>
          <w:jc w:val="center"/>
        </w:trPr>
        <w:tc>
          <w:tcPr>
            <w:tcW w:w="2602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Объекты дорожного сервиса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10/10000, а также определяется по заданию на проектирование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60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2E630A" w:rsidRPr="00B44B4F" w:rsidRDefault="002E630A" w:rsidP="009B053E">
            <w:pPr>
              <w:widowControl w:val="0"/>
              <w:jc w:val="center"/>
            </w:pPr>
            <w:r w:rsidRPr="00B44B4F">
              <w:t>3/12</w:t>
            </w:r>
          </w:p>
        </w:tc>
      </w:tr>
    </w:tbl>
    <w:p w:rsidR="002E630A" w:rsidRPr="00B44B4F" w:rsidRDefault="002E630A" w:rsidP="009B053E">
      <w:pPr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».</w:t>
      </w:r>
    </w:p>
    <w:p w:rsidR="002E630A" w:rsidRPr="00B44B4F" w:rsidRDefault="002E630A" w:rsidP="009B053E">
      <w:pPr>
        <w:widowControl w:val="0"/>
        <w:ind w:firstLine="426"/>
        <w:jc w:val="both"/>
        <w:rPr>
          <w:sz w:val="28"/>
          <w:szCs w:val="28"/>
        </w:rPr>
      </w:pPr>
      <w:r w:rsidRPr="00B44B4F">
        <w:rPr>
          <w:sz w:val="28"/>
          <w:szCs w:val="28"/>
          <w:lang w:eastAsia="en-US"/>
        </w:rPr>
        <w:t>19.2. Примечание общее дополнить строками следующего содержания: «</w:t>
      </w:r>
      <w:r w:rsidRPr="00B44B4F">
        <w:rPr>
          <w:sz w:val="28"/>
          <w:szCs w:val="28"/>
        </w:rPr>
        <w:t>В случае, если на смежном земельном участке объект капитального строительства (основное, вспомогательное строение, сооружение (хозяйственное)) находится менее 3 метров от границ земельных участков устанавливается противопожарный разрыв 6м.».</w:t>
      </w:r>
    </w:p>
    <w:p w:rsidR="002E630A" w:rsidRPr="00B44B4F" w:rsidRDefault="002E630A" w:rsidP="009B053E">
      <w:pPr>
        <w:ind w:firstLine="426"/>
        <w:rPr>
          <w:sz w:val="28"/>
          <w:szCs w:val="28"/>
          <w:lang w:eastAsia="en-US"/>
        </w:rPr>
      </w:pPr>
    </w:p>
    <w:p w:rsidR="002E630A" w:rsidRPr="00B44B4F" w:rsidRDefault="002E630A" w:rsidP="003B7FA3">
      <w:pPr>
        <w:ind w:firstLine="708"/>
        <w:jc w:val="both"/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>20. Применительно к земельному участку с кадастровым номером 23:35:0401001:159 на карте градостроительного зонирования правил землепользования и застройки  Кирпильского сельского поселения   установить территориальную зону «СХ-2-зона объектов сельскохозяйственного назначения».</w:t>
      </w:r>
    </w:p>
    <w:p w:rsidR="002E630A" w:rsidRPr="00B44B4F" w:rsidRDefault="002E630A" w:rsidP="003B7FA3">
      <w:pPr>
        <w:ind w:firstLine="708"/>
        <w:jc w:val="both"/>
        <w:rPr>
          <w:sz w:val="28"/>
          <w:szCs w:val="28"/>
          <w:lang w:eastAsia="en-US"/>
        </w:rPr>
      </w:pPr>
    </w:p>
    <w:p w:rsidR="002E630A" w:rsidRPr="00B44B4F" w:rsidRDefault="002E630A" w:rsidP="003B7FA3">
      <w:pPr>
        <w:ind w:firstLine="708"/>
        <w:jc w:val="both"/>
        <w:rPr>
          <w:sz w:val="28"/>
          <w:szCs w:val="28"/>
          <w:lang w:eastAsia="en-US"/>
        </w:rPr>
      </w:pPr>
    </w:p>
    <w:p w:rsidR="002E630A" w:rsidRPr="00B44B4F" w:rsidRDefault="002E630A" w:rsidP="003B7FA3">
      <w:pPr>
        <w:ind w:firstLine="708"/>
        <w:jc w:val="both"/>
        <w:rPr>
          <w:sz w:val="28"/>
          <w:szCs w:val="28"/>
          <w:lang w:eastAsia="en-US"/>
        </w:rPr>
      </w:pPr>
      <w:r w:rsidRPr="00B44B4F">
        <w:rPr>
          <w:sz w:val="28"/>
          <w:szCs w:val="28"/>
          <w:lang w:eastAsia="en-US"/>
        </w:rPr>
        <w:t xml:space="preserve"> </w:t>
      </w:r>
    </w:p>
    <w:p w:rsidR="002E630A" w:rsidRPr="00B44B4F" w:rsidRDefault="002E630A" w:rsidP="001A1EE3">
      <w:r w:rsidRPr="00B44B4F">
        <w:rPr>
          <w:sz w:val="28"/>
          <w:szCs w:val="28"/>
        </w:rPr>
        <w:t xml:space="preserve">Исполняющий обязанности </w:t>
      </w:r>
    </w:p>
    <w:p w:rsidR="002E630A" w:rsidRPr="00B44B4F" w:rsidRDefault="002E630A" w:rsidP="001A1EE3">
      <w:r w:rsidRPr="00B44B4F">
        <w:rPr>
          <w:sz w:val="28"/>
          <w:szCs w:val="28"/>
        </w:rPr>
        <w:t>начальника управления</w:t>
      </w:r>
    </w:p>
    <w:p w:rsidR="002E630A" w:rsidRPr="00B44B4F" w:rsidRDefault="002E630A" w:rsidP="001A1EE3">
      <w:r w:rsidRPr="00B44B4F">
        <w:rPr>
          <w:sz w:val="28"/>
          <w:szCs w:val="28"/>
        </w:rPr>
        <w:t>архитектуры и градостроительства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</w:rPr>
        <w:t>администрации муниципального</w:t>
      </w:r>
    </w:p>
    <w:p w:rsidR="002E630A" w:rsidRPr="00B44B4F" w:rsidRDefault="002E630A" w:rsidP="001A1EE3">
      <w:pPr>
        <w:widowControl w:val="0"/>
        <w:jc w:val="both"/>
      </w:pPr>
      <w:r w:rsidRPr="00B44B4F">
        <w:rPr>
          <w:sz w:val="28"/>
          <w:szCs w:val="28"/>
        </w:rPr>
        <w:t>образования Усть-Лабинский район                                               А.В. Боярский</w:t>
      </w:r>
    </w:p>
    <w:p w:rsidR="002E630A" w:rsidRPr="00B44B4F" w:rsidRDefault="002E630A" w:rsidP="001A1EE3">
      <w:pPr>
        <w:rPr>
          <w:sz w:val="28"/>
          <w:szCs w:val="28"/>
        </w:rPr>
      </w:pPr>
    </w:p>
    <w:p w:rsidR="002E630A" w:rsidRPr="00B44B4F" w:rsidRDefault="002E630A"/>
    <w:sectPr w:rsidR="002E630A" w:rsidRPr="00B44B4F" w:rsidSect="0033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5CC"/>
    <w:rsid w:val="00060009"/>
    <w:rsid w:val="000905CC"/>
    <w:rsid w:val="000C6672"/>
    <w:rsid w:val="00156C47"/>
    <w:rsid w:val="001A1EE3"/>
    <w:rsid w:val="001A3B0A"/>
    <w:rsid w:val="00260457"/>
    <w:rsid w:val="002C4566"/>
    <w:rsid w:val="002E630A"/>
    <w:rsid w:val="00312869"/>
    <w:rsid w:val="00313F0B"/>
    <w:rsid w:val="003211E5"/>
    <w:rsid w:val="00334E95"/>
    <w:rsid w:val="00367CD5"/>
    <w:rsid w:val="00390052"/>
    <w:rsid w:val="00396693"/>
    <w:rsid w:val="003B7FA3"/>
    <w:rsid w:val="003E7DC0"/>
    <w:rsid w:val="00472753"/>
    <w:rsid w:val="00477E47"/>
    <w:rsid w:val="00517F43"/>
    <w:rsid w:val="00640772"/>
    <w:rsid w:val="00695273"/>
    <w:rsid w:val="006B19C9"/>
    <w:rsid w:val="006D16DF"/>
    <w:rsid w:val="00734069"/>
    <w:rsid w:val="007B2B65"/>
    <w:rsid w:val="007B429C"/>
    <w:rsid w:val="00816675"/>
    <w:rsid w:val="008369EB"/>
    <w:rsid w:val="008660A0"/>
    <w:rsid w:val="008D4BA4"/>
    <w:rsid w:val="00961B3C"/>
    <w:rsid w:val="009B053E"/>
    <w:rsid w:val="00B02DAC"/>
    <w:rsid w:val="00B44B4F"/>
    <w:rsid w:val="00C759A2"/>
    <w:rsid w:val="00D1487A"/>
    <w:rsid w:val="00D5155A"/>
    <w:rsid w:val="00E82F96"/>
    <w:rsid w:val="00F4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566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4566"/>
    <w:pPr>
      <w:keepNext/>
      <w:jc w:val="center"/>
      <w:outlineLvl w:val="6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961B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566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C4566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2C456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4566"/>
    <w:rPr>
      <w:rFonts w:ascii="Times New Roman" w:hAnsi="Times New Roman" w:cs="Times New Roman"/>
      <w:sz w:val="20"/>
      <w:szCs w:val="20"/>
    </w:rPr>
  </w:style>
  <w:style w:type="paragraph" w:customStyle="1" w:styleId="1">
    <w:name w:val="Текст1"/>
    <w:basedOn w:val="Normal"/>
    <w:uiPriority w:val="99"/>
    <w:rsid w:val="002C45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2C4566"/>
    <w:rPr>
      <w:rFonts w:ascii="Times New Roman" w:hAnsi="Times New Roman" w:cs="Times New Roman"/>
      <w:sz w:val="26"/>
      <w:szCs w:val="26"/>
      <w:lang w:val="ru-RU" w:eastAsia="en-US"/>
    </w:rPr>
  </w:style>
  <w:style w:type="paragraph" w:customStyle="1" w:styleId="21">
    <w:name w:val="Основной текст 21"/>
    <w:basedOn w:val="Normal"/>
    <w:uiPriority w:val="99"/>
    <w:rsid w:val="002C4566"/>
    <w:pPr>
      <w:suppressAutoHyphens/>
      <w:jc w:val="both"/>
    </w:pPr>
    <w:rPr>
      <w:sz w:val="28"/>
      <w:szCs w:val="28"/>
      <w:lang w:eastAsia="ar-SA"/>
    </w:rPr>
  </w:style>
  <w:style w:type="paragraph" w:customStyle="1" w:styleId="10">
    <w:name w:val="Без интервала1"/>
    <w:uiPriority w:val="99"/>
    <w:rsid w:val="002C4566"/>
    <w:rPr>
      <w:rFonts w:eastAsia="Times New Roman" w:cs="Calibri"/>
      <w:sz w:val="24"/>
      <w:szCs w:val="24"/>
      <w:lang w:eastAsia="en-US"/>
    </w:rPr>
  </w:style>
  <w:style w:type="paragraph" w:customStyle="1" w:styleId="2">
    <w:name w:val="Без интервала2"/>
    <w:uiPriority w:val="99"/>
    <w:rsid w:val="002C4566"/>
    <w:rPr>
      <w:rFonts w:eastAsia="Times New Roman" w:cs="Calibri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1A1EE3"/>
    <w:rPr>
      <w:i/>
      <w:iCs/>
    </w:rPr>
  </w:style>
  <w:style w:type="character" w:styleId="Hyperlink">
    <w:name w:val="Hyperlink"/>
    <w:basedOn w:val="DefaultParagraphFont"/>
    <w:uiPriority w:val="99"/>
    <w:rsid w:val="001A1EE3"/>
    <w:rPr>
      <w:color w:val="0000FF"/>
      <w:u w:val="single"/>
    </w:rPr>
  </w:style>
  <w:style w:type="paragraph" w:customStyle="1" w:styleId="ConsPlusNormal">
    <w:name w:val="ConsPlusNormal"/>
    <w:uiPriority w:val="99"/>
    <w:rsid w:val="001A1EE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1A1EE3"/>
    <w:pPr>
      <w:suppressAutoHyphens/>
      <w:ind w:left="720"/>
    </w:pPr>
    <w:rPr>
      <w:lang w:eastAsia="zh-CN"/>
    </w:rPr>
  </w:style>
  <w:style w:type="paragraph" w:customStyle="1" w:styleId="a">
    <w:name w:val="Нормальный (таблица)"/>
    <w:basedOn w:val="Normal"/>
    <w:next w:val="Normal"/>
    <w:uiPriority w:val="99"/>
    <w:rsid w:val="001A1EE3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56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C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18</Pages>
  <Words>5680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2356-00102</dc:creator>
  <cp:keywords/>
  <dc:description/>
  <cp:lastModifiedBy>Агафонова</cp:lastModifiedBy>
  <cp:revision>10</cp:revision>
  <cp:lastPrinted>2021-07-07T06:14:00Z</cp:lastPrinted>
  <dcterms:created xsi:type="dcterms:W3CDTF">2021-07-06T12:13:00Z</dcterms:created>
  <dcterms:modified xsi:type="dcterms:W3CDTF">2021-07-07T13:16:00Z</dcterms:modified>
</cp:coreProperties>
</file>