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E1" w:rsidRPr="00F45628" w:rsidRDefault="008937E1" w:rsidP="00F45628">
      <w:pPr>
        <w:widowControl w:val="0"/>
        <w:suppressAutoHyphens/>
        <w:ind w:firstLine="567"/>
        <w:contextualSpacing/>
        <w:jc w:val="right"/>
        <w:rPr>
          <w:sz w:val="28"/>
          <w:szCs w:val="28"/>
        </w:rPr>
      </w:pPr>
      <w:r w:rsidRPr="00F45628">
        <w:rPr>
          <w:sz w:val="28"/>
          <w:szCs w:val="28"/>
        </w:rPr>
        <w:t>Проект</w:t>
      </w:r>
    </w:p>
    <w:p w:rsidR="008937E1" w:rsidRPr="00F45628" w:rsidRDefault="008937E1" w:rsidP="00F45628">
      <w:pPr>
        <w:widowControl w:val="0"/>
        <w:suppressAutoHyphens/>
        <w:ind w:firstLine="567"/>
        <w:contextualSpacing/>
        <w:jc w:val="both"/>
        <w:rPr>
          <w:sz w:val="28"/>
          <w:szCs w:val="28"/>
        </w:rPr>
      </w:pPr>
    </w:p>
    <w:p w:rsidR="000A4AC5" w:rsidRPr="00F45628" w:rsidRDefault="00CD6E5D" w:rsidP="00F45628">
      <w:pPr>
        <w:widowControl w:val="0"/>
        <w:suppressAutoHyphens/>
        <w:ind w:firstLine="567"/>
        <w:contextualSpacing/>
        <w:jc w:val="center"/>
        <w:rPr>
          <w:sz w:val="28"/>
          <w:szCs w:val="28"/>
        </w:rPr>
      </w:pPr>
      <w:r w:rsidRPr="00F45628">
        <w:rPr>
          <w:sz w:val="28"/>
          <w:szCs w:val="28"/>
        </w:rPr>
        <w:t xml:space="preserve">Доклад </w:t>
      </w:r>
      <w:r w:rsidR="000A4AC5" w:rsidRPr="00F45628">
        <w:rPr>
          <w:sz w:val="28"/>
          <w:szCs w:val="28"/>
        </w:rPr>
        <w:t>о правоприменительной практике при осуществлении</w:t>
      </w:r>
    </w:p>
    <w:p w:rsidR="00886888" w:rsidRPr="00F45628" w:rsidRDefault="000A4AC5" w:rsidP="00F45628">
      <w:pPr>
        <w:widowControl w:val="0"/>
        <w:suppressAutoHyphens/>
        <w:ind w:firstLine="567"/>
        <w:contextualSpacing/>
        <w:jc w:val="center"/>
        <w:rPr>
          <w:sz w:val="28"/>
          <w:szCs w:val="28"/>
        </w:rPr>
      </w:pPr>
      <w:r w:rsidRPr="00F45628">
        <w:rPr>
          <w:sz w:val="28"/>
          <w:szCs w:val="28"/>
        </w:rPr>
        <w:t>муниципального земельного контроля в</w:t>
      </w:r>
      <w:r w:rsidR="00B37A09" w:rsidRPr="00F45628">
        <w:rPr>
          <w:sz w:val="28"/>
          <w:szCs w:val="28"/>
        </w:rPr>
        <w:t xml:space="preserve"> 20</w:t>
      </w:r>
      <w:r w:rsidR="00F357EE" w:rsidRPr="00F45628">
        <w:rPr>
          <w:sz w:val="28"/>
          <w:szCs w:val="28"/>
        </w:rPr>
        <w:t>2</w:t>
      </w:r>
      <w:r w:rsidR="00B86072" w:rsidRPr="00F45628">
        <w:rPr>
          <w:sz w:val="28"/>
          <w:szCs w:val="28"/>
        </w:rPr>
        <w:t>2</w:t>
      </w:r>
      <w:r w:rsidR="00CD6E5D" w:rsidRPr="00F45628">
        <w:rPr>
          <w:sz w:val="28"/>
          <w:szCs w:val="28"/>
        </w:rPr>
        <w:t>год</w:t>
      </w:r>
      <w:r w:rsidRPr="00F45628">
        <w:rPr>
          <w:sz w:val="28"/>
          <w:szCs w:val="28"/>
        </w:rPr>
        <w:t>у</w:t>
      </w:r>
    </w:p>
    <w:p w:rsidR="00916ABB" w:rsidRPr="00F45628" w:rsidRDefault="00916ABB" w:rsidP="00F45628">
      <w:pPr>
        <w:widowControl w:val="0"/>
        <w:suppressAutoHyphens/>
        <w:ind w:firstLine="567"/>
        <w:contextualSpacing/>
        <w:jc w:val="center"/>
        <w:rPr>
          <w:sz w:val="28"/>
          <w:szCs w:val="28"/>
        </w:rPr>
      </w:pPr>
      <w:r w:rsidRPr="00F45628">
        <w:rPr>
          <w:sz w:val="28"/>
          <w:szCs w:val="28"/>
        </w:rPr>
        <w:t xml:space="preserve">на территории </w:t>
      </w:r>
      <w:r w:rsidR="007C6EED" w:rsidRPr="00F45628">
        <w:rPr>
          <w:sz w:val="28"/>
          <w:szCs w:val="28"/>
        </w:rPr>
        <w:t>муниципального образования Усть-Лабинский район</w:t>
      </w:r>
    </w:p>
    <w:p w:rsidR="00D13CE2" w:rsidRPr="00F45628" w:rsidRDefault="00D13CE2" w:rsidP="00F45628">
      <w:pPr>
        <w:widowControl w:val="0"/>
        <w:suppressAutoHyphens/>
        <w:ind w:firstLine="567"/>
        <w:contextualSpacing/>
        <w:jc w:val="both"/>
        <w:rPr>
          <w:spacing w:val="-2"/>
          <w:sz w:val="28"/>
          <w:szCs w:val="28"/>
        </w:rPr>
      </w:pPr>
    </w:p>
    <w:p w:rsidR="00734B2F" w:rsidRPr="00F45628" w:rsidRDefault="00734B2F" w:rsidP="00F45628">
      <w:pPr>
        <w:widowControl w:val="0"/>
        <w:suppressAutoHyphens/>
        <w:ind w:firstLine="567"/>
        <w:contextualSpacing/>
        <w:jc w:val="both"/>
        <w:rPr>
          <w:spacing w:val="-2"/>
          <w:sz w:val="28"/>
          <w:szCs w:val="28"/>
        </w:rPr>
      </w:pPr>
      <w:r w:rsidRPr="00F45628">
        <w:rPr>
          <w:spacing w:val="-2"/>
          <w:sz w:val="28"/>
          <w:szCs w:val="28"/>
        </w:rPr>
        <w:t>Настоящий доклад подготовл</w:t>
      </w:r>
      <w:r w:rsidR="000A4AC5" w:rsidRPr="00F45628">
        <w:rPr>
          <w:spacing w:val="-2"/>
          <w:sz w:val="28"/>
          <w:szCs w:val="28"/>
        </w:rPr>
        <w:t>ен в соответствии с</w:t>
      </w:r>
      <w:r w:rsidR="0015500C">
        <w:rPr>
          <w:spacing w:val="-2"/>
          <w:sz w:val="28"/>
          <w:szCs w:val="28"/>
        </w:rPr>
        <w:t xml:space="preserve"> </w:t>
      </w:r>
      <w:r w:rsidR="0015500C" w:rsidRPr="0015500C">
        <w:rPr>
          <w:sz w:val="28"/>
          <w:szCs w:val="26"/>
        </w:rPr>
        <w:t>Постановлением</w:t>
      </w:r>
      <w:r w:rsidR="0015500C" w:rsidRPr="0015500C">
        <w:rPr>
          <w:color w:val="22272F"/>
          <w:sz w:val="28"/>
          <w:szCs w:val="26"/>
          <w:shd w:val="clear" w:color="auto" w:fill="FFFFFF"/>
        </w:rPr>
        <w:t xml:space="preserve"> </w:t>
      </w:r>
      <w:r w:rsidR="0015500C" w:rsidRPr="0015500C">
        <w:rPr>
          <w:sz w:val="28"/>
          <w:szCs w:val="26"/>
        </w:rPr>
        <w:t xml:space="preserve">Правительства РФ от 7 декабря 2020 г. </w:t>
      </w:r>
      <w:r w:rsidR="0015500C">
        <w:rPr>
          <w:sz w:val="28"/>
          <w:szCs w:val="26"/>
        </w:rPr>
        <w:t>№</w:t>
      </w:r>
      <w:r w:rsidR="0015500C" w:rsidRPr="0015500C">
        <w:rPr>
          <w:sz w:val="28"/>
          <w:szCs w:val="26"/>
        </w:rPr>
        <w:t> </w:t>
      </w:r>
      <w:r w:rsidR="0015500C" w:rsidRPr="0015500C">
        <w:rPr>
          <w:rStyle w:val="af"/>
          <w:i w:val="0"/>
          <w:iCs w:val="0"/>
          <w:sz w:val="28"/>
          <w:szCs w:val="26"/>
        </w:rPr>
        <w:t>2041</w:t>
      </w:r>
      <w:r w:rsidR="0015500C">
        <w:rPr>
          <w:sz w:val="28"/>
          <w:szCs w:val="26"/>
        </w:rPr>
        <w:t xml:space="preserve"> «</w:t>
      </w:r>
      <w:r w:rsidR="0015500C" w:rsidRPr="0015500C">
        <w:rPr>
          <w:sz w:val="28"/>
          <w:szCs w:val="26"/>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w:t>
      </w:r>
      <w:r w:rsidR="0015500C" w:rsidRPr="0015500C">
        <w:rPr>
          <w:sz w:val="28"/>
          <w:szCs w:val="26"/>
          <w:shd w:val="clear" w:color="auto" w:fill="FFFFFF"/>
        </w:rPr>
        <w:t xml:space="preserve"> Федерации</w:t>
      </w:r>
      <w:r w:rsidR="0015500C">
        <w:rPr>
          <w:sz w:val="28"/>
          <w:szCs w:val="26"/>
          <w:shd w:val="clear" w:color="auto" w:fill="FFFFFF"/>
        </w:rPr>
        <w:t>»</w:t>
      </w:r>
      <w:r w:rsidR="0015500C" w:rsidRPr="0015500C">
        <w:rPr>
          <w:sz w:val="28"/>
          <w:szCs w:val="26"/>
          <w:shd w:val="clear" w:color="auto" w:fill="FFFFFF"/>
        </w:rPr>
        <w:t>,</w:t>
      </w:r>
      <w:r w:rsidR="000A4AC5" w:rsidRPr="0015500C">
        <w:rPr>
          <w:spacing w:val="-2"/>
          <w:sz w:val="32"/>
          <w:szCs w:val="28"/>
        </w:rPr>
        <w:t xml:space="preserve"> </w:t>
      </w:r>
      <w:r w:rsidR="000A4AC5" w:rsidRPr="00F45628">
        <w:rPr>
          <w:spacing w:val="-2"/>
          <w:sz w:val="28"/>
          <w:szCs w:val="28"/>
        </w:rPr>
        <w:t>статьей 47 Федерального</w:t>
      </w:r>
      <w:r w:rsidRPr="00F45628">
        <w:rPr>
          <w:spacing w:val="-2"/>
          <w:sz w:val="28"/>
          <w:szCs w:val="28"/>
        </w:rPr>
        <w:t xml:space="preserve"> закон</w:t>
      </w:r>
      <w:r w:rsidR="000A4AC5" w:rsidRPr="00F45628">
        <w:rPr>
          <w:spacing w:val="-2"/>
          <w:sz w:val="28"/>
          <w:szCs w:val="28"/>
        </w:rPr>
        <w:t>а</w:t>
      </w:r>
      <w:r w:rsidRPr="00F45628">
        <w:rPr>
          <w:spacing w:val="-2"/>
          <w:sz w:val="28"/>
          <w:szCs w:val="28"/>
        </w:rPr>
        <w:t xml:space="preserve"> от</w:t>
      </w:r>
      <w:r w:rsidR="00B74B76" w:rsidRPr="00F45628">
        <w:rPr>
          <w:spacing w:val="-2"/>
          <w:sz w:val="28"/>
          <w:szCs w:val="28"/>
        </w:rPr>
        <w:t xml:space="preserve"> </w:t>
      </w:r>
      <w:r w:rsidR="00916ABB" w:rsidRPr="00F45628">
        <w:rPr>
          <w:spacing w:val="-2"/>
          <w:sz w:val="28"/>
          <w:szCs w:val="28"/>
        </w:rPr>
        <w:t>31 июля 2020 года № 248-ФЗ «О государственном контроле (надзоре) и муниципальном к</w:t>
      </w:r>
      <w:r w:rsidR="000A4AC5" w:rsidRPr="00F45628">
        <w:rPr>
          <w:spacing w:val="-2"/>
          <w:sz w:val="28"/>
          <w:szCs w:val="28"/>
        </w:rPr>
        <w:t>онтроле в Российской Федерации»</w:t>
      </w:r>
      <w:r w:rsidR="005E3F05" w:rsidRPr="00F45628">
        <w:rPr>
          <w:spacing w:val="-2"/>
          <w:sz w:val="28"/>
          <w:szCs w:val="28"/>
        </w:rPr>
        <w:t xml:space="preserve">, </w:t>
      </w:r>
      <w:r w:rsidR="0030266E" w:rsidRPr="00F45628">
        <w:rPr>
          <w:spacing w:val="-2"/>
          <w:sz w:val="28"/>
          <w:szCs w:val="28"/>
        </w:rPr>
        <w:t xml:space="preserve">решением Совета муниципального образования </w:t>
      </w:r>
      <w:r w:rsidR="007C6EED" w:rsidRPr="00F45628">
        <w:rPr>
          <w:spacing w:val="-2"/>
          <w:sz w:val="28"/>
          <w:szCs w:val="28"/>
        </w:rPr>
        <w:t>Усть-Лабинский район</w:t>
      </w:r>
      <w:r w:rsidR="0030266E" w:rsidRPr="00F45628">
        <w:rPr>
          <w:spacing w:val="-2"/>
          <w:sz w:val="28"/>
          <w:szCs w:val="28"/>
        </w:rPr>
        <w:t xml:space="preserve"> от </w:t>
      </w:r>
      <w:r w:rsidR="007C6EED" w:rsidRPr="00F45628">
        <w:rPr>
          <w:spacing w:val="-2"/>
          <w:sz w:val="28"/>
          <w:szCs w:val="28"/>
        </w:rPr>
        <w:t>09 декабря 2021 года</w:t>
      </w:r>
      <w:r w:rsidR="0030266E" w:rsidRPr="00F45628">
        <w:rPr>
          <w:spacing w:val="-2"/>
          <w:sz w:val="28"/>
          <w:szCs w:val="28"/>
        </w:rPr>
        <w:t xml:space="preserve"> № </w:t>
      </w:r>
      <w:r w:rsidR="007C6EED" w:rsidRPr="00F45628">
        <w:rPr>
          <w:spacing w:val="-2"/>
          <w:sz w:val="28"/>
          <w:szCs w:val="28"/>
        </w:rPr>
        <w:t>3 протокол № 20</w:t>
      </w:r>
      <w:r w:rsidR="0030266E" w:rsidRPr="00F45628">
        <w:rPr>
          <w:spacing w:val="-2"/>
          <w:sz w:val="28"/>
          <w:szCs w:val="28"/>
        </w:rPr>
        <w:t xml:space="preserve"> «Об утверждении Положения </w:t>
      </w:r>
      <w:r w:rsidR="007C6EED" w:rsidRPr="00F45628">
        <w:rPr>
          <w:spacing w:val="-2"/>
          <w:sz w:val="28"/>
          <w:szCs w:val="28"/>
        </w:rPr>
        <w:t>по осуществлению муниципального земельного контроля на территории муниципального образования Усть-Лабинский район</w:t>
      </w:r>
      <w:r w:rsidR="0030266E" w:rsidRPr="00F45628">
        <w:rPr>
          <w:spacing w:val="-2"/>
          <w:sz w:val="28"/>
          <w:szCs w:val="28"/>
        </w:rPr>
        <w:t>»</w:t>
      </w:r>
      <w:r w:rsidRPr="00F45628">
        <w:rPr>
          <w:spacing w:val="-2"/>
          <w:sz w:val="28"/>
          <w:szCs w:val="28"/>
        </w:rPr>
        <w:t>.</w:t>
      </w:r>
    </w:p>
    <w:p w:rsidR="00D13CE2" w:rsidRPr="00F45628" w:rsidRDefault="00D13CE2" w:rsidP="00F45628">
      <w:pPr>
        <w:widowControl w:val="0"/>
        <w:suppressAutoHyphens/>
        <w:ind w:firstLine="567"/>
        <w:contextualSpacing/>
        <w:jc w:val="both"/>
        <w:rPr>
          <w:sz w:val="28"/>
          <w:szCs w:val="28"/>
        </w:rPr>
      </w:pPr>
      <w:r w:rsidRPr="00F45628">
        <w:rPr>
          <w:sz w:val="28"/>
          <w:szCs w:val="28"/>
        </w:rPr>
        <w:t>Перечень нормативно-правовых актов, регламентир</w:t>
      </w:r>
      <w:r w:rsidR="00B03E87" w:rsidRPr="00F45628">
        <w:rPr>
          <w:sz w:val="28"/>
          <w:szCs w:val="28"/>
        </w:rPr>
        <w:t>овавш</w:t>
      </w:r>
      <w:r w:rsidRPr="00F45628">
        <w:rPr>
          <w:sz w:val="28"/>
          <w:szCs w:val="28"/>
        </w:rPr>
        <w:t xml:space="preserve">их осуществление </w:t>
      </w:r>
      <w:r w:rsidR="00B03E87" w:rsidRPr="00F45628">
        <w:rPr>
          <w:sz w:val="28"/>
          <w:szCs w:val="28"/>
        </w:rPr>
        <w:t>в 202</w:t>
      </w:r>
      <w:r w:rsidR="00B86072" w:rsidRPr="00F45628">
        <w:rPr>
          <w:sz w:val="28"/>
          <w:szCs w:val="28"/>
        </w:rPr>
        <w:t>2</w:t>
      </w:r>
      <w:r w:rsidR="00B03E87" w:rsidRPr="00F45628">
        <w:rPr>
          <w:sz w:val="28"/>
          <w:szCs w:val="28"/>
        </w:rPr>
        <w:t xml:space="preserve"> году </w:t>
      </w:r>
      <w:r w:rsidRPr="00F45628">
        <w:rPr>
          <w:sz w:val="28"/>
          <w:szCs w:val="28"/>
        </w:rPr>
        <w:t>муниципального</w:t>
      </w:r>
      <w:r w:rsidR="000A4AC5" w:rsidRPr="00F45628">
        <w:rPr>
          <w:sz w:val="28"/>
          <w:szCs w:val="28"/>
        </w:rPr>
        <w:t xml:space="preserve"> земельного</w:t>
      </w:r>
      <w:r w:rsidR="007C6EED" w:rsidRPr="00F45628">
        <w:rPr>
          <w:sz w:val="28"/>
          <w:szCs w:val="28"/>
        </w:rPr>
        <w:t xml:space="preserve"> </w:t>
      </w:r>
      <w:r w:rsidRPr="00F45628">
        <w:rPr>
          <w:sz w:val="28"/>
          <w:szCs w:val="28"/>
        </w:rPr>
        <w:t xml:space="preserve">контроля на территории муниципального образования </w:t>
      </w:r>
      <w:r w:rsidR="007C6EED" w:rsidRPr="00F45628">
        <w:rPr>
          <w:sz w:val="28"/>
          <w:szCs w:val="28"/>
        </w:rPr>
        <w:t>Усть-Лабинский</w:t>
      </w:r>
      <w:r w:rsidRPr="00F45628">
        <w:rPr>
          <w:sz w:val="28"/>
          <w:szCs w:val="28"/>
        </w:rPr>
        <w:t xml:space="preserve"> район:</w:t>
      </w:r>
    </w:p>
    <w:p w:rsidR="00D13CE2" w:rsidRPr="00F45628" w:rsidRDefault="00D13CE2" w:rsidP="00F45628">
      <w:pPr>
        <w:widowControl w:val="0"/>
        <w:suppressAutoHyphens/>
        <w:ind w:firstLine="567"/>
        <w:contextualSpacing/>
        <w:jc w:val="both"/>
        <w:rPr>
          <w:sz w:val="28"/>
          <w:szCs w:val="28"/>
        </w:rPr>
      </w:pPr>
      <w:r w:rsidRPr="00F45628">
        <w:rPr>
          <w:sz w:val="28"/>
          <w:szCs w:val="28"/>
        </w:rPr>
        <w:t>Конституция Российской Федерации;</w:t>
      </w:r>
    </w:p>
    <w:p w:rsidR="00D13CE2" w:rsidRPr="00F45628" w:rsidRDefault="00D13CE2" w:rsidP="00F45628">
      <w:pPr>
        <w:widowControl w:val="0"/>
        <w:suppressAutoHyphens/>
        <w:ind w:firstLine="567"/>
        <w:contextualSpacing/>
        <w:jc w:val="both"/>
        <w:rPr>
          <w:spacing w:val="-6"/>
          <w:sz w:val="28"/>
          <w:szCs w:val="28"/>
        </w:rPr>
      </w:pPr>
      <w:r w:rsidRPr="00F45628">
        <w:rPr>
          <w:spacing w:val="-6"/>
          <w:sz w:val="28"/>
          <w:szCs w:val="28"/>
        </w:rPr>
        <w:t>Земельный кодекс Российской Федерации;</w:t>
      </w:r>
    </w:p>
    <w:p w:rsidR="00841245" w:rsidRPr="00F45628" w:rsidRDefault="00841245" w:rsidP="00F45628">
      <w:pPr>
        <w:widowControl w:val="0"/>
        <w:suppressAutoHyphens/>
        <w:ind w:firstLine="567"/>
        <w:contextualSpacing/>
        <w:jc w:val="both"/>
        <w:rPr>
          <w:sz w:val="28"/>
          <w:szCs w:val="28"/>
        </w:rPr>
      </w:pPr>
      <w:r w:rsidRPr="00F45628">
        <w:rPr>
          <w:sz w:val="28"/>
          <w:szCs w:val="28"/>
        </w:rPr>
        <w:t>Кодекс Российской Федерации об административных правонарушениях;</w:t>
      </w:r>
    </w:p>
    <w:p w:rsidR="0078575E" w:rsidRPr="00F45628" w:rsidRDefault="0078575E" w:rsidP="00F45628">
      <w:pPr>
        <w:widowControl w:val="0"/>
        <w:suppressAutoHyphens/>
        <w:ind w:firstLine="567"/>
        <w:contextualSpacing/>
        <w:jc w:val="both"/>
        <w:rPr>
          <w:sz w:val="28"/>
          <w:szCs w:val="28"/>
        </w:rPr>
      </w:pPr>
      <w:r w:rsidRPr="00F45628">
        <w:rPr>
          <w:sz w:val="28"/>
          <w:szCs w:val="28"/>
        </w:rPr>
        <w:t>Законом Краснодар</w:t>
      </w:r>
      <w:r w:rsidR="0015500C">
        <w:rPr>
          <w:sz w:val="28"/>
          <w:szCs w:val="28"/>
        </w:rPr>
        <w:t xml:space="preserve">ского края от 23.07.2003 № </w:t>
      </w:r>
      <w:r w:rsidRPr="00F45628">
        <w:rPr>
          <w:sz w:val="28"/>
          <w:szCs w:val="28"/>
        </w:rPr>
        <w:t>608-КЗ «Об административных правонарушениях»</w:t>
      </w:r>
      <w:r w:rsidR="00485A7C">
        <w:rPr>
          <w:sz w:val="28"/>
          <w:szCs w:val="28"/>
        </w:rPr>
        <w:t>;</w:t>
      </w:r>
    </w:p>
    <w:p w:rsidR="004B1D51" w:rsidRPr="00F45628" w:rsidRDefault="004B1D51" w:rsidP="00F45628">
      <w:pPr>
        <w:widowControl w:val="0"/>
        <w:suppressAutoHyphens/>
        <w:ind w:firstLine="567"/>
        <w:contextualSpacing/>
        <w:jc w:val="both"/>
        <w:rPr>
          <w:sz w:val="28"/>
          <w:szCs w:val="28"/>
        </w:rPr>
      </w:pPr>
      <w:r w:rsidRPr="00F45628">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B9719D" w:rsidRPr="00F45628" w:rsidRDefault="00B9719D" w:rsidP="00F45628">
      <w:pPr>
        <w:widowControl w:val="0"/>
        <w:suppressAutoHyphens/>
        <w:ind w:firstLine="567"/>
        <w:contextualSpacing/>
        <w:jc w:val="both"/>
        <w:rPr>
          <w:sz w:val="28"/>
          <w:szCs w:val="28"/>
        </w:rPr>
      </w:pPr>
      <w:r w:rsidRPr="00F45628">
        <w:rPr>
          <w:sz w:val="28"/>
          <w:szCs w:val="28"/>
        </w:rPr>
        <w:t>Федеральный закон от 31 июля 2020 года № 248-ФЗ «О государственном контроле (надзоре) и муниципальном контроле в Российской Федерации»;</w:t>
      </w:r>
    </w:p>
    <w:p w:rsidR="004B1D51" w:rsidRPr="00F45628" w:rsidRDefault="004B1D51" w:rsidP="00F45628">
      <w:pPr>
        <w:widowControl w:val="0"/>
        <w:suppressAutoHyphens/>
        <w:ind w:firstLine="567"/>
        <w:contextualSpacing/>
        <w:jc w:val="both"/>
        <w:rPr>
          <w:sz w:val="28"/>
          <w:szCs w:val="28"/>
        </w:rPr>
      </w:pPr>
      <w:r w:rsidRPr="00F45628">
        <w:rPr>
          <w:sz w:val="28"/>
          <w:szCs w:val="28"/>
        </w:rPr>
        <w:t xml:space="preserve">постановление администрации муниципального образования </w:t>
      </w:r>
      <w:r w:rsidR="007C6EED" w:rsidRPr="00F45628">
        <w:rPr>
          <w:sz w:val="28"/>
          <w:szCs w:val="28"/>
        </w:rPr>
        <w:t xml:space="preserve">Усть-Лабинский район </w:t>
      </w:r>
      <w:r w:rsidRPr="00F45628">
        <w:rPr>
          <w:sz w:val="28"/>
          <w:szCs w:val="28"/>
        </w:rPr>
        <w:t xml:space="preserve">от </w:t>
      </w:r>
      <w:r w:rsidR="007C6EED" w:rsidRPr="00F45628">
        <w:rPr>
          <w:sz w:val="28"/>
          <w:szCs w:val="28"/>
        </w:rPr>
        <w:t>20</w:t>
      </w:r>
      <w:r w:rsidRPr="00F45628">
        <w:rPr>
          <w:sz w:val="28"/>
          <w:szCs w:val="28"/>
        </w:rPr>
        <w:t xml:space="preserve"> декабря 2021 года № </w:t>
      </w:r>
      <w:r w:rsidR="007C6EED" w:rsidRPr="00F45628">
        <w:rPr>
          <w:sz w:val="28"/>
          <w:szCs w:val="28"/>
        </w:rPr>
        <w:t>1273</w:t>
      </w:r>
      <w:r w:rsidRPr="00F45628">
        <w:rPr>
          <w:sz w:val="28"/>
          <w:szCs w:val="28"/>
        </w:rPr>
        <w:t xml:space="preserve"> «Об утверждении программ профилактики рисков причинения вреда (ущерба) охраняемым законом ценностям при осуществлении на территории муниципального образования </w:t>
      </w:r>
      <w:r w:rsidR="007C6EED" w:rsidRPr="00F45628">
        <w:rPr>
          <w:sz w:val="28"/>
          <w:szCs w:val="28"/>
        </w:rPr>
        <w:t>Усть-Лабинский</w:t>
      </w:r>
      <w:r w:rsidRPr="00F45628">
        <w:rPr>
          <w:sz w:val="28"/>
          <w:szCs w:val="28"/>
        </w:rPr>
        <w:t xml:space="preserve"> рай</w:t>
      </w:r>
      <w:r w:rsidR="007C6EED" w:rsidRPr="00F45628">
        <w:rPr>
          <w:sz w:val="28"/>
          <w:szCs w:val="28"/>
        </w:rPr>
        <w:t>он муниципального земельного контроля</w:t>
      </w:r>
      <w:r w:rsidRPr="00F45628">
        <w:rPr>
          <w:sz w:val="28"/>
          <w:szCs w:val="28"/>
        </w:rPr>
        <w:t xml:space="preserve"> на 2022 год»;</w:t>
      </w:r>
    </w:p>
    <w:p w:rsidR="005A0166" w:rsidRPr="00F45628" w:rsidRDefault="005A0166" w:rsidP="00F45628">
      <w:pPr>
        <w:widowControl w:val="0"/>
        <w:suppressAutoHyphens/>
        <w:ind w:firstLine="567"/>
        <w:contextualSpacing/>
        <w:jc w:val="both"/>
        <w:rPr>
          <w:sz w:val="28"/>
          <w:szCs w:val="28"/>
        </w:rPr>
      </w:pPr>
      <w:r w:rsidRPr="00F45628">
        <w:rPr>
          <w:sz w:val="28"/>
          <w:szCs w:val="28"/>
        </w:rPr>
        <w:t xml:space="preserve">постановление администрации муниципального образования </w:t>
      </w:r>
      <w:r w:rsidR="007C6EED" w:rsidRPr="00F45628">
        <w:rPr>
          <w:sz w:val="28"/>
          <w:szCs w:val="28"/>
        </w:rPr>
        <w:t>Усть-Лабинского</w:t>
      </w:r>
      <w:r w:rsidRPr="00F45628">
        <w:rPr>
          <w:sz w:val="28"/>
          <w:szCs w:val="28"/>
        </w:rPr>
        <w:t xml:space="preserve"> район от </w:t>
      </w:r>
      <w:r w:rsidR="007C6EED" w:rsidRPr="00F45628">
        <w:rPr>
          <w:sz w:val="28"/>
          <w:szCs w:val="28"/>
        </w:rPr>
        <w:t>25 марта</w:t>
      </w:r>
      <w:r w:rsidRPr="00F45628">
        <w:rPr>
          <w:sz w:val="28"/>
          <w:szCs w:val="28"/>
        </w:rPr>
        <w:t xml:space="preserve"> 202</w:t>
      </w:r>
      <w:r w:rsidR="007C6EED" w:rsidRPr="00F45628">
        <w:rPr>
          <w:sz w:val="28"/>
          <w:szCs w:val="28"/>
        </w:rPr>
        <w:t>2</w:t>
      </w:r>
      <w:r w:rsidRPr="00F45628">
        <w:rPr>
          <w:sz w:val="28"/>
          <w:szCs w:val="28"/>
        </w:rPr>
        <w:t xml:space="preserve"> года № </w:t>
      </w:r>
      <w:r w:rsidR="007C6EED" w:rsidRPr="00F45628">
        <w:rPr>
          <w:sz w:val="28"/>
          <w:szCs w:val="28"/>
        </w:rPr>
        <w:t>300</w:t>
      </w:r>
      <w:r w:rsidRPr="00F45628">
        <w:rPr>
          <w:sz w:val="28"/>
          <w:szCs w:val="28"/>
        </w:rPr>
        <w:t xml:space="preserve"> «Об утверждении форм</w:t>
      </w:r>
      <w:r w:rsidR="007C6EED" w:rsidRPr="00F45628">
        <w:rPr>
          <w:sz w:val="28"/>
          <w:szCs w:val="28"/>
        </w:rPr>
        <w:t>ы</w:t>
      </w:r>
      <w:r w:rsidRPr="00F45628">
        <w:rPr>
          <w:sz w:val="28"/>
          <w:szCs w:val="28"/>
        </w:rPr>
        <w:t xml:space="preserve"> проверочн</w:t>
      </w:r>
      <w:r w:rsidR="007C6EED" w:rsidRPr="00F45628">
        <w:rPr>
          <w:sz w:val="28"/>
          <w:szCs w:val="28"/>
        </w:rPr>
        <w:t>ого</w:t>
      </w:r>
      <w:r w:rsidRPr="00F45628">
        <w:rPr>
          <w:sz w:val="28"/>
          <w:szCs w:val="28"/>
        </w:rPr>
        <w:t xml:space="preserve"> лист</w:t>
      </w:r>
      <w:r w:rsidR="007C6EED" w:rsidRPr="00F45628">
        <w:rPr>
          <w:sz w:val="28"/>
          <w:szCs w:val="28"/>
        </w:rPr>
        <w:t>а (списка контрольных вопросов)</w:t>
      </w:r>
      <w:r w:rsidRPr="00F45628">
        <w:rPr>
          <w:sz w:val="28"/>
          <w:szCs w:val="28"/>
        </w:rPr>
        <w:t xml:space="preserve">, </w:t>
      </w:r>
      <w:r w:rsidR="007C6EED" w:rsidRPr="00F45628">
        <w:rPr>
          <w:sz w:val="28"/>
          <w:szCs w:val="28"/>
        </w:rPr>
        <w:t>применяемого при осуществлении муниципального земельного контроля на территории муниципального образования Усть-Лабинский район</w:t>
      </w:r>
      <w:r w:rsidRPr="00F45628">
        <w:rPr>
          <w:sz w:val="28"/>
          <w:szCs w:val="28"/>
        </w:rPr>
        <w:t>»;</w:t>
      </w:r>
    </w:p>
    <w:p w:rsidR="00D13CE2" w:rsidRPr="00F45628" w:rsidRDefault="0078575E" w:rsidP="00F45628">
      <w:pPr>
        <w:widowControl w:val="0"/>
        <w:suppressAutoHyphens/>
        <w:ind w:firstLine="567"/>
        <w:contextualSpacing/>
        <w:jc w:val="both"/>
        <w:rPr>
          <w:sz w:val="28"/>
          <w:szCs w:val="28"/>
        </w:rPr>
      </w:pPr>
      <w:r w:rsidRPr="00F45628">
        <w:rPr>
          <w:sz w:val="28"/>
          <w:szCs w:val="28"/>
        </w:rPr>
        <w:t>Уставом муниципального образования «Усть-Лабинский район»</w:t>
      </w:r>
      <w:r w:rsidR="00D13CE2" w:rsidRPr="00F45628">
        <w:rPr>
          <w:sz w:val="28"/>
          <w:szCs w:val="28"/>
        </w:rPr>
        <w:t>.</w:t>
      </w:r>
    </w:p>
    <w:p w:rsidR="0078575E" w:rsidRPr="00F45628" w:rsidRDefault="0078575E" w:rsidP="00F45628">
      <w:pPr>
        <w:widowControl w:val="0"/>
        <w:suppressAutoHyphens/>
        <w:ind w:firstLine="567"/>
        <w:contextualSpacing/>
        <w:jc w:val="both"/>
        <w:rPr>
          <w:sz w:val="28"/>
          <w:szCs w:val="28"/>
        </w:rPr>
      </w:pPr>
      <w:r w:rsidRPr="00F45628">
        <w:rPr>
          <w:sz w:val="28"/>
          <w:szCs w:val="28"/>
        </w:rPr>
        <w:t xml:space="preserve">Муниципальное образование Усть-Лабинский район с административным центром город Усть-Лабинск имеет в своем составе следующие муниципальные образования: </w:t>
      </w:r>
    </w:p>
    <w:p w:rsidR="0078575E" w:rsidRPr="00F45628" w:rsidRDefault="0078575E" w:rsidP="00F45628">
      <w:pPr>
        <w:widowControl w:val="0"/>
        <w:suppressAutoHyphens/>
        <w:ind w:firstLine="567"/>
        <w:contextualSpacing/>
        <w:jc w:val="both"/>
        <w:rPr>
          <w:sz w:val="28"/>
          <w:szCs w:val="28"/>
        </w:rPr>
      </w:pPr>
      <w:r w:rsidRPr="00F45628">
        <w:rPr>
          <w:sz w:val="28"/>
          <w:szCs w:val="28"/>
        </w:rPr>
        <w:t xml:space="preserve">Александровское сельское поселение, Братское сельское поселение, </w:t>
      </w:r>
      <w:r w:rsidRPr="00F45628">
        <w:rPr>
          <w:sz w:val="28"/>
          <w:szCs w:val="28"/>
        </w:rPr>
        <w:lastRenderedPageBreak/>
        <w:t>Вимовское сельское поселение, Воронежское сельское поселение, Восточное сельское поселение, Двубратское сельское поселение, Железное сельское поселение, Кирпильское сельское поселение, Ладожское сельское поселение, Ленинское сельское поселение, Некрасовское сельское поселение, Новолабинское сельское поселение, Суворовское сельское поселение, Тенгинское сельское поселение, Усть-Лабинское городское поселение.</w:t>
      </w:r>
    </w:p>
    <w:p w:rsidR="0078575E" w:rsidRPr="00F45628" w:rsidRDefault="00B74B76" w:rsidP="00F45628">
      <w:pPr>
        <w:widowControl w:val="0"/>
        <w:suppressAutoHyphens/>
        <w:ind w:firstLine="567"/>
        <w:contextualSpacing/>
        <w:jc w:val="both"/>
        <w:rPr>
          <w:sz w:val="28"/>
          <w:szCs w:val="28"/>
        </w:rPr>
      </w:pPr>
      <w:r w:rsidRPr="00F45628">
        <w:rPr>
          <w:sz w:val="28"/>
          <w:szCs w:val="28"/>
        </w:rPr>
        <w:t>В</w:t>
      </w:r>
      <w:r w:rsidR="0078575E" w:rsidRPr="00F45628">
        <w:rPr>
          <w:sz w:val="28"/>
          <w:szCs w:val="28"/>
        </w:rPr>
        <w:t xml:space="preserve"> соответствии с </w:t>
      </w:r>
      <w:r w:rsidRPr="00F45628">
        <w:rPr>
          <w:sz w:val="28"/>
          <w:szCs w:val="28"/>
        </w:rPr>
        <w:t>Постановлением</w:t>
      </w:r>
      <w:r w:rsidR="0078575E" w:rsidRPr="00F45628">
        <w:rPr>
          <w:sz w:val="28"/>
          <w:szCs w:val="28"/>
        </w:rPr>
        <w:t xml:space="preserve"> администрации муниципального образования Усть-Лабинский район</w:t>
      </w:r>
      <w:r w:rsidRPr="00F45628">
        <w:rPr>
          <w:sz w:val="28"/>
          <w:szCs w:val="28"/>
        </w:rPr>
        <w:t xml:space="preserve"> </w:t>
      </w:r>
      <w:r w:rsidR="0078575E" w:rsidRPr="00F45628">
        <w:rPr>
          <w:sz w:val="28"/>
          <w:szCs w:val="28"/>
        </w:rPr>
        <w:t xml:space="preserve"> </w:t>
      </w:r>
      <w:r w:rsidRPr="00F45628">
        <w:rPr>
          <w:sz w:val="28"/>
          <w:szCs w:val="28"/>
        </w:rPr>
        <w:t xml:space="preserve">от 09 декабря 2021 года № 3 протокол № 20 </w:t>
      </w:r>
      <w:r w:rsidRPr="00F45628">
        <w:rPr>
          <w:spacing w:val="-2"/>
          <w:sz w:val="28"/>
          <w:szCs w:val="28"/>
        </w:rPr>
        <w:t>«Об утверждении Положения по осуществлению муниципального земельного контроля на территории муниципального образования Усть-Лабинский район»</w:t>
      </w:r>
      <w:r w:rsidR="0078575E" w:rsidRPr="00F45628">
        <w:rPr>
          <w:sz w:val="28"/>
          <w:szCs w:val="28"/>
        </w:rPr>
        <w:t xml:space="preserve"> муниципальный земельный контроль осуществляется администрацией муниципального образования Усть-Лабинский район через свое специально уполномоченное структурное подразделение - управление по вопросам земельных отношений и учета муниципальной собственности администрации муниципального образования Усть-Лабинский район, являющееся отраслевым органом администрации муниципального образования Усть-Лабинский район.</w:t>
      </w:r>
    </w:p>
    <w:p w:rsidR="00E36293" w:rsidRPr="00F45628" w:rsidRDefault="00E36293" w:rsidP="00F45628">
      <w:pPr>
        <w:widowControl w:val="0"/>
        <w:suppressAutoHyphens/>
        <w:ind w:firstLine="567"/>
        <w:contextualSpacing/>
        <w:jc w:val="both"/>
        <w:rPr>
          <w:sz w:val="28"/>
          <w:szCs w:val="28"/>
        </w:rPr>
      </w:pPr>
      <w:r w:rsidRPr="00F45628">
        <w:rPr>
          <w:sz w:val="28"/>
          <w:szCs w:val="28"/>
        </w:rPr>
        <w:t>В управлении по вопросам земельных отношений и учета муниципальной собственности администрации муниципального образования Усть-Лабинский район</w:t>
      </w:r>
      <w:r w:rsidR="00485A7C">
        <w:rPr>
          <w:sz w:val="28"/>
          <w:szCs w:val="28"/>
        </w:rPr>
        <w:t xml:space="preserve"> (далее – Управление)</w:t>
      </w:r>
      <w:r w:rsidRPr="00F45628">
        <w:rPr>
          <w:sz w:val="28"/>
          <w:szCs w:val="28"/>
        </w:rPr>
        <w:t xml:space="preserve"> для более эффективной работы на территории муниципального образования Усть-Лабинский район на основании постановления администрации муниципального образования Усть-Лабинский</w:t>
      </w:r>
      <w:r w:rsidR="00485A7C">
        <w:rPr>
          <w:sz w:val="28"/>
          <w:szCs w:val="28"/>
        </w:rPr>
        <w:t xml:space="preserve"> район от 12 февраля 2018 года </w:t>
      </w:r>
      <w:r w:rsidRPr="00F45628">
        <w:rPr>
          <w:sz w:val="28"/>
          <w:szCs w:val="28"/>
        </w:rPr>
        <w:t>№ 111 «О внесении изменений в постановление администрации муниципального образования Усть-Лабинский район от 15 ноября 2016 г. № 1210 «Об утверждении структуры управления по вопросам земельных отношений и учета муниципальной собственности администрации муниципального образования Усть-Лабинский район» создан отдел муниципально</w:t>
      </w:r>
      <w:r w:rsidR="00485A7C">
        <w:rPr>
          <w:sz w:val="28"/>
          <w:szCs w:val="28"/>
        </w:rPr>
        <w:t>го земельного контроля и учета земель.</w:t>
      </w:r>
    </w:p>
    <w:p w:rsidR="00E36293" w:rsidRPr="00F45628" w:rsidRDefault="00E36293" w:rsidP="00F45628">
      <w:pPr>
        <w:widowControl w:val="0"/>
        <w:suppressAutoHyphens/>
        <w:ind w:firstLine="567"/>
        <w:contextualSpacing/>
        <w:jc w:val="both"/>
        <w:rPr>
          <w:color w:val="000000"/>
          <w:sz w:val="28"/>
          <w:szCs w:val="28"/>
          <w:shd w:val="clear" w:color="auto" w:fill="FFFFFF"/>
        </w:rPr>
      </w:pPr>
      <w:r w:rsidRPr="00F45628">
        <w:rPr>
          <w:sz w:val="28"/>
          <w:szCs w:val="28"/>
        </w:rPr>
        <w:t>Отдел состоит из 2 штатных единиц, имеющих высшее профессиональное образование в соответствии с требованиями, установленными должностной инструкцией, уровень квалификации соответствует занимаемой должности: 1 начальник отдела, 1 ведущий специалист, по должности предусматривающий выполнение функции по земельному контролю на территории 14 поселений муниципального образования Усть-Лабинский район на площади 1473,59 тыс.кв.м.</w:t>
      </w:r>
      <w:r w:rsidRPr="00F45628">
        <w:rPr>
          <w:color w:val="000000"/>
          <w:sz w:val="28"/>
          <w:szCs w:val="28"/>
          <w:shd w:val="clear" w:color="auto" w:fill="FFFFFF"/>
        </w:rPr>
        <w:t xml:space="preserve"> </w:t>
      </w:r>
    </w:p>
    <w:p w:rsidR="00E36293" w:rsidRPr="00F45628" w:rsidRDefault="00E36293" w:rsidP="00F45628">
      <w:pPr>
        <w:widowControl w:val="0"/>
        <w:suppressAutoHyphens/>
        <w:ind w:firstLine="567"/>
        <w:contextualSpacing/>
        <w:jc w:val="both"/>
        <w:rPr>
          <w:sz w:val="28"/>
          <w:szCs w:val="28"/>
        </w:rPr>
      </w:pPr>
      <w:r w:rsidRPr="00F45628">
        <w:rPr>
          <w:color w:val="000000"/>
          <w:sz w:val="28"/>
          <w:szCs w:val="28"/>
          <w:shd w:val="clear" w:color="auto" w:fill="FFFFFF"/>
        </w:rPr>
        <w:t>В 2022 году специалисты в области муниципального земельного контроля прошли обучение по повышению квалификации по вопросам муниципального земельного контроля.</w:t>
      </w:r>
      <w:r w:rsidRPr="00F45628">
        <w:rPr>
          <w:sz w:val="28"/>
          <w:szCs w:val="28"/>
        </w:rPr>
        <w:t xml:space="preserve"> </w:t>
      </w:r>
    </w:p>
    <w:p w:rsidR="00E36293" w:rsidRPr="00F45628" w:rsidRDefault="00E36293" w:rsidP="00F45628">
      <w:pPr>
        <w:widowControl w:val="0"/>
        <w:suppressAutoHyphens/>
        <w:ind w:firstLine="567"/>
        <w:contextualSpacing/>
        <w:jc w:val="both"/>
        <w:rPr>
          <w:sz w:val="28"/>
          <w:szCs w:val="28"/>
        </w:rPr>
      </w:pPr>
      <w:r w:rsidRPr="00F45628">
        <w:rPr>
          <w:sz w:val="28"/>
          <w:szCs w:val="28"/>
        </w:rPr>
        <w:t>Эксперты и представители экспертных организаций, к проведению мероприятий по контролю в 2022 году не привлекались.</w:t>
      </w:r>
    </w:p>
    <w:p w:rsidR="0078575E" w:rsidRPr="00F45628" w:rsidRDefault="0078575E" w:rsidP="00F45628">
      <w:pPr>
        <w:widowControl w:val="0"/>
        <w:suppressAutoHyphens/>
        <w:ind w:firstLine="567"/>
        <w:contextualSpacing/>
        <w:jc w:val="both"/>
        <w:rPr>
          <w:sz w:val="28"/>
          <w:szCs w:val="28"/>
        </w:rPr>
      </w:pPr>
      <w:r w:rsidRPr="00F45628">
        <w:rPr>
          <w:sz w:val="28"/>
          <w:szCs w:val="28"/>
        </w:rPr>
        <w:t>В соответствии с Порядком антикоррупционной экспертизы нормативных правовых актов органов местного самоуправления муниципального образования Усть-Лабинский район, утвержденным постановлением администрации муниципального образования Усть-</w:t>
      </w:r>
      <w:r w:rsidRPr="00F45628">
        <w:rPr>
          <w:sz w:val="28"/>
          <w:szCs w:val="28"/>
        </w:rPr>
        <w:lastRenderedPageBreak/>
        <w:t xml:space="preserve">Лабинский район от </w:t>
      </w:r>
      <w:r w:rsidR="00485A7C">
        <w:rPr>
          <w:sz w:val="28"/>
          <w:szCs w:val="28"/>
        </w:rPr>
        <w:t>25.10.2022</w:t>
      </w:r>
      <w:r w:rsidR="00B74B76" w:rsidRPr="00F45628">
        <w:rPr>
          <w:sz w:val="28"/>
          <w:szCs w:val="28"/>
        </w:rPr>
        <w:t xml:space="preserve"> </w:t>
      </w:r>
      <w:r w:rsidRPr="00F45628">
        <w:rPr>
          <w:sz w:val="28"/>
          <w:szCs w:val="28"/>
        </w:rPr>
        <w:t xml:space="preserve">г. № </w:t>
      </w:r>
      <w:r w:rsidR="00485A7C">
        <w:rPr>
          <w:sz w:val="28"/>
          <w:szCs w:val="28"/>
        </w:rPr>
        <w:t>1184</w:t>
      </w:r>
      <w:r w:rsidRPr="00F45628">
        <w:rPr>
          <w:sz w:val="28"/>
          <w:szCs w:val="28"/>
        </w:rPr>
        <w:t xml:space="preserve"> «Об антикоррупционной экспертизе нормативных правовых актов органов местного самоуправления муниципального образования Усть-Лабинский район</w:t>
      </w:r>
      <w:r w:rsidR="00485A7C">
        <w:rPr>
          <w:sz w:val="28"/>
          <w:szCs w:val="28"/>
        </w:rPr>
        <w:t xml:space="preserve"> и проектов нормативных правовых актов </w:t>
      </w:r>
      <w:r w:rsidR="00485A7C" w:rsidRPr="00F45628">
        <w:rPr>
          <w:sz w:val="28"/>
          <w:szCs w:val="28"/>
        </w:rPr>
        <w:t>органов местного самоуправления муниципального образования Усть-Лабинский район</w:t>
      </w:r>
      <w:r w:rsidRPr="00F45628">
        <w:rPr>
          <w:sz w:val="28"/>
          <w:szCs w:val="28"/>
        </w:rPr>
        <w:t>» проводится антикоррупционная экспертиза проектов нормативных актов регулирующих деятельность органа муниципального контроля в целях выявления в нем положений, способствующих созданию условий для проявления коррупции.</w:t>
      </w:r>
    </w:p>
    <w:p w:rsidR="0078575E" w:rsidRPr="00F45628" w:rsidRDefault="0078575E" w:rsidP="00F45628">
      <w:pPr>
        <w:widowControl w:val="0"/>
        <w:suppressAutoHyphens/>
        <w:ind w:firstLine="567"/>
        <w:contextualSpacing/>
        <w:jc w:val="both"/>
        <w:rPr>
          <w:sz w:val="28"/>
          <w:szCs w:val="28"/>
        </w:rPr>
      </w:pPr>
      <w:r w:rsidRPr="00F45628">
        <w:rPr>
          <w:sz w:val="28"/>
          <w:szCs w:val="28"/>
        </w:rPr>
        <w:t xml:space="preserve"> Все муниципальные правовые акты, регулирующие мероприятия по осуществлению муниципального земельного контроля размещены в сети Интернет на официальном сайте </w:t>
      </w:r>
      <w:r w:rsidR="00485A7C">
        <w:rPr>
          <w:sz w:val="28"/>
          <w:szCs w:val="28"/>
        </w:rPr>
        <w:t>органов местного самоуправления</w:t>
      </w:r>
      <w:r w:rsidRPr="00F45628">
        <w:rPr>
          <w:sz w:val="28"/>
          <w:szCs w:val="28"/>
        </w:rPr>
        <w:t xml:space="preserve">  муниципального образования Усть-Лабинский район.</w:t>
      </w:r>
    </w:p>
    <w:p w:rsidR="0078575E" w:rsidRPr="00F45628" w:rsidRDefault="0078575E" w:rsidP="00F45628">
      <w:pPr>
        <w:widowControl w:val="0"/>
        <w:suppressAutoHyphens/>
        <w:ind w:firstLine="567"/>
        <w:contextualSpacing/>
        <w:jc w:val="both"/>
        <w:rPr>
          <w:sz w:val="28"/>
          <w:szCs w:val="28"/>
        </w:rPr>
      </w:pPr>
      <w:r w:rsidRPr="00F45628">
        <w:rPr>
          <w:sz w:val="28"/>
          <w:szCs w:val="28"/>
        </w:rPr>
        <w:t xml:space="preserve">Действующая нормативная база для проведения муниципального земельного контроля позволяет организовать соответствующую контрольную работу на местах, направленную на решение обозначенной задачи.       </w:t>
      </w:r>
    </w:p>
    <w:p w:rsidR="0078575E" w:rsidRPr="00F45628" w:rsidRDefault="00B74B76" w:rsidP="00F45628">
      <w:pPr>
        <w:widowControl w:val="0"/>
        <w:suppressAutoHyphens/>
        <w:ind w:firstLine="567"/>
        <w:contextualSpacing/>
        <w:jc w:val="both"/>
        <w:rPr>
          <w:sz w:val="28"/>
          <w:szCs w:val="28"/>
        </w:rPr>
      </w:pPr>
      <w:r w:rsidRPr="00F45628">
        <w:rPr>
          <w:sz w:val="28"/>
          <w:szCs w:val="28"/>
        </w:rPr>
        <w:t>Управление в пределах своей компетенции осуществляет муниципальный контроль за:</w:t>
      </w:r>
    </w:p>
    <w:p w:rsidR="006E5CD2" w:rsidRPr="00F45628" w:rsidRDefault="006E5CD2" w:rsidP="00F45628">
      <w:pPr>
        <w:widowControl w:val="0"/>
        <w:suppressAutoHyphens/>
        <w:ind w:firstLine="567"/>
        <w:contextualSpacing/>
        <w:jc w:val="both"/>
        <w:rPr>
          <w:sz w:val="28"/>
          <w:szCs w:val="28"/>
        </w:rPr>
      </w:pPr>
      <w:bookmarkStart w:id="0" w:name="sub_3011"/>
      <w:r w:rsidRPr="00F45628">
        <w:rPr>
          <w:sz w:val="28"/>
          <w:szCs w:val="28"/>
        </w:rPr>
        <w:t xml:space="preserve">1. </w:t>
      </w:r>
      <w:r w:rsidR="00B74B76" w:rsidRPr="00F45628">
        <w:rPr>
          <w:sz w:val="28"/>
          <w:szCs w:val="28"/>
        </w:rPr>
        <w:t>И</w:t>
      </w:r>
      <w:r w:rsidRPr="00F45628">
        <w:rPr>
          <w:sz w:val="28"/>
          <w:szCs w:val="28"/>
        </w:rPr>
        <w:t>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6E5CD2" w:rsidRPr="00F45628" w:rsidRDefault="006E5CD2" w:rsidP="00F45628">
      <w:pPr>
        <w:widowControl w:val="0"/>
        <w:suppressAutoHyphens/>
        <w:ind w:firstLine="567"/>
        <w:contextualSpacing/>
        <w:jc w:val="both"/>
        <w:rPr>
          <w:sz w:val="28"/>
          <w:szCs w:val="28"/>
        </w:rPr>
      </w:pPr>
      <w:bookmarkStart w:id="1" w:name="sub_3012"/>
      <w:bookmarkEnd w:id="0"/>
      <w:r w:rsidRPr="00F45628">
        <w:rPr>
          <w:sz w:val="28"/>
          <w:szCs w:val="28"/>
        </w:rPr>
        <w:t>2. Предупреждение</w:t>
      </w:r>
      <w:r w:rsidR="00B74B76" w:rsidRPr="00F45628">
        <w:rPr>
          <w:sz w:val="28"/>
          <w:szCs w:val="28"/>
        </w:rPr>
        <w:t>м</w:t>
      </w:r>
      <w:r w:rsidRPr="00F45628">
        <w:rPr>
          <w:sz w:val="28"/>
          <w:szCs w:val="28"/>
        </w:rPr>
        <w:t xml:space="preserve"> и пресечение</w:t>
      </w:r>
      <w:r w:rsidR="00B74B76" w:rsidRPr="00F45628">
        <w:rPr>
          <w:sz w:val="28"/>
          <w:szCs w:val="28"/>
        </w:rPr>
        <w:t>м</w:t>
      </w:r>
      <w:r w:rsidRPr="00F45628">
        <w:rPr>
          <w:sz w:val="28"/>
          <w:szCs w:val="28"/>
        </w:rPr>
        <w:t xml:space="preserve"> самовольного занятия земельных участков;</w:t>
      </w:r>
    </w:p>
    <w:p w:rsidR="006E5CD2" w:rsidRPr="00F45628" w:rsidRDefault="006E5CD2" w:rsidP="00F45628">
      <w:pPr>
        <w:widowControl w:val="0"/>
        <w:suppressAutoHyphens/>
        <w:ind w:firstLine="567"/>
        <w:contextualSpacing/>
        <w:jc w:val="both"/>
        <w:rPr>
          <w:sz w:val="28"/>
          <w:szCs w:val="28"/>
        </w:rPr>
      </w:pPr>
      <w:r w:rsidRPr="00F45628">
        <w:rPr>
          <w:sz w:val="28"/>
          <w:szCs w:val="28"/>
        </w:rPr>
        <w:t xml:space="preserve">3. </w:t>
      </w:r>
      <w:r w:rsidR="00B74B76" w:rsidRPr="00F45628">
        <w:rPr>
          <w:sz w:val="28"/>
          <w:szCs w:val="28"/>
        </w:rPr>
        <w:t>Объектами с</w:t>
      </w:r>
      <w:r w:rsidRPr="00F45628">
        <w:rPr>
          <w:sz w:val="28"/>
          <w:szCs w:val="28"/>
        </w:rPr>
        <w:t>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6E5CD2" w:rsidRPr="00F45628" w:rsidRDefault="00E640EF" w:rsidP="00F45628">
      <w:pPr>
        <w:widowControl w:val="0"/>
        <w:suppressAutoHyphens/>
        <w:ind w:firstLine="567"/>
        <w:contextualSpacing/>
        <w:jc w:val="both"/>
        <w:rPr>
          <w:sz w:val="28"/>
          <w:szCs w:val="28"/>
        </w:rPr>
      </w:pPr>
      <w:bookmarkStart w:id="2" w:name="sub_3017"/>
      <w:bookmarkEnd w:id="1"/>
      <w:r>
        <w:rPr>
          <w:sz w:val="28"/>
          <w:szCs w:val="28"/>
        </w:rPr>
        <w:t>4</w:t>
      </w:r>
      <w:r w:rsidR="006E5CD2" w:rsidRPr="00F45628">
        <w:rPr>
          <w:sz w:val="28"/>
          <w:szCs w:val="28"/>
        </w:rPr>
        <w:t>. Предупреждение</w:t>
      </w:r>
      <w:r w:rsidR="00B74B76" w:rsidRPr="00F45628">
        <w:rPr>
          <w:sz w:val="28"/>
          <w:szCs w:val="28"/>
        </w:rPr>
        <w:t>м</w:t>
      </w:r>
      <w:r w:rsidR="006E5CD2" w:rsidRPr="00F45628">
        <w:rPr>
          <w:sz w:val="28"/>
          <w:szCs w:val="28"/>
        </w:rPr>
        <w:t xml:space="preserve"> и пресечение</w:t>
      </w:r>
      <w:r w:rsidR="00B74B76" w:rsidRPr="00F45628">
        <w:rPr>
          <w:sz w:val="28"/>
          <w:szCs w:val="28"/>
        </w:rPr>
        <w:t>м</w:t>
      </w:r>
      <w:r w:rsidR="006E5CD2" w:rsidRPr="00F45628">
        <w:rPr>
          <w:sz w:val="28"/>
          <w:szCs w:val="28"/>
        </w:rPr>
        <w:t xml:space="preserve"> самовольного снятия или перемещения плодородного слоя почвы;</w:t>
      </w:r>
    </w:p>
    <w:p w:rsidR="006E5CD2" w:rsidRPr="00F45628" w:rsidRDefault="00E640EF" w:rsidP="00F45628">
      <w:pPr>
        <w:widowControl w:val="0"/>
        <w:suppressAutoHyphens/>
        <w:ind w:firstLine="567"/>
        <w:contextualSpacing/>
        <w:jc w:val="both"/>
        <w:rPr>
          <w:sz w:val="28"/>
          <w:szCs w:val="28"/>
        </w:rPr>
      </w:pPr>
      <w:bookmarkStart w:id="3" w:name="sub_3018"/>
      <w:bookmarkEnd w:id="2"/>
      <w:r>
        <w:rPr>
          <w:sz w:val="28"/>
          <w:szCs w:val="28"/>
        </w:rPr>
        <w:t>5</w:t>
      </w:r>
      <w:r w:rsidR="006E5CD2" w:rsidRPr="00F45628">
        <w:rPr>
          <w:sz w:val="28"/>
          <w:szCs w:val="28"/>
        </w:rPr>
        <w:t>. Предупреждение</w:t>
      </w:r>
      <w:r w:rsidR="00B74B76" w:rsidRPr="00F45628">
        <w:rPr>
          <w:sz w:val="28"/>
          <w:szCs w:val="28"/>
        </w:rPr>
        <w:t>м</w:t>
      </w:r>
      <w:r w:rsidR="006E5CD2" w:rsidRPr="00F45628">
        <w:rPr>
          <w:sz w:val="28"/>
          <w:szCs w:val="28"/>
        </w:rPr>
        <w:t xml:space="preserve"> и пресечение</w:t>
      </w:r>
      <w:r w:rsidR="00B74B76" w:rsidRPr="00F45628">
        <w:rPr>
          <w:sz w:val="28"/>
          <w:szCs w:val="28"/>
        </w:rPr>
        <w:t>м</w:t>
      </w:r>
      <w:r w:rsidR="006E5CD2" w:rsidRPr="00F45628">
        <w:rPr>
          <w:sz w:val="28"/>
          <w:szCs w:val="28"/>
        </w:rPr>
        <w:t xml:space="preserve">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6E5CD2" w:rsidRPr="00F45628" w:rsidRDefault="00E640EF" w:rsidP="00F45628">
      <w:pPr>
        <w:widowControl w:val="0"/>
        <w:suppressAutoHyphens/>
        <w:ind w:firstLine="567"/>
        <w:contextualSpacing/>
        <w:jc w:val="both"/>
        <w:rPr>
          <w:sz w:val="28"/>
          <w:szCs w:val="28"/>
        </w:rPr>
      </w:pPr>
      <w:bookmarkStart w:id="4" w:name="sub_3019"/>
      <w:bookmarkEnd w:id="3"/>
      <w:r>
        <w:rPr>
          <w:sz w:val="28"/>
          <w:szCs w:val="28"/>
        </w:rPr>
        <w:t>6</w:t>
      </w:r>
      <w:r w:rsidR="006E5CD2" w:rsidRPr="00F45628">
        <w:rPr>
          <w:sz w:val="28"/>
          <w:szCs w:val="28"/>
        </w:rPr>
        <w:t>. Предупреждение</w:t>
      </w:r>
      <w:r w:rsidR="00B74B76" w:rsidRPr="00F45628">
        <w:rPr>
          <w:sz w:val="28"/>
          <w:szCs w:val="28"/>
        </w:rPr>
        <w:t>м</w:t>
      </w:r>
      <w:r w:rsidR="006E5CD2" w:rsidRPr="00F45628">
        <w:rPr>
          <w:sz w:val="28"/>
          <w:szCs w:val="28"/>
        </w:rPr>
        <w:t xml:space="preserve"> и пресечение</w:t>
      </w:r>
      <w:r w:rsidR="00B74B76" w:rsidRPr="00F45628">
        <w:rPr>
          <w:sz w:val="28"/>
          <w:szCs w:val="28"/>
        </w:rPr>
        <w:t>м</w:t>
      </w:r>
      <w:r w:rsidR="006E5CD2" w:rsidRPr="00F45628">
        <w:rPr>
          <w:sz w:val="28"/>
          <w:szCs w:val="28"/>
        </w:rPr>
        <w:t xml:space="preserve">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bookmarkStart w:id="5" w:name="sub_30110"/>
      <w:bookmarkEnd w:id="4"/>
    </w:p>
    <w:p w:rsidR="006E5CD2" w:rsidRPr="00F45628" w:rsidRDefault="00E640EF" w:rsidP="00F45628">
      <w:pPr>
        <w:widowControl w:val="0"/>
        <w:suppressAutoHyphens/>
        <w:ind w:firstLine="567"/>
        <w:contextualSpacing/>
        <w:jc w:val="both"/>
        <w:rPr>
          <w:sz w:val="28"/>
          <w:szCs w:val="28"/>
        </w:rPr>
      </w:pPr>
      <w:r>
        <w:rPr>
          <w:sz w:val="28"/>
          <w:szCs w:val="28"/>
        </w:rPr>
        <w:t>7</w:t>
      </w:r>
      <w:r w:rsidR="006E5CD2" w:rsidRPr="00F45628">
        <w:rPr>
          <w:sz w:val="28"/>
          <w:szCs w:val="28"/>
        </w:rPr>
        <w:t>. Выполнение</w:t>
      </w:r>
      <w:r w:rsidR="00B74B76" w:rsidRPr="00F45628">
        <w:rPr>
          <w:sz w:val="28"/>
          <w:szCs w:val="28"/>
        </w:rPr>
        <w:t>м</w:t>
      </w:r>
      <w:r w:rsidR="006E5CD2" w:rsidRPr="00F45628">
        <w:rPr>
          <w:sz w:val="28"/>
          <w:szCs w:val="28"/>
        </w:rPr>
        <w:t xml:space="preserve">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bookmarkStart w:id="6" w:name="sub_30111"/>
      <w:bookmarkEnd w:id="5"/>
    </w:p>
    <w:p w:rsidR="006E5CD2" w:rsidRPr="00F45628" w:rsidRDefault="00E640EF" w:rsidP="00F45628">
      <w:pPr>
        <w:widowControl w:val="0"/>
        <w:suppressAutoHyphens/>
        <w:ind w:firstLine="567"/>
        <w:contextualSpacing/>
        <w:jc w:val="both"/>
        <w:rPr>
          <w:sz w:val="28"/>
          <w:szCs w:val="28"/>
        </w:rPr>
      </w:pPr>
      <w:r>
        <w:rPr>
          <w:sz w:val="28"/>
          <w:szCs w:val="28"/>
        </w:rPr>
        <w:t>8</w:t>
      </w:r>
      <w:r w:rsidR="006E5CD2" w:rsidRPr="00F45628">
        <w:rPr>
          <w:sz w:val="28"/>
          <w:szCs w:val="28"/>
        </w:rPr>
        <w:t>. Использование</w:t>
      </w:r>
      <w:r w:rsidR="00B74B76" w:rsidRPr="00F45628">
        <w:rPr>
          <w:sz w:val="28"/>
          <w:szCs w:val="28"/>
        </w:rPr>
        <w:t>м</w:t>
      </w:r>
      <w:r w:rsidR="006E5CD2" w:rsidRPr="00F45628">
        <w:rPr>
          <w:sz w:val="28"/>
          <w:szCs w:val="28"/>
        </w:rPr>
        <w:t xml:space="preserve"> земельных участков не по целевому назначению в соответствии с их принадлежностью к той или иной категории земель и </w:t>
      </w:r>
      <w:r w:rsidR="006E5CD2" w:rsidRPr="00F45628">
        <w:rPr>
          <w:sz w:val="28"/>
          <w:szCs w:val="28"/>
        </w:rPr>
        <w:lastRenderedPageBreak/>
        <w:t>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B74B76" w:rsidRPr="00F45628" w:rsidRDefault="00B74B76" w:rsidP="00F45628">
      <w:pPr>
        <w:widowControl w:val="0"/>
        <w:suppressAutoHyphens/>
        <w:ind w:firstLine="567"/>
        <w:contextualSpacing/>
        <w:jc w:val="both"/>
        <w:rPr>
          <w:sz w:val="28"/>
          <w:szCs w:val="28"/>
        </w:rPr>
      </w:pPr>
      <w:r w:rsidRPr="00F45628">
        <w:rPr>
          <w:sz w:val="28"/>
          <w:szCs w:val="28"/>
        </w:rPr>
        <w:t>Управление в пределах своей компетенции взаимодействует с федеральным органом исполнительной власти, осуществляющим функции по осуществлению государственного земельного надзора - Федеральной службой государственной регистрации, кадастра и картографии (Росреестр).</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Между федеральной службой государственной регистрации, кадастра и картографии и администрацией муниципального образования Усть-Лабинский район 05 мая 2011года подписано соглашение о взаимодействии по пресечению нарушений земельного законодательства на территории Усть-Лабинского муниципального образования. </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Данное соглашение подписано в целях взаимодействия государственного надзора и муниципального земельного контроля по пресечению нарушений земельного законодательства на территории муниципального образования Усть-Лабинский район, в соответствии с которым, стороны осуществляют совместные действия, направленные на реализацию требований действующего федерального и краевого законодательства при проведении проверок соблюдения земельного законодательства в ходе осуществления земельного контроля, при этом между сторонами осуществляется постоянный обмен информацией по всем взаимно решаемым вопросам. </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Взаимодействие осуществляется по выявлению, пресечению и контролю за устранением нарушений </w:t>
      </w:r>
      <w:hyperlink r:id="rId8" w:history="1">
        <w:r w:rsidRPr="00F45628">
          <w:rPr>
            <w:rStyle w:val="aa"/>
            <w:color w:val="auto"/>
            <w:sz w:val="28"/>
            <w:szCs w:val="28"/>
          </w:rPr>
          <w:t>земельного законодательства</w:t>
        </w:r>
      </w:hyperlink>
      <w:r w:rsidRPr="00F45628">
        <w:rPr>
          <w:sz w:val="28"/>
          <w:szCs w:val="28"/>
        </w:rPr>
        <w:t>, ответственность за которые предусмотрена:</w:t>
      </w:r>
    </w:p>
    <w:p w:rsidR="00B74B76" w:rsidRPr="00F45628" w:rsidRDefault="00BF79E9" w:rsidP="00F45628">
      <w:pPr>
        <w:widowControl w:val="0"/>
        <w:suppressAutoHyphens/>
        <w:ind w:firstLine="567"/>
        <w:contextualSpacing/>
        <w:jc w:val="both"/>
        <w:rPr>
          <w:sz w:val="28"/>
          <w:szCs w:val="28"/>
        </w:rPr>
      </w:pPr>
      <w:hyperlink r:id="rId9" w:history="1">
        <w:r w:rsidR="00B74B76" w:rsidRPr="00F45628">
          <w:rPr>
            <w:rStyle w:val="aa"/>
            <w:color w:val="auto"/>
            <w:sz w:val="28"/>
            <w:szCs w:val="28"/>
          </w:rPr>
          <w:t>статьей 7.1</w:t>
        </w:r>
      </w:hyperlink>
      <w:r w:rsidR="00B74B76" w:rsidRPr="00F45628">
        <w:rPr>
          <w:sz w:val="28"/>
          <w:szCs w:val="28"/>
        </w:rPr>
        <w:t xml:space="preserve"> КоАП РФ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 без документов, разрешающих осуществление хозяйственной деятельности);</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 </w:t>
      </w:r>
      <w:hyperlink r:id="rId10" w:history="1">
        <w:r w:rsidRPr="00F45628">
          <w:rPr>
            <w:rStyle w:val="aa"/>
            <w:color w:val="auto"/>
            <w:sz w:val="28"/>
            <w:szCs w:val="28"/>
          </w:rPr>
          <w:t>статьей 7.10</w:t>
        </w:r>
      </w:hyperlink>
      <w:r w:rsidRPr="00F45628">
        <w:rPr>
          <w:sz w:val="28"/>
          <w:szCs w:val="28"/>
        </w:rPr>
        <w:t xml:space="preserve"> КоАП РФ (в части самовольной переуступки права пользования землей, а равно самовольного обмена земельного участка);</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 </w:t>
      </w:r>
      <w:hyperlink r:id="rId11" w:history="1">
        <w:r w:rsidRPr="00F45628">
          <w:rPr>
            <w:rStyle w:val="aa"/>
            <w:color w:val="auto"/>
            <w:sz w:val="28"/>
            <w:szCs w:val="28"/>
          </w:rPr>
          <w:t>статьей 8.5</w:t>
        </w:r>
      </w:hyperlink>
      <w:r w:rsidRPr="00F45628">
        <w:rPr>
          <w:sz w:val="28"/>
          <w:szCs w:val="28"/>
        </w:rPr>
        <w:t xml:space="preserve"> КоАП РФ (в части сокрытия, умышленного искажения или несвоевременного сообщения полной и достоверной информации о состоянии земель);</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 </w:t>
      </w:r>
      <w:hyperlink r:id="rId12" w:history="1">
        <w:r w:rsidRPr="00F45628">
          <w:rPr>
            <w:rStyle w:val="aa"/>
            <w:color w:val="auto"/>
            <w:sz w:val="28"/>
            <w:szCs w:val="28"/>
          </w:rPr>
          <w:t>статьей 8.7</w:t>
        </w:r>
      </w:hyperlink>
      <w:r w:rsidRPr="00F45628">
        <w:rPr>
          <w:sz w:val="28"/>
          <w:szCs w:val="28"/>
        </w:rPr>
        <w:t xml:space="preserve"> КоАП РФ (в части невыполнения обязанностей по приведению земель в состояние, пригодное для использования по целевому назначению);</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 </w:t>
      </w:r>
      <w:hyperlink r:id="rId13" w:history="1">
        <w:r w:rsidRPr="00F45628">
          <w:rPr>
            <w:rStyle w:val="aa"/>
            <w:color w:val="auto"/>
            <w:sz w:val="28"/>
            <w:szCs w:val="28"/>
          </w:rPr>
          <w:t>статьей 8.8</w:t>
        </w:r>
      </w:hyperlink>
      <w:r w:rsidRPr="00F45628">
        <w:rPr>
          <w:sz w:val="28"/>
          <w:szCs w:val="28"/>
        </w:rPr>
        <w:t xml:space="preserve"> КоАП РФ (в части использования земель не по целевому назначению,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 С органами прокуратуры по вопросам согласования проведения </w:t>
      </w:r>
      <w:r w:rsidRPr="00F45628">
        <w:rPr>
          <w:sz w:val="28"/>
          <w:szCs w:val="28"/>
        </w:rPr>
        <w:lastRenderedPageBreak/>
        <w:t>проверок; с органами внутренних дел для оказания содействия при проведении проверок; с органами государственного контроля (надзора) по вопросам, связанным с использованием земель и осуществлением градостроительной деятельности на территории муниципального образования Усть-Лабинский район.</w:t>
      </w:r>
    </w:p>
    <w:p w:rsidR="00B74B76" w:rsidRPr="00F45628" w:rsidRDefault="00B74B76" w:rsidP="00F45628">
      <w:pPr>
        <w:widowControl w:val="0"/>
        <w:suppressAutoHyphens/>
        <w:ind w:firstLine="567"/>
        <w:contextualSpacing/>
        <w:jc w:val="both"/>
        <w:rPr>
          <w:sz w:val="28"/>
          <w:szCs w:val="28"/>
        </w:rPr>
      </w:pPr>
      <w:r w:rsidRPr="00F45628">
        <w:rPr>
          <w:sz w:val="28"/>
          <w:szCs w:val="28"/>
        </w:rPr>
        <w:t>По результатам осуществления муниципального земельного контроля составляется:</w:t>
      </w:r>
    </w:p>
    <w:p w:rsidR="00B74B76" w:rsidRPr="00F45628" w:rsidRDefault="00B74B76" w:rsidP="00F45628">
      <w:pPr>
        <w:widowControl w:val="0"/>
        <w:suppressAutoHyphens/>
        <w:ind w:firstLine="567"/>
        <w:contextualSpacing/>
        <w:jc w:val="both"/>
        <w:rPr>
          <w:sz w:val="28"/>
          <w:szCs w:val="28"/>
        </w:rPr>
      </w:pPr>
      <w:r w:rsidRPr="00F45628">
        <w:rPr>
          <w:sz w:val="28"/>
          <w:szCs w:val="28"/>
        </w:rPr>
        <w:t xml:space="preserve">- акт проверки соблюдения земельного законодательства; акт обследования земельного участка находящегося в государственной собственности в ведении муниципального образования Усть-Лабинский район или муниципальной собственности предоставленного в аренду; предписание юридическому лицу, индивидуальному предпринимателю, физическому лицу об устранении выявленных нарушений, протокол об административном правонарушении (в случае выявления факта нарушения). </w:t>
      </w:r>
    </w:p>
    <w:p w:rsidR="00B74B76" w:rsidRPr="00F45628" w:rsidRDefault="00B74B76" w:rsidP="00F45628">
      <w:pPr>
        <w:widowControl w:val="0"/>
        <w:suppressAutoHyphens/>
        <w:ind w:firstLine="567"/>
        <w:contextualSpacing/>
        <w:jc w:val="both"/>
        <w:rPr>
          <w:sz w:val="28"/>
          <w:szCs w:val="28"/>
        </w:rPr>
      </w:pPr>
      <w:r w:rsidRPr="00F45628">
        <w:rPr>
          <w:sz w:val="28"/>
          <w:szCs w:val="28"/>
        </w:rPr>
        <w:t>В случае выявления в результате проведенной проверки обстоятельств, свидетельствующих о наличии признаков нарушения земельного законодательства, управление направляет акт подготовленный по результатам проверки в соответствии с административным регламентом, в уполномоченный орган для последующего принятия решения о наличии либо отсутствии состава административного правонарушения и принятия соответствующих мер реагирования, так как в рамках установленной компетенции управление не обладает полномочиями возбуждать дела об административных правонарушениях, осуществлять производство по делам об административных правонарушениях, выносить постановления о наложении штрафов, определения по делам об административных правонарушениях.</w:t>
      </w:r>
    </w:p>
    <w:bookmarkEnd w:id="6"/>
    <w:p w:rsidR="00480538" w:rsidRPr="00F45628" w:rsidRDefault="00480538" w:rsidP="00F45628">
      <w:pPr>
        <w:widowControl w:val="0"/>
        <w:suppressAutoHyphens/>
        <w:ind w:firstLine="567"/>
        <w:contextualSpacing/>
        <w:jc w:val="both"/>
        <w:rPr>
          <w:sz w:val="28"/>
          <w:szCs w:val="28"/>
          <w:shd w:val="clear" w:color="auto" w:fill="FFFFFF"/>
        </w:rPr>
      </w:pPr>
      <w:r w:rsidRPr="00F45628">
        <w:rPr>
          <w:sz w:val="28"/>
          <w:szCs w:val="28"/>
          <w:shd w:val="clear" w:color="auto" w:fill="FFFFFF"/>
        </w:rPr>
        <w:t>В соответствии с Постановлением Правительства РФ от 10 марта 2022 г.</w:t>
      </w:r>
      <w:r w:rsidR="00E36293" w:rsidRPr="00F45628">
        <w:rPr>
          <w:sz w:val="28"/>
          <w:szCs w:val="28"/>
          <w:shd w:val="clear" w:color="auto" w:fill="FFFFFF"/>
        </w:rPr>
        <w:t xml:space="preserve"> </w:t>
      </w:r>
      <w:r w:rsidRPr="00F45628">
        <w:rPr>
          <w:sz w:val="28"/>
          <w:szCs w:val="28"/>
          <w:shd w:val="clear" w:color="auto" w:fill="FFFFFF"/>
        </w:rPr>
        <w:t xml:space="preserve"> № 336 «Об особенностях организации и осуществления государственного контроля (надзора), муниципального контроля» в 2022 году внеплановые контрольные (надзорные) мероприятия проводятся исключительно при условии согласования с органами прокуратуры, либо по поручению Президента Российской Федерации, Председателя Правительства Российской Федерации, по требованию прокурора</w:t>
      </w:r>
      <w:r w:rsidR="00E36293" w:rsidRPr="00F45628">
        <w:rPr>
          <w:sz w:val="28"/>
          <w:szCs w:val="28"/>
          <w:shd w:val="clear" w:color="auto" w:fill="FFFFFF"/>
        </w:rPr>
        <w:t>.</w:t>
      </w:r>
    </w:p>
    <w:p w:rsidR="00480538" w:rsidRPr="00F45628" w:rsidRDefault="00E36293" w:rsidP="00F45628">
      <w:pPr>
        <w:widowControl w:val="0"/>
        <w:suppressAutoHyphens/>
        <w:ind w:firstLine="567"/>
        <w:contextualSpacing/>
        <w:jc w:val="both"/>
        <w:rPr>
          <w:sz w:val="28"/>
          <w:szCs w:val="28"/>
        </w:rPr>
      </w:pPr>
      <w:r w:rsidRPr="00F45628">
        <w:rPr>
          <w:sz w:val="28"/>
          <w:szCs w:val="28"/>
        </w:rPr>
        <w:t>Однако,</w:t>
      </w:r>
      <w:r w:rsidR="00480538" w:rsidRPr="00F45628">
        <w:rPr>
          <w:sz w:val="28"/>
          <w:szCs w:val="28"/>
        </w:rPr>
        <w:t xml:space="preserve"> во исполнение поручений, данных главой администрации (губернатора) Краснодарского края в рамках совещания («Час контроля»), а также в рамках выполнения поручений иных профильных министерств и департаментов, управлением на основании утвержденного плана выездных обследований земельных участков, систематически осуществляется обследование:</w:t>
      </w:r>
    </w:p>
    <w:p w:rsidR="00480538" w:rsidRPr="00F45628" w:rsidRDefault="00480538" w:rsidP="00F45628">
      <w:pPr>
        <w:widowControl w:val="0"/>
        <w:suppressAutoHyphens/>
        <w:ind w:firstLine="567"/>
        <w:contextualSpacing/>
        <w:jc w:val="both"/>
        <w:rPr>
          <w:sz w:val="28"/>
          <w:szCs w:val="28"/>
        </w:rPr>
      </w:pPr>
      <w:r w:rsidRPr="00F45628">
        <w:rPr>
          <w:sz w:val="28"/>
          <w:szCs w:val="28"/>
        </w:rPr>
        <w:t xml:space="preserve">1. Земельных участков, используемых не по целевому назначению (не в соответствии с видом разрешенного использования); </w:t>
      </w:r>
    </w:p>
    <w:p w:rsidR="00480538" w:rsidRPr="00F45628" w:rsidRDefault="00480538" w:rsidP="00F45628">
      <w:pPr>
        <w:widowControl w:val="0"/>
        <w:suppressAutoHyphens/>
        <w:ind w:firstLine="567"/>
        <w:contextualSpacing/>
        <w:jc w:val="both"/>
        <w:rPr>
          <w:sz w:val="28"/>
          <w:szCs w:val="28"/>
        </w:rPr>
      </w:pPr>
      <w:r w:rsidRPr="00F45628">
        <w:rPr>
          <w:sz w:val="28"/>
          <w:szCs w:val="28"/>
        </w:rPr>
        <w:t xml:space="preserve">2. Земельных участков, без взаимодействия с индивидуальными предпринимателями, юридическими и физическими лицами на предмет выявления используемых без оформленных в установленном порядке документов, и неиспользуемых в соответствии с их целевым назначением; </w:t>
      </w:r>
    </w:p>
    <w:p w:rsidR="00480538" w:rsidRPr="00F45628" w:rsidRDefault="00480538" w:rsidP="00F45628">
      <w:pPr>
        <w:widowControl w:val="0"/>
        <w:suppressAutoHyphens/>
        <w:ind w:firstLine="567"/>
        <w:contextualSpacing/>
        <w:jc w:val="both"/>
        <w:rPr>
          <w:rFonts w:eastAsia="Calibri"/>
          <w:sz w:val="28"/>
          <w:szCs w:val="28"/>
        </w:rPr>
      </w:pPr>
      <w:r w:rsidRPr="00F45628">
        <w:rPr>
          <w:sz w:val="28"/>
          <w:szCs w:val="28"/>
        </w:rPr>
        <w:lastRenderedPageBreak/>
        <w:t xml:space="preserve">3. Земельных участков, </w:t>
      </w:r>
      <w:r w:rsidRPr="00F45628">
        <w:rPr>
          <w:rFonts w:eastAsia="Calibri"/>
          <w:sz w:val="28"/>
          <w:szCs w:val="28"/>
        </w:rPr>
        <w:t>расположенных в охранных зонах магистрального трубопроводного транспорта;</w:t>
      </w:r>
    </w:p>
    <w:p w:rsidR="00480538" w:rsidRPr="00F45628" w:rsidRDefault="00480538" w:rsidP="00F45628">
      <w:pPr>
        <w:widowControl w:val="0"/>
        <w:suppressAutoHyphens/>
        <w:ind w:firstLine="567"/>
        <w:contextualSpacing/>
        <w:jc w:val="both"/>
        <w:rPr>
          <w:sz w:val="28"/>
          <w:szCs w:val="28"/>
        </w:rPr>
      </w:pPr>
      <w:r w:rsidRPr="00F45628">
        <w:rPr>
          <w:sz w:val="28"/>
          <w:szCs w:val="28"/>
        </w:rPr>
        <w:t>4. Земельных участков, на предмет выявления незаконно возводимых объектов капитального строительства;</w:t>
      </w:r>
    </w:p>
    <w:p w:rsidR="00480538" w:rsidRPr="00F45628" w:rsidRDefault="00480538" w:rsidP="00F45628">
      <w:pPr>
        <w:widowControl w:val="0"/>
        <w:suppressAutoHyphens/>
        <w:ind w:firstLine="567"/>
        <w:contextualSpacing/>
        <w:jc w:val="both"/>
        <w:rPr>
          <w:sz w:val="28"/>
          <w:szCs w:val="28"/>
        </w:rPr>
      </w:pPr>
      <w:r w:rsidRPr="00F45628">
        <w:rPr>
          <w:sz w:val="28"/>
          <w:szCs w:val="28"/>
        </w:rPr>
        <w:t>5. Земельных участков, на предмет выявления незаконно проводимых земляных работ, направленных на увеличение их площади и изменение ландшафта;</w:t>
      </w:r>
    </w:p>
    <w:p w:rsidR="00480538" w:rsidRPr="00F45628" w:rsidRDefault="00480538" w:rsidP="00F45628">
      <w:pPr>
        <w:widowControl w:val="0"/>
        <w:suppressAutoHyphens/>
        <w:ind w:firstLine="567"/>
        <w:contextualSpacing/>
        <w:jc w:val="both"/>
        <w:rPr>
          <w:sz w:val="28"/>
          <w:szCs w:val="28"/>
        </w:rPr>
      </w:pPr>
      <w:r w:rsidRPr="00F45628">
        <w:rPr>
          <w:sz w:val="28"/>
          <w:szCs w:val="28"/>
        </w:rPr>
        <w:t>6. Земельных участков, на предмет выявления незаконных объектов капитального строительства, которые возводятся на землях лесного фонда;</w:t>
      </w:r>
    </w:p>
    <w:p w:rsidR="00480538" w:rsidRPr="00F45628" w:rsidRDefault="00480538" w:rsidP="00F45628">
      <w:pPr>
        <w:widowControl w:val="0"/>
        <w:suppressAutoHyphens/>
        <w:ind w:firstLine="567"/>
        <w:contextualSpacing/>
        <w:jc w:val="both"/>
        <w:rPr>
          <w:sz w:val="28"/>
          <w:szCs w:val="28"/>
        </w:rPr>
      </w:pPr>
      <w:r w:rsidRPr="00F45628">
        <w:rPr>
          <w:sz w:val="28"/>
          <w:szCs w:val="28"/>
        </w:rPr>
        <w:t>7. Земельных участков, сельскохозяйственного назначения (использования) используемых нерационально, неиспользуемых, либо используемых не по целевому назначению;</w:t>
      </w:r>
    </w:p>
    <w:p w:rsidR="00480538" w:rsidRPr="00F45628" w:rsidRDefault="00480538" w:rsidP="00F45628">
      <w:pPr>
        <w:widowControl w:val="0"/>
        <w:suppressAutoHyphens/>
        <w:ind w:firstLine="567"/>
        <w:contextualSpacing/>
        <w:jc w:val="both"/>
        <w:rPr>
          <w:sz w:val="28"/>
          <w:szCs w:val="28"/>
        </w:rPr>
      </w:pPr>
      <w:r w:rsidRPr="00F45628">
        <w:rPr>
          <w:sz w:val="28"/>
          <w:szCs w:val="28"/>
        </w:rPr>
        <w:t>8. Земельных участков, сельскохозяйственного назначения предоставленных в аренду на предмет выявления фактов добычи полезных ископаемых;</w:t>
      </w:r>
    </w:p>
    <w:p w:rsidR="00480538" w:rsidRPr="00F45628" w:rsidRDefault="00480538" w:rsidP="00F45628">
      <w:pPr>
        <w:widowControl w:val="0"/>
        <w:suppressAutoHyphens/>
        <w:ind w:firstLine="567"/>
        <w:contextualSpacing/>
        <w:jc w:val="both"/>
        <w:rPr>
          <w:sz w:val="28"/>
          <w:szCs w:val="28"/>
        </w:rPr>
      </w:pPr>
      <w:r w:rsidRPr="00F45628">
        <w:rPr>
          <w:sz w:val="28"/>
          <w:szCs w:val="28"/>
        </w:rPr>
        <w:t xml:space="preserve">9. Земельных участков, на предмет выявления несанкционированных свалок бытовых и производственных отходов </w:t>
      </w:r>
      <w:r w:rsidRPr="00F45628">
        <w:rPr>
          <w:sz w:val="28"/>
          <w:szCs w:val="28"/>
          <w:lang w:val="en-US"/>
        </w:rPr>
        <w:t>I</w:t>
      </w:r>
      <w:r w:rsidRPr="00F45628">
        <w:rPr>
          <w:sz w:val="28"/>
          <w:szCs w:val="28"/>
        </w:rPr>
        <w:t xml:space="preserve"> и </w:t>
      </w:r>
      <w:r w:rsidRPr="00F45628">
        <w:rPr>
          <w:sz w:val="28"/>
          <w:szCs w:val="28"/>
          <w:lang w:val="en-US"/>
        </w:rPr>
        <w:t>IV</w:t>
      </w:r>
      <w:r w:rsidRPr="00F45628">
        <w:rPr>
          <w:sz w:val="28"/>
          <w:szCs w:val="28"/>
        </w:rPr>
        <w:t xml:space="preserve"> квартал текущего года.</w:t>
      </w:r>
    </w:p>
    <w:p w:rsidR="00F45628" w:rsidRPr="00F45628" w:rsidRDefault="00480538" w:rsidP="00F45628">
      <w:pPr>
        <w:widowControl w:val="0"/>
        <w:suppressAutoHyphens/>
        <w:ind w:firstLine="567"/>
        <w:contextualSpacing/>
        <w:jc w:val="both"/>
        <w:rPr>
          <w:sz w:val="28"/>
          <w:szCs w:val="28"/>
        </w:rPr>
      </w:pPr>
      <w:r w:rsidRPr="00F45628">
        <w:rPr>
          <w:sz w:val="28"/>
          <w:szCs w:val="28"/>
        </w:rPr>
        <w:t>По результатам проведения вышеизложенных мероприятий должностными лицами</w:t>
      </w:r>
      <w:r w:rsidR="00F45628" w:rsidRPr="00F45628">
        <w:rPr>
          <w:sz w:val="28"/>
          <w:szCs w:val="28"/>
        </w:rPr>
        <w:t xml:space="preserve"> составлено 1204 актов визуальных (выездных) обследований земельных участков, из них, выявлено земельных участков с признаками нарушения земельного законодательства </w:t>
      </w:r>
      <w:r w:rsidR="00F45628" w:rsidRPr="00F45628">
        <w:rPr>
          <w:bCs/>
          <w:sz w:val="28"/>
          <w:szCs w:val="28"/>
        </w:rPr>
        <w:t>в области обеспечения санитарно-эпидемиологического благополучия населения 82 шт.</w:t>
      </w:r>
    </w:p>
    <w:p w:rsidR="00480538" w:rsidRPr="00F45628" w:rsidRDefault="00480538" w:rsidP="00F45628">
      <w:pPr>
        <w:widowControl w:val="0"/>
        <w:suppressAutoHyphens/>
        <w:ind w:firstLine="567"/>
        <w:contextualSpacing/>
        <w:jc w:val="both"/>
        <w:rPr>
          <w:sz w:val="28"/>
          <w:szCs w:val="28"/>
        </w:rPr>
      </w:pPr>
      <w:r w:rsidRPr="00F45628">
        <w:rPr>
          <w:sz w:val="28"/>
          <w:szCs w:val="28"/>
        </w:rPr>
        <w:t>В соответствии с планом утвержденным протоколом заседания комиссии рабочей группы по соблюдению правового режима использования земель и расположенных на них объектов на предмет соответствия их фактического использования установленной документации в границах муниципального образования Усть-Лабинский район от 14.01.2022 года за период за период с 15 января 2022 г. по 30 декабря 2022 г. обследовано 36434 земельных участков из них выявлено 6 земельных участков с признаками нарушения земельного законодательства, по которым собственникам (землепользователям) участков направлены Предостережения о недопустимости нарушения обязательных требований.</w:t>
      </w:r>
    </w:p>
    <w:p w:rsidR="00E36293" w:rsidRPr="00F45628" w:rsidRDefault="00E36293" w:rsidP="00F45628">
      <w:pPr>
        <w:widowControl w:val="0"/>
        <w:suppressAutoHyphens/>
        <w:ind w:firstLine="567"/>
        <w:contextualSpacing/>
        <w:jc w:val="both"/>
        <w:rPr>
          <w:sz w:val="28"/>
          <w:szCs w:val="28"/>
        </w:rPr>
      </w:pPr>
      <w:r w:rsidRPr="00F45628">
        <w:rPr>
          <w:iCs/>
          <w:sz w:val="28"/>
          <w:szCs w:val="28"/>
        </w:rPr>
        <w:t xml:space="preserve">С учетом актуальных требований законодательства в сфере контрольной деятельности в части ее цифровизации в 2022 году осуществлялось (и будет продолжаться на постоянной основе в дальнейшем с учетом требований действующего законодательства) </w:t>
      </w:r>
      <w:r w:rsidRPr="00F45628">
        <w:rPr>
          <w:sz w:val="28"/>
          <w:szCs w:val="28"/>
        </w:rPr>
        <w:t>внесение предусмотренных сведений в информационные системы, созданные в целях реализации положений Федерального закона № 248-ФЗ:</w:t>
      </w:r>
    </w:p>
    <w:p w:rsidR="00E36293" w:rsidRPr="00F45628" w:rsidRDefault="00E36293" w:rsidP="00F45628">
      <w:pPr>
        <w:widowControl w:val="0"/>
        <w:suppressAutoHyphens/>
        <w:ind w:firstLine="567"/>
        <w:contextualSpacing/>
        <w:jc w:val="both"/>
        <w:rPr>
          <w:sz w:val="28"/>
          <w:szCs w:val="28"/>
        </w:rPr>
      </w:pPr>
      <w:r w:rsidRPr="00F45628">
        <w:rPr>
          <w:sz w:val="28"/>
          <w:szCs w:val="28"/>
        </w:rPr>
        <w:t>ЕРВК (единый реестр видов контроля);</w:t>
      </w:r>
    </w:p>
    <w:p w:rsidR="00E36293" w:rsidRPr="00F45628" w:rsidRDefault="00E36293" w:rsidP="00F45628">
      <w:pPr>
        <w:widowControl w:val="0"/>
        <w:suppressAutoHyphens/>
        <w:ind w:firstLine="567"/>
        <w:contextualSpacing/>
        <w:jc w:val="both"/>
        <w:rPr>
          <w:sz w:val="28"/>
          <w:szCs w:val="28"/>
        </w:rPr>
      </w:pPr>
      <w:r w:rsidRPr="00F45628">
        <w:rPr>
          <w:sz w:val="28"/>
          <w:szCs w:val="28"/>
        </w:rPr>
        <w:t>ЕРКНМ (единый реестр контрольно-надзорных мероприятий);</w:t>
      </w:r>
    </w:p>
    <w:p w:rsidR="00E36293" w:rsidRPr="00F45628" w:rsidRDefault="00E36293" w:rsidP="00F45628">
      <w:pPr>
        <w:widowControl w:val="0"/>
        <w:suppressAutoHyphens/>
        <w:ind w:firstLine="567"/>
        <w:contextualSpacing/>
        <w:jc w:val="both"/>
        <w:rPr>
          <w:sz w:val="28"/>
          <w:szCs w:val="28"/>
        </w:rPr>
      </w:pPr>
      <w:r w:rsidRPr="00F45628">
        <w:rPr>
          <w:sz w:val="28"/>
          <w:szCs w:val="28"/>
          <w:lang w:val="en-US"/>
        </w:rPr>
        <w:t>monitoring</w:t>
      </w:r>
      <w:r w:rsidRPr="00F45628">
        <w:rPr>
          <w:sz w:val="28"/>
          <w:szCs w:val="28"/>
        </w:rPr>
        <w:t>.</w:t>
      </w:r>
      <w:r w:rsidRPr="00F45628">
        <w:rPr>
          <w:sz w:val="28"/>
          <w:szCs w:val="28"/>
          <w:lang w:val="en-US"/>
        </w:rPr>
        <w:t>ar</w:t>
      </w:r>
      <w:r w:rsidRPr="00F45628">
        <w:rPr>
          <w:sz w:val="28"/>
          <w:szCs w:val="28"/>
        </w:rPr>
        <w:t>.</w:t>
      </w:r>
      <w:r w:rsidRPr="00F45628">
        <w:rPr>
          <w:sz w:val="28"/>
          <w:szCs w:val="28"/>
          <w:lang w:val="en-US"/>
        </w:rPr>
        <w:t>gov</w:t>
      </w:r>
      <w:r w:rsidRPr="00F45628">
        <w:rPr>
          <w:sz w:val="28"/>
          <w:szCs w:val="28"/>
        </w:rPr>
        <w:t>.</w:t>
      </w:r>
      <w:r w:rsidRPr="00F45628">
        <w:rPr>
          <w:sz w:val="28"/>
          <w:szCs w:val="28"/>
          <w:lang w:val="en-US"/>
        </w:rPr>
        <w:t>ru</w:t>
      </w:r>
      <w:r w:rsidRPr="00F45628">
        <w:rPr>
          <w:sz w:val="28"/>
          <w:szCs w:val="28"/>
        </w:rPr>
        <w:t xml:space="preserve"> (совершенствование государственного управления).</w:t>
      </w:r>
    </w:p>
    <w:p w:rsidR="00E36293" w:rsidRPr="00F45628" w:rsidRDefault="00E36293" w:rsidP="00F45628">
      <w:pPr>
        <w:widowControl w:val="0"/>
        <w:suppressAutoHyphens/>
        <w:ind w:firstLine="567"/>
        <w:contextualSpacing/>
        <w:jc w:val="both"/>
        <w:rPr>
          <w:sz w:val="28"/>
          <w:szCs w:val="28"/>
        </w:rPr>
      </w:pPr>
      <w:r w:rsidRPr="00F45628">
        <w:rPr>
          <w:sz w:val="28"/>
          <w:szCs w:val="28"/>
        </w:rPr>
        <w:t xml:space="preserve">В связи с тем, что в настоящее время нормативно-правовая база, регулирующая осуществление муниципального земельного контроля, находится в стадии активного формирования, практика ее применения только начинает формироваться, в 2022 году с целью формирования единообразной </w:t>
      </w:r>
      <w:r w:rsidRPr="00F45628">
        <w:rPr>
          <w:sz w:val="28"/>
          <w:szCs w:val="28"/>
        </w:rPr>
        <w:lastRenderedPageBreak/>
        <w:t>правоприменительной практики осуществлялась следующая работа:</w:t>
      </w:r>
    </w:p>
    <w:p w:rsidR="00E36293" w:rsidRPr="00F45628" w:rsidRDefault="00E36293" w:rsidP="00F45628">
      <w:pPr>
        <w:widowControl w:val="0"/>
        <w:suppressAutoHyphens/>
        <w:ind w:firstLine="567"/>
        <w:contextualSpacing/>
        <w:jc w:val="both"/>
        <w:rPr>
          <w:sz w:val="28"/>
          <w:szCs w:val="28"/>
        </w:rPr>
      </w:pPr>
      <w:r w:rsidRPr="00F45628">
        <w:rPr>
          <w:sz w:val="28"/>
          <w:szCs w:val="28"/>
        </w:rPr>
        <w:t xml:space="preserve">1) информационно-методический обмен с инспекторами муниципального контроля, осуществляющими деятельность в крае и за его пределами очно, в телефонном режиме, в телеграмм-каналах и чатах в </w:t>
      </w:r>
      <w:r w:rsidRPr="00F45628">
        <w:rPr>
          <w:sz w:val="28"/>
          <w:szCs w:val="28"/>
          <w:lang w:val="en-US"/>
        </w:rPr>
        <w:t>WhatsApp</w:t>
      </w:r>
      <w:r w:rsidRPr="00F45628">
        <w:rPr>
          <w:sz w:val="28"/>
          <w:szCs w:val="28"/>
        </w:rPr>
        <w:t>;</w:t>
      </w:r>
    </w:p>
    <w:p w:rsidR="00E36293" w:rsidRPr="00F45628" w:rsidRDefault="00E36293" w:rsidP="00F45628">
      <w:pPr>
        <w:widowControl w:val="0"/>
        <w:suppressAutoHyphens/>
        <w:ind w:firstLine="567"/>
        <w:contextualSpacing/>
        <w:jc w:val="both"/>
        <w:rPr>
          <w:sz w:val="28"/>
          <w:szCs w:val="28"/>
        </w:rPr>
      </w:pPr>
      <w:r w:rsidRPr="00F45628">
        <w:rPr>
          <w:sz w:val="28"/>
          <w:szCs w:val="28"/>
        </w:rPr>
        <w:t>2) участие в вебинаре по темам, связанным с осуществлением муниципального контроля и реформой контрольно-надзорной деятельности;</w:t>
      </w:r>
    </w:p>
    <w:p w:rsidR="00E36293" w:rsidRPr="00F45628" w:rsidRDefault="00E36293" w:rsidP="00F45628">
      <w:pPr>
        <w:widowControl w:val="0"/>
        <w:suppressAutoHyphens/>
        <w:ind w:firstLine="567"/>
        <w:contextualSpacing/>
        <w:jc w:val="both"/>
        <w:rPr>
          <w:sz w:val="28"/>
          <w:szCs w:val="28"/>
        </w:rPr>
      </w:pPr>
      <w:r w:rsidRPr="00F45628">
        <w:rPr>
          <w:sz w:val="28"/>
          <w:szCs w:val="28"/>
        </w:rPr>
        <w:t>3) направлен запрос в министерство экономического развития Российской Федерации по вопросу вынесения предостережений о недопустимости обязательных требований;</w:t>
      </w:r>
    </w:p>
    <w:p w:rsidR="00E36293" w:rsidRPr="00F45628" w:rsidRDefault="00485A7C" w:rsidP="00F45628">
      <w:pPr>
        <w:widowControl w:val="0"/>
        <w:suppressAutoHyphens/>
        <w:ind w:firstLine="567"/>
        <w:contextualSpacing/>
        <w:jc w:val="both"/>
        <w:rPr>
          <w:sz w:val="28"/>
          <w:szCs w:val="28"/>
        </w:rPr>
      </w:pPr>
      <w:r>
        <w:rPr>
          <w:sz w:val="28"/>
          <w:szCs w:val="28"/>
        </w:rPr>
        <w:t>4</w:t>
      </w:r>
      <w:r w:rsidR="00E36293" w:rsidRPr="00F45628">
        <w:rPr>
          <w:sz w:val="28"/>
          <w:szCs w:val="28"/>
        </w:rPr>
        <w:t xml:space="preserve">) на постоянной основе осуществлялся </w:t>
      </w:r>
      <w:r w:rsidR="00E36293" w:rsidRPr="00F45628">
        <w:rPr>
          <w:iCs/>
          <w:sz w:val="28"/>
          <w:szCs w:val="28"/>
        </w:rPr>
        <w:t>мониторинг изменений действующего законодательства, регулирующего осуществление контрольной деятельности органами местного самоуправления, с целью поддержания в актуальном состоянии муниципальных нормативно-правовых актов в данной сфере.</w:t>
      </w:r>
    </w:p>
    <w:p w:rsidR="00E36293" w:rsidRPr="00F45628" w:rsidRDefault="00E36293" w:rsidP="00F45628">
      <w:pPr>
        <w:widowControl w:val="0"/>
        <w:suppressAutoHyphens/>
        <w:ind w:firstLine="567"/>
        <w:contextualSpacing/>
        <w:jc w:val="both"/>
        <w:rPr>
          <w:sz w:val="28"/>
          <w:szCs w:val="28"/>
        </w:rPr>
      </w:pPr>
      <w:r w:rsidRPr="00F45628">
        <w:rPr>
          <w:sz w:val="28"/>
          <w:szCs w:val="28"/>
        </w:rPr>
        <w:t>С учетом практики осуществления муниципального земельного контроля в 2022 году можно предложить обратить внимание на следующие моменты с целью последующей актуализации нормативно-правовой базы, регулирующей вопросы осуществления контрольной деятельности:</w:t>
      </w:r>
    </w:p>
    <w:p w:rsidR="00E36293" w:rsidRPr="00F45628" w:rsidRDefault="00E36293" w:rsidP="00F45628">
      <w:pPr>
        <w:widowControl w:val="0"/>
        <w:suppressAutoHyphens/>
        <w:ind w:firstLine="567"/>
        <w:contextualSpacing/>
        <w:jc w:val="both"/>
        <w:rPr>
          <w:sz w:val="28"/>
          <w:szCs w:val="28"/>
        </w:rPr>
      </w:pPr>
      <w:r w:rsidRPr="00F45628">
        <w:rPr>
          <w:sz w:val="28"/>
          <w:szCs w:val="28"/>
        </w:rPr>
        <w:t xml:space="preserve">В целях увеличения доходной части и выполнения заданий по собираемости собственных налоговых и неналоговых доходов в настоящее время </w:t>
      </w:r>
      <w:r w:rsidR="00485A7C">
        <w:rPr>
          <w:sz w:val="28"/>
          <w:szCs w:val="28"/>
        </w:rPr>
        <w:t>отделом</w:t>
      </w:r>
      <w:r w:rsidRPr="00F45628">
        <w:rPr>
          <w:sz w:val="28"/>
          <w:szCs w:val="28"/>
        </w:rPr>
        <w:t xml:space="preserve"> муниципального земельного контроля</w:t>
      </w:r>
      <w:r w:rsidR="00485A7C">
        <w:rPr>
          <w:sz w:val="28"/>
          <w:szCs w:val="28"/>
        </w:rPr>
        <w:t xml:space="preserve"> и учета земель</w:t>
      </w:r>
      <w:r w:rsidRPr="00F45628">
        <w:rPr>
          <w:sz w:val="28"/>
          <w:szCs w:val="28"/>
        </w:rPr>
        <w:t xml:space="preserve"> активизирована работа по осуществлению муниципального земельного контроля в отношении неиспользуемых, или используемых не по целевому назначению земельных участков (не в соответствии с видом разрешенного использования), выявление объектов капитального строительства возведенных и эксплуатируемых с нарушением градостроительных норм, а также самовольно занятых земельных участков на территории поселения, и принимаются меры к установлению таких землепользователей использующих участки без оформленных в установленном порядке документов и контроля за оформлением прав на земельные участки на территории муниципального образования Усть-Лабинский район. </w:t>
      </w:r>
    </w:p>
    <w:p w:rsidR="00E36293" w:rsidRPr="00F45628" w:rsidRDefault="00E36293" w:rsidP="00F45628">
      <w:pPr>
        <w:widowControl w:val="0"/>
        <w:suppressAutoHyphens/>
        <w:ind w:firstLine="567"/>
        <w:contextualSpacing/>
        <w:jc w:val="both"/>
        <w:rPr>
          <w:sz w:val="28"/>
          <w:szCs w:val="28"/>
        </w:rPr>
      </w:pPr>
      <w:r w:rsidRPr="00F45628">
        <w:rPr>
          <w:sz w:val="28"/>
          <w:szCs w:val="28"/>
        </w:rPr>
        <w:t xml:space="preserve">Также повышению эффективности осуществления муниципального земельного контроля будет способствовать: </w:t>
      </w:r>
    </w:p>
    <w:p w:rsidR="00E36293" w:rsidRPr="00F45628" w:rsidRDefault="00E36293" w:rsidP="00F45628">
      <w:pPr>
        <w:widowControl w:val="0"/>
        <w:suppressAutoHyphens/>
        <w:ind w:firstLine="567"/>
        <w:contextualSpacing/>
        <w:jc w:val="both"/>
        <w:rPr>
          <w:sz w:val="28"/>
          <w:szCs w:val="28"/>
        </w:rPr>
      </w:pPr>
      <w:r w:rsidRPr="00F45628">
        <w:rPr>
          <w:sz w:val="28"/>
          <w:szCs w:val="28"/>
        </w:rPr>
        <w:t>-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w:t>
      </w:r>
      <w:r w:rsidRPr="00F45628">
        <w:rPr>
          <w:color w:val="000000"/>
          <w:sz w:val="28"/>
          <w:szCs w:val="28"/>
          <w:shd w:val="clear" w:color="auto" w:fill="FFFFFF"/>
        </w:rPr>
        <w:t xml:space="preserve"> разработка нормативно-правовых актов, регулирующих взаимоотношения органов муниципального контроля и органов государственного федерального и регионального контроля.</w:t>
      </w:r>
    </w:p>
    <w:p w:rsidR="00E36293" w:rsidRPr="00F45628" w:rsidRDefault="00E36293" w:rsidP="00F45628">
      <w:pPr>
        <w:widowControl w:val="0"/>
        <w:suppressAutoHyphens/>
        <w:ind w:firstLine="567"/>
        <w:contextualSpacing/>
        <w:jc w:val="both"/>
        <w:rPr>
          <w:color w:val="000000"/>
          <w:sz w:val="28"/>
          <w:szCs w:val="28"/>
          <w:shd w:val="clear" w:color="auto" w:fill="FFFFFF"/>
        </w:rPr>
      </w:pPr>
      <w:r w:rsidRPr="00F45628">
        <w:rPr>
          <w:sz w:val="28"/>
          <w:szCs w:val="28"/>
        </w:rPr>
        <w:t>- организация и проведение профилактической работы с населением по предотвращению нарушений земельного законодательства путем разъяснений положений земельного законодательства в средствах массовой информации;</w:t>
      </w:r>
      <w:r w:rsidRPr="00F45628">
        <w:rPr>
          <w:color w:val="000000"/>
          <w:sz w:val="28"/>
          <w:szCs w:val="28"/>
          <w:shd w:val="clear" w:color="auto" w:fill="FFFFFF"/>
        </w:rPr>
        <w:t xml:space="preserve"> </w:t>
      </w:r>
    </w:p>
    <w:p w:rsidR="00E36293" w:rsidRPr="00F45628" w:rsidRDefault="00E36293" w:rsidP="00F45628">
      <w:pPr>
        <w:widowControl w:val="0"/>
        <w:suppressAutoHyphens/>
        <w:ind w:firstLine="567"/>
        <w:contextualSpacing/>
        <w:jc w:val="both"/>
        <w:rPr>
          <w:color w:val="000000"/>
          <w:sz w:val="28"/>
          <w:szCs w:val="28"/>
        </w:rPr>
      </w:pPr>
      <w:r w:rsidRPr="00F45628">
        <w:rPr>
          <w:color w:val="000000"/>
          <w:sz w:val="28"/>
          <w:szCs w:val="28"/>
          <w:shd w:val="clear" w:color="auto" w:fill="FFFFFF"/>
        </w:rPr>
        <w:t xml:space="preserve">- совершенствование технического и информационного обеспечения </w:t>
      </w:r>
      <w:r w:rsidRPr="00F45628">
        <w:rPr>
          <w:color w:val="000000"/>
          <w:sz w:val="28"/>
          <w:szCs w:val="28"/>
          <w:shd w:val="clear" w:color="auto" w:fill="FFFFFF"/>
        </w:rPr>
        <w:lastRenderedPageBreak/>
        <w:t>мероприятий, проводимых в рамках муниципального контроля;</w:t>
      </w:r>
      <w:r w:rsidRPr="00F45628">
        <w:rPr>
          <w:color w:val="000000"/>
          <w:sz w:val="28"/>
          <w:szCs w:val="28"/>
        </w:rPr>
        <w:t xml:space="preserve"> </w:t>
      </w:r>
    </w:p>
    <w:p w:rsidR="00E36293" w:rsidRPr="00F45628" w:rsidRDefault="00E36293" w:rsidP="00F45628">
      <w:pPr>
        <w:widowControl w:val="0"/>
        <w:suppressAutoHyphens/>
        <w:ind w:firstLine="567"/>
        <w:contextualSpacing/>
        <w:jc w:val="both"/>
        <w:rPr>
          <w:color w:val="000000"/>
          <w:sz w:val="28"/>
          <w:szCs w:val="28"/>
        </w:rPr>
      </w:pPr>
      <w:r w:rsidRPr="00F45628">
        <w:rPr>
          <w:color w:val="000000"/>
          <w:sz w:val="28"/>
          <w:szCs w:val="28"/>
        </w:rPr>
        <w:t xml:space="preserve">- осуществление комплекса мер, направленных на предупреждение, выявление и пресечение нарушений земельного законодательства; </w:t>
      </w:r>
    </w:p>
    <w:p w:rsidR="00E36293" w:rsidRPr="00F45628" w:rsidRDefault="00E36293" w:rsidP="00F45628">
      <w:pPr>
        <w:widowControl w:val="0"/>
        <w:suppressAutoHyphens/>
        <w:ind w:firstLine="567"/>
        <w:contextualSpacing/>
        <w:jc w:val="both"/>
        <w:rPr>
          <w:sz w:val="28"/>
          <w:szCs w:val="28"/>
        </w:rPr>
      </w:pPr>
      <w:r w:rsidRPr="00F45628">
        <w:rPr>
          <w:color w:val="000000"/>
          <w:sz w:val="28"/>
          <w:szCs w:val="28"/>
        </w:rPr>
        <w:t>- выполнение в полном объеме плановых проверок по соблюдению законодательства.</w:t>
      </w:r>
      <w:r w:rsidRPr="00F45628">
        <w:rPr>
          <w:sz w:val="28"/>
          <w:szCs w:val="28"/>
        </w:rPr>
        <w:t xml:space="preserve"> </w:t>
      </w:r>
    </w:p>
    <w:p w:rsidR="00480538" w:rsidRPr="00F45628" w:rsidRDefault="00E36293" w:rsidP="00F45628">
      <w:pPr>
        <w:widowControl w:val="0"/>
        <w:suppressAutoHyphens/>
        <w:ind w:firstLine="567"/>
        <w:contextualSpacing/>
        <w:jc w:val="both"/>
        <w:rPr>
          <w:sz w:val="28"/>
          <w:szCs w:val="28"/>
        </w:rPr>
      </w:pPr>
      <w:r w:rsidRPr="00F45628">
        <w:rPr>
          <w:sz w:val="28"/>
          <w:szCs w:val="28"/>
        </w:rPr>
        <w:t>- значительное повышение суммы штрафов за не выполнение законного распоряжения должностного лица органа муниципального контроля, так как на практике имеются случаи уклонения от проведения проверок.</w:t>
      </w:r>
    </w:p>
    <w:p w:rsidR="00095573" w:rsidRPr="00F45628" w:rsidRDefault="00E36293" w:rsidP="00F45628">
      <w:pPr>
        <w:widowControl w:val="0"/>
        <w:suppressAutoHyphens/>
        <w:ind w:firstLine="567"/>
        <w:contextualSpacing/>
        <w:jc w:val="both"/>
        <w:rPr>
          <w:spacing w:val="-2"/>
          <w:sz w:val="28"/>
          <w:szCs w:val="28"/>
        </w:rPr>
      </w:pPr>
      <w:r w:rsidRPr="00F45628">
        <w:rPr>
          <w:sz w:val="28"/>
          <w:szCs w:val="28"/>
        </w:rPr>
        <w:t>Вместе с тем, н</w:t>
      </w:r>
      <w:r w:rsidR="00095573" w:rsidRPr="00F45628">
        <w:rPr>
          <w:spacing w:val="-2"/>
          <w:sz w:val="28"/>
          <w:szCs w:val="28"/>
        </w:rPr>
        <w:t xml:space="preserve">еобходимо уточнение полномочий органов муниципального земельного контроля с </w:t>
      </w:r>
      <w:r w:rsidR="006C70F6" w:rsidRPr="00F45628">
        <w:rPr>
          <w:spacing w:val="-2"/>
          <w:sz w:val="28"/>
          <w:szCs w:val="28"/>
        </w:rPr>
        <w:t xml:space="preserve">учетом содержания статьи 72 Земельного кодекса Российской Федерации (далее – ЗК РФ) в актуальной редакции. В отличие от статьи 71 ЗК РФ, раскрывающей понятие и содержание государственного земельного надзора и устанавливающей, в частности, </w:t>
      </w:r>
      <w:r w:rsidR="00F11798" w:rsidRPr="00F45628">
        <w:rPr>
          <w:spacing w:val="-2"/>
          <w:sz w:val="28"/>
          <w:szCs w:val="28"/>
        </w:rPr>
        <w:t>обязанность по выдаче предписания контролируемому лицу и порядок действий в случае выявления признаков факта самовольного строительства, статья 72 ЗК РФ данные ситуации не описывает. Выдача предписания в общем порядке для всех контрольных и надзорных органов описана в Федеральном законе № 248-ФЗ, а возможность направления уведомления о выявлении самовольной постройки по результатам осуществления муниципального земельного контроля косвенно установлена статьей 55.32 Градостроительного кодекса Российской Федерации. Данная ситуация порождает правовую неопределенность при осуществлении муниципального земельного контроля и принятия возможных мер реагирования по результатам его осуществления.</w:t>
      </w:r>
    </w:p>
    <w:p w:rsidR="004B1D51" w:rsidRPr="00F45628" w:rsidRDefault="00F11798" w:rsidP="00F45628">
      <w:pPr>
        <w:widowControl w:val="0"/>
        <w:suppressAutoHyphens/>
        <w:ind w:firstLine="567"/>
        <w:contextualSpacing/>
        <w:jc w:val="both"/>
        <w:rPr>
          <w:spacing w:val="-2"/>
          <w:sz w:val="28"/>
          <w:szCs w:val="28"/>
        </w:rPr>
      </w:pPr>
      <w:r w:rsidRPr="00F45628">
        <w:rPr>
          <w:spacing w:val="-2"/>
          <w:sz w:val="28"/>
          <w:szCs w:val="28"/>
        </w:rPr>
        <w:t>Кроме того, с</w:t>
      </w:r>
      <w:r w:rsidR="00095573" w:rsidRPr="00F45628">
        <w:rPr>
          <w:spacing w:val="-2"/>
          <w:sz w:val="28"/>
          <w:szCs w:val="28"/>
        </w:rPr>
        <w:t xml:space="preserve"> учетом требований части 3 статьи 55.32 Градостроительного кодекса Российской Федерации 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 марта 2019 года № 169/пр «Об утверждении формы уведомления о выявлении самовольной постройки и перечня документов, подтверждающих наличие признаков самовольной постройки» (далее – приказ № 169/пр). Приказ № 169/пр, в свою очередь, был издан с учетом распространявшего свое действие на тот момент на органы муниципального контроля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никакие изменения в него с момента издания не вносились. При этом частью 2 статьи 17.1 Федерального закона </w:t>
      </w:r>
      <w:r w:rsidR="006C70F6" w:rsidRPr="00F45628">
        <w:rPr>
          <w:spacing w:val="-2"/>
          <w:sz w:val="28"/>
          <w:szCs w:val="28"/>
        </w:rPr>
        <w:t>от 6 октября 2003 года № 131-ФЗ «Об общих принципах организации местного самоуправления в Российской Федерации»</w:t>
      </w:r>
      <w:r w:rsidR="00095573" w:rsidRPr="00F45628">
        <w:rPr>
          <w:spacing w:val="-2"/>
          <w:sz w:val="28"/>
          <w:szCs w:val="28"/>
        </w:rPr>
        <w:t xml:space="preserve"> с 1 июля 2021 года установлено, что организация и осуществление видов муниципального контроля регулируются Федеральным законом № 248-ФЗ.</w:t>
      </w:r>
    </w:p>
    <w:p w:rsidR="001871F8" w:rsidRPr="00F45628" w:rsidRDefault="00095573" w:rsidP="00F45628">
      <w:pPr>
        <w:widowControl w:val="0"/>
        <w:suppressAutoHyphens/>
        <w:ind w:firstLine="567"/>
        <w:contextualSpacing/>
        <w:jc w:val="both"/>
        <w:rPr>
          <w:spacing w:val="-2"/>
          <w:sz w:val="28"/>
          <w:szCs w:val="28"/>
        </w:rPr>
      </w:pPr>
      <w:r w:rsidRPr="00F45628">
        <w:rPr>
          <w:spacing w:val="-2"/>
          <w:sz w:val="28"/>
          <w:szCs w:val="28"/>
        </w:rPr>
        <w:t xml:space="preserve">Пункты 1, 3 утвержденного приказом № 169/пр перечня документов, подтверждающих наличие признаков самовольной постройки, содержат ссылки на Федеральный закон № 294-ФЗ и приказ Министерства </w:t>
      </w:r>
      <w:r w:rsidRPr="00F45628">
        <w:rPr>
          <w:spacing w:val="-2"/>
          <w:sz w:val="28"/>
          <w:szCs w:val="28"/>
        </w:rPr>
        <w:lastRenderedPageBreak/>
        <w:t xml:space="preserve">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не распространяющие </w:t>
      </w:r>
      <w:r w:rsidR="006C70F6" w:rsidRPr="00F45628">
        <w:rPr>
          <w:spacing w:val="-2"/>
          <w:sz w:val="28"/>
          <w:szCs w:val="28"/>
        </w:rPr>
        <w:t xml:space="preserve">в настоящее время </w:t>
      </w:r>
      <w:r w:rsidRPr="00F45628">
        <w:rPr>
          <w:spacing w:val="-2"/>
          <w:sz w:val="28"/>
          <w:szCs w:val="28"/>
        </w:rPr>
        <w:t xml:space="preserve">свое действие на органы муниципального контроля, а также на недействующую редакцию статьи 72 ЗК РФ (действовала до 1 июля 2021 года). Кроме того, </w:t>
      </w:r>
      <w:r w:rsidR="006C70F6" w:rsidRPr="00F45628">
        <w:rPr>
          <w:spacing w:val="-2"/>
          <w:sz w:val="28"/>
          <w:szCs w:val="28"/>
        </w:rPr>
        <w:t>ПП РФ</w:t>
      </w:r>
      <w:r w:rsidRPr="00F45628">
        <w:rPr>
          <w:spacing w:val="-2"/>
          <w:sz w:val="28"/>
          <w:szCs w:val="28"/>
        </w:rPr>
        <w:t xml:space="preserve"> № 336 «Об особенностях организации и осуществления государственного контроля (надзора), муниципального контроля» установлен мораторий на проведение плановых контрольных мероприятий для всех органов контроля в 2022 году. Осуществление внеплановых контрольных мероприятий</w:t>
      </w:r>
      <w:r w:rsidR="006C70F6" w:rsidRPr="00F45628">
        <w:rPr>
          <w:spacing w:val="-2"/>
          <w:sz w:val="28"/>
          <w:szCs w:val="28"/>
        </w:rPr>
        <w:t>, предусматривающих взаимодействие с контролируемым лицом,</w:t>
      </w:r>
      <w:r w:rsidRPr="00F45628">
        <w:rPr>
          <w:spacing w:val="-2"/>
          <w:sz w:val="28"/>
          <w:szCs w:val="28"/>
        </w:rPr>
        <w:t xml:space="preserve"> возможно исключительно в случаях, установленных пунктом 3 указанного постановления. Таким </w:t>
      </w:r>
      <w:r w:rsidR="00E36293" w:rsidRPr="00F45628">
        <w:rPr>
          <w:spacing w:val="-2"/>
          <w:sz w:val="28"/>
          <w:szCs w:val="28"/>
        </w:rPr>
        <w:t>образом,</w:t>
      </w:r>
      <w:r w:rsidRPr="00F45628">
        <w:rPr>
          <w:spacing w:val="-2"/>
          <w:sz w:val="28"/>
          <w:szCs w:val="28"/>
        </w:rPr>
        <w:t xml:space="preserve"> в настоящее время преимущественно возможно проведение только мероприятий без взаимодействия с контролируемыми лицами, по </w:t>
      </w:r>
      <w:r w:rsidR="00E36293" w:rsidRPr="00F45628">
        <w:rPr>
          <w:spacing w:val="-2"/>
          <w:sz w:val="28"/>
          <w:szCs w:val="28"/>
        </w:rPr>
        <w:t>результатам,</w:t>
      </w:r>
      <w:r w:rsidRPr="00F45628">
        <w:rPr>
          <w:spacing w:val="-2"/>
          <w:sz w:val="28"/>
          <w:szCs w:val="28"/>
        </w:rPr>
        <w:t xml:space="preserve"> проведения которых составляется заключение, а не акт. </w:t>
      </w:r>
    </w:p>
    <w:p w:rsidR="000C1568" w:rsidRPr="00F45628" w:rsidRDefault="006C70F6" w:rsidP="00F45628">
      <w:pPr>
        <w:widowControl w:val="0"/>
        <w:suppressAutoHyphens/>
        <w:ind w:firstLine="567"/>
        <w:contextualSpacing/>
        <w:jc w:val="both"/>
        <w:rPr>
          <w:sz w:val="28"/>
          <w:szCs w:val="28"/>
        </w:rPr>
      </w:pPr>
      <w:r w:rsidRPr="00F45628">
        <w:rPr>
          <w:sz w:val="28"/>
          <w:szCs w:val="28"/>
        </w:rPr>
        <w:t xml:space="preserve">Таким образом, с целью формирования единообразной правоприменительной практики считаем целесообразным </w:t>
      </w:r>
      <w:r w:rsidR="00095573" w:rsidRPr="00F45628">
        <w:rPr>
          <w:sz w:val="28"/>
          <w:szCs w:val="28"/>
        </w:rPr>
        <w:t>актуализаци</w:t>
      </w:r>
      <w:r w:rsidRPr="00F45628">
        <w:rPr>
          <w:sz w:val="28"/>
          <w:szCs w:val="28"/>
        </w:rPr>
        <w:t>ю</w:t>
      </w:r>
      <w:r w:rsidR="001871F8" w:rsidRPr="00F45628">
        <w:rPr>
          <w:sz w:val="28"/>
          <w:szCs w:val="28"/>
        </w:rPr>
        <w:t xml:space="preserve"> </w:t>
      </w:r>
      <w:r w:rsidRPr="00F45628">
        <w:rPr>
          <w:sz w:val="28"/>
          <w:szCs w:val="28"/>
        </w:rPr>
        <w:t xml:space="preserve">статьи 72 ЗК РФ, </w:t>
      </w:r>
      <w:r w:rsidR="00095573" w:rsidRPr="00F45628">
        <w:rPr>
          <w:sz w:val="28"/>
          <w:szCs w:val="28"/>
        </w:rPr>
        <w:t>приказа № 169/пр с учетом требований действующих федеральных нормативно-правовых актов, регулирующих осуществление муниципального контроля в целом и муниципального земельного контроля в частности</w:t>
      </w:r>
      <w:r w:rsidRPr="00F45628">
        <w:rPr>
          <w:sz w:val="28"/>
          <w:szCs w:val="28"/>
        </w:rPr>
        <w:t>.</w:t>
      </w:r>
    </w:p>
    <w:p w:rsidR="001721E6" w:rsidRPr="00F45628" w:rsidRDefault="001721E6" w:rsidP="00F45628">
      <w:pPr>
        <w:widowControl w:val="0"/>
        <w:suppressAutoHyphens/>
        <w:ind w:firstLine="567"/>
        <w:contextualSpacing/>
        <w:jc w:val="both"/>
        <w:rPr>
          <w:sz w:val="28"/>
          <w:szCs w:val="28"/>
        </w:rPr>
      </w:pPr>
    </w:p>
    <w:p w:rsidR="006C70F6" w:rsidRPr="00F45628" w:rsidRDefault="006C70F6" w:rsidP="00F45628">
      <w:pPr>
        <w:widowControl w:val="0"/>
        <w:suppressAutoHyphens/>
        <w:contextualSpacing/>
        <w:jc w:val="both"/>
        <w:rPr>
          <w:sz w:val="28"/>
          <w:szCs w:val="28"/>
        </w:rPr>
      </w:pPr>
    </w:p>
    <w:p w:rsidR="001721E6" w:rsidRPr="00F45628" w:rsidRDefault="00E36293" w:rsidP="00F45628">
      <w:pPr>
        <w:widowControl w:val="0"/>
        <w:suppressAutoHyphens/>
        <w:contextualSpacing/>
        <w:jc w:val="both"/>
        <w:rPr>
          <w:sz w:val="28"/>
          <w:szCs w:val="28"/>
        </w:rPr>
      </w:pPr>
      <w:r w:rsidRPr="00F45628">
        <w:rPr>
          <w:sz w:val="28"/>
          <w:szCs w:val="28"/>
        </w:rPr>
        <w:t>Г</w:t>
      </w:r>
      <w:r w:rsidR="00C731FF" w:rsidRPr="00F45628">
        <w:rPr>
          <w:sz w:val="28"/>
          <w:szCs w:val="28"/>
        </w:rPr>
        <w:t>ла</w:t>
      </w:r>
      <w:r w:rsidRPr="00F45628">
        <w:rPr>
          <w:sz w:val="28"/>
          <w:szCs w:val="28"/>
        </w:rPr>
        <w:t>ва</w:t>
      </w:r>
    </w:p>
    <w:p w:rsidR="00C731FF" w:rsidRPr="00F45628" w:rsidRDefault="00C731FF" w:rsidP="00F45628">
      <w:pPr>
        <w:widowControl w:val="0"/>
        <w:suppressAutoHyphens/>
        <w:contextualSpacing/>
        <w:jc w:val="both"/>
        <w:rPr>
          <w:sz w:val="28"/>
          <w:szCs w:val="28"/>
        </w:rPr>
      </w:pPr>
      <w:r w:rsidRPr="00F45628">
        <w:rPr>
          <w:sz w:val="28"/>
          <w:szCs w:val="28"/>
        </w:rPr>
        <w:t xml:space="preserve">муниципального образования </w:t>
      </w:r>
    </w:p>
    <w:p w:rsidR="001721E6" w:rsidRPr="00F45628" w:rsidRDefault="00E36293" w:rsidP="00F45628">
      <w:pPr>
        <w:widowControl w:val="0"/>
        <w:suppressAutoHyphens/>
        <w:contextualSpacing/>
        <w:jc w:val="both"/>
        <w:rPr>
          <w:sz w:val="28"/>
          <w:szCs w:val="28"/>
        </w:rPr>
      </w:pPr>
      <w:r w:rsidRPr="00F45628">
        <w:rPr>
          <w:sz w:val="28"/>
          <w:szCs w:val="28"/>
        </w:rPr>
        <w:t>Усть-Лабинский район</w:t>
      </w:r>
      <w:r w:rsidR="00C731FF" w:rsidRPr="00F45628">
        <w:rPr>
          <w:sz w:val="28"/>
          <w:szCs w:val="28"/>
        </w:rPr>
        <w:t xml:space="preserve">                             </w:t>
      </w:r>
      <w:r w:rsidRPr="00F45628">
        <w:rPr>
          <w:sz w:val="28"/>
          <w:szCs w:val="28"/>
        </w:rPr>
        <w:t xml:space="preserve">                               </w:t>
      </w:r>
      <w:r w:rsidR="00C731FF" w:rsidRPr="00F45628">
        <w:rPr>
          <w:sz w:val="28"/>
          <w:szCs w:val="28"/>
        </w:rPr>
        <w:t xml:space="preserve">   </w:t>
      </w:r>
      <w:r w:rsidRPr="00F45628">
        <w:rPr>
          <w:sz w:val="28"/>
          <w:szCs w:val="28"/>
        </w:rPr>
        <w:t>С.А. Запорожский</w:t>
      </w:r>
    </w:p>
    <w:p w:rsidR="00E36293" w:rsidRPr="00F45628" w:rsidRDefault="00E36293" w:rsidP="00F45628">
      <w:pPr>
        <w:widowControl w:val="0"/>
        <w:suppressAutoHyphens/>
        <w:contextualSpacing/>
        <w:jc w:val="both"/>
        <w:rPr>
          <w:sz w:val="28"/>
          <w:szCs w:val="28"/>
        </w:rPr>
      </w:pPr>
    </w:p>
    <w:p w:rsidR="00E36293" w:rsidRPr="00F45628" w:rsidRDefault="00E36293" w:rsidP="00F45628">
      <w:pPr>
        <w:widowControl w:val="0"/>
        <w:suppressAutoHyphens/>
        <w:contextualSpacing/>
        <w:jc w:val="both"/>
        <w:rPr>
          <w:sz w:val="28"/>
          <w:szCs w:val="28"/>
        </w:rPr>
      </w:pPr>
    </w:p>
    <w:p w:rsidR="00E36293" w:rsidRPr="00F45628" w:rsidRDefault="00E36293" w:rsidP="00F45628">
      <w:pPr>
        <w:widowControl w:val="0"/>
        <w:suppressAutoHyphens/>
        <w:contextualSpacing/>
        <w:jc w:val="both"/>
        <w:rPr>
          <w:sz w:val="28"/>
          <w:szCs w:val="28"/>
        </w:rPr>
      </w:pPr>
    </w:p>
    <w:p w:rsidR="00E36293" w:rsidRDefault="00E36293" w:rsidP="00F45628">
      <w:pPr>
        <w:widowControl w:val="0"/>
        <w:suppressAutoHyphens/>
        <w:contextualSpacing/>
        <w:jc w:val="both"/>
        <w:rPr>
          <w:sz w:val="28"/>
          <w:szCs w:val="28"/>
        </w:rPr>
      </w:pPr>
    </w:p>
    <w:p w:rsidR="00F45628" w:rsidRPr="00F45628" w:rsidRDefault="00F45628" w:rsidP="00F45628">
      <w:pPr>
        <w:widowControl w:val="0"/>
        <w:suppressAutoHyphens/>
        <w:contextualSpacing/>
        <w:jc w:val="both"/>
        <w:rPr>
          <w:sz w:val="28"/>
          <w:szCs w:val="28"/>
        </w:rPr>
      </w:pPr>
    </w:p>
    <w:p w:rsidR="00E36293" w:rsidRDefault="00E36293" w:rsidP="00F45628">
      <w:pPr>
        <w:widowControl w:val="0"/>
        <w:suppressAutoHyphens/>
        <w:contextualSpacing/>
        <w:jc w:val="both"/>
        <w:rPr>
          <w:sz w:val="28"/>
          <w:szCs w:val="28"/>
        </w:rPr>
      </w:pPr>
    </w:p>
    <w:p w:rsidR="00F45628" w:rsidRDefault="00F45628" w:rsidP="00F45628">
      <w:pPr>
        <w:widowControl w:val="0"/>
        <w:suppressAutoHyphens/>
        <w:contextualSpacing/>
        <w:jc w:val="both"/>
        <w:rPr>
          <w:sz w:val="28"/>
          <w:szCs w:val="28"/>
        </w:rPr>
      </w:pPr>
    </w:p>
    <w:p w:rsidR="00F45628" w:rsidRDefault="00F45628" w:rsidP="00F45628">
      <w:pPr>
        <w:widowControl w:val="0"/>
        <w:suppressAutoHyphens/>
        <w:contextualSpacing/>
        <w:jc w:val="both"/>
        <w:rPr>
          <w:sz w:val="28"/>
          <w:szCs w:val="28"/>
        </w:rPr>
      </w:pPr>
    </w:p>
    <w:p w:rsidR="00F45628" w:rsidRDefault="00F45628" w:rsidP="00F45628">
      <w:pPr>
        <w:widowControl w:val="0"/>
        <w:suppressAutoHyphens/>
        <w:contextualSpacing/>
        <w:jc w:val="both"/>
        <w:rPr>
          <w:sz w:val="28"/>
          <w:szCs w:val="28"/>
        </w:rPr>
      </w:pPr>
    </w:p>
    <w:p w:rsidR="00F45628" w:rsidRDefault="00F45628" w:rsidP="00F45628">
      <w:pPr>
        <w:widowControl w:val="0"/>
        <w:suppressAutoHyphens/>
        <w:contextualSpacing/>
        <w:jc w:val="both"/>
        <w:rPr>
          <w:sz w:val="28"/>
          <w:szCs w:val="28"/>
        </w:rPr>
      </w:pPr>
    </w:p>
    <w:p w:rsidR="00F45628" w:rsidRDefault="00F45628" w:rsidP="00F45628">
      <w:pPr>
        <w:widowControl w:val="0"/>
        <w:suppressAutoHyphens/>
        <w:contextualSpacing/>
        <w:jc w:val="both"/>
        <w:rPr>
          <w:sz w:val="28"/>
          <w:szCs w:val="28"/>
        </w:rPr>
      </w:pPr>
    </w:p>
    <w:p w:rsidR="00F45628" w:rsidRDefault="00F45628" w:rsidP="00F45628">
      <w:pPr>
        <w:widowControl w:val="0"/>
        <w:suppressAutoHyphens/>
        <w:contextualSpacing/>
        <w:jc w:val="both"/>
        <w:rPr>
          <w:sz w:val="28"/>
          <w:szCs w:val="28"/>
        </w:rPr>
      </w:pPr>
    </w:p>
    <w:p w:rsidR="00F45628" w:rsidRPr="00F45628" w:rsidRDefault="00F45628" w:rsidP="00F45628">
      <w:pPr>
        <w:widowControl w:val="0"/>
        <w:suppressAutoHyphens/>
        <w:contextualSpacing/>
        <w:jc w:val="both"/>
        <w:rPr>
          <w:sz w:val="28"/>
          <w:szCs w:val="28"/>
        </w:rPr>
      </w:pPr>
    </w:p>
    <w:p w:rsidR="00E36293" w:rsidRPr="00F45628" w:rsidRDefault="00E36293" w:rsidP="00F45628">
      <w:pPr>
        <w:widowControl w:val="0"/>
        <w:suppressAutoHyphens/>
        <w:contextualSpacing/>
        <w:jc w:val="both"/>
        <w:rPr>
          <w:sz w:val="22"/>
          <w:szCs w:val="28"/>
        </w:rPr>
      </w:pPr>
      <w:r w:rsidRPr="00F45628">
        <w:rPr>
          <w:sz w:val="22"/>
          <w:szCs w:val="28"/>
        </w:rPr>
        <w:t>Чернова Ирина Павловна</w:t>
      </w:r>
    </w:p>
    <w:p w:rsidR="00E36293" w:rsidRPr="00F45628" w:rsidRDefault="00E36293" w:rsidP="00F45628">
      <w:pPr>
        <w:widowControl w:val="0"/>
        <w:suppressAutoHyphens/>
        <w:contextualSpacing/>
        <w:jc w:val="both"/>
        <w:rPr>
          <w:sz w:val="22"/>
          <w:szCs w:val="28"/>
        </w:rPr>
      </w:pPr>
      <w:r w:rsidRPr="00F45628">
        <w:rPr>
          <w:sz w:val="22"/>
          <w:szCs w:val="28"/>
        </w:rPr>
        <w:t>Ушакова Светлана Анатольевна</w:t>
      </w:r>
    </w:p>
    <w:p w:rsidR="00E36293" w:rsidRPr="00F45628" w:rsidRDefault="00E36293" w:rsidP="00F45628">
      <w:pPr>
        <w:widowControl w:val="0"/>
        <w:suppressAutoHyphens/>
        <w:contextualSpacing/>
        <w:jc w:val="both"/>
        <w:rPr>
          <w:sz w:val="22"/>
          <w:szCs w:val="28"/>
        </w:rPr>
      </w:pPr>
      <w:r w:rsidRPr="00F45628">
        <w:rPr>
          <w:sz w:val="22"/>
          <w:szCs w:val="28"/>
        </w:rPr>
        <w:t>Смыков Игорь Юрьевич</w:t>
      </w:r>
    </w:p>
    <w:p w:rsidR="00E36293" w:rsidRPr="00F45628" w:rsidRDefault="00E36293" w:rsidP="00F45628">
      <w:pPr>
        <w:widowControl w:val="0"/>
        <w:suppressAutoHyphens/>
        <w:contextualSpacing/>
        <w:jc w:val="both"/>
        <w:rPr>
          <w:sz w:val="22"/>
          <w:szCs w:val="28"/>
        </w:rPr>
      </w:pPr>
      <w:r w:rsidRPr="00F45628">
        <w:rPr>
          <w:sz w:val="22"/>
          <w:szCs w:val="28"/>
        </w:rPr>
        <w:t>Мананкина Анастасия Владимировна</w:t>
      </w:r>
    </w:p>
    <w:p w:rsidR="00E36293" w:rsidRPr="00F45628" w:rsidRDefault="00E36293" w:rsidP="00F45628">
      <w:pPr>
        <w:widowControl w:val="0"/>
        <w:suppressAutoHyphens/>
        <w:contextualSpacing/>
        <w:jc w:val="both"/>
        <w:rPr>
          <w:sz w:val="22"/>
          <w:szCs w:val="28"/>
        </w:rPr>
      </w:pPr>
      <w:r w:rsidRPr="00F45628">
        <w:rPr>
          <w:sz w:val="22"/>
          <w:szCs w:val="28"/>
        </w:rPr>
        <w:t>8(86135)5-00-29</w:t>
      </w:r>
    </w:p>
    <w:sectPr w:rsidR="00E36293" w:rsidRPr="00F45628" w:rsidSect="00F45628">
      <w:headerReference w:type="default" r:id="rId1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01E" w:rsidRDefault="000A501E" w:rsidP="00404177">
      <w:r>
        <w:separator/>
      </w:r>
    </w:p>
  </w:endnote>
  <w:endnote w:type="continuationSeparator" w:id="1">
    <w:p w:rsidR="000A501E" w:rsidRDefault="000A501E"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01E" w:rsidRDefault="000A501E" w:rsidP="00404177">
      <w:r>
        <w:separator/>
      </w:r>
    </w:p>
  </w:footnote>
  <w:footnote w:type="continuationSeparator" w:id="1">
    <w:p w:rsidR="000A501E" w:rsidRDefault="000A501E"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3" w:rsidRPr="00404177" w:rsidRDefault="00E36293" w:rsidP="0059307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53F67"/>
    <w:multiLevelType w:val="hybridMultilevel"/>
    <w:tmpl w:val="3DF89E02"/>
    <w:lvl w:ilvl="0" w:tplc="839EE7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1770DBC"/>
    <w:multiLevelType w:val="hybridMultilevel"/>
    <w:tmpl w:val="160AD5F4"/>
    <w:lvl w:ilvl="0" w:tplc="70BAF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autoHyphenation/>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886888"/>
    <w:rsid w:val="00001278"/>
    <w:rsid w:val="000057F2"/>
    <w:rsid w:val="00010F2E"/>
    <w:rsid w:val="00016047"/>
    <w:rsid w:val="00017891"/>
    <w:rsid w:val="0002458F"/>
    <w:rsid w:val="000330DC"/>
    <w:rsid w:val="00035E3F"/>
    <w:rsid w:val="00037D0C"/>
    <w:rsid w:val="00040A76"/>
    <w:rsid w:val="00044F89"/>
    <w:rsid w:val="00076368"/>
    <w:rsid w:val="00087EFC"/>
    <w:rsid w:val="00095573"/>
    <w:rsid w:val="000A4AC5"/>
    <w:rsid w:val="000A501E"/>
    <w:rsid w:val="000A5976"/>
    <w:rsid w:val="000B515A"/>
    <w:rsid w:val="000C1568"/>
    <w:rsid w:val="000E58B8"/>
    <w:rsid w:val="000F4A9B"/>
    <w:rsid w:val="00122572"/>
    <w:rsid w:val="00125B32"/>
    <w:rsid w:val="0015500C"/>
    <w:rsid w:val="001721E6"/>
    <w:rsid w:val="00173BF1"/>
    <w:rsid w:val="0017616F"/>
    <w:rsid w:val="00186A05"/>
    <w:rsid w:val="001871F8"/>
    <w:rsid w:val="00195751"/>
    <w:rsid w:val="001A037F"/>
    <w:rsid w:val="001A6CDB"/>
    <w:rsid w:val="001B2A2B"/>
    <w:rsid w:val="001B4333"/>
    <w:rsid w:val="001C75F4"/>
    <w:rsid w:val="001D0463"/>
    <w:rsid w:val="001D1E15"/>
    <w:rsid w:val="001E12B4"/>
    <w:rsid w:val="0020548B"/>
    <w:rsid w:val="00207777"/>
    <w:rsid w:val="0022704D"/>
    <w:rsid w:val="00235821"/>
    <w:rsid w:val="00242CC9"/>
    <w:rsid w:val="00260DAC"/>
    <w:rsid w:val="002743A0"/>
    <w:rsid w:val="00274A3B"/>
    <w:rsid w:val="00281FFA"/>
    <w:rsid w:val="00282C59"/>
    <w:rsid w:val="00296DE5"/>
    <w:rsid w:val="002A1B3F"/>
    <w:rsid w:val="002A68B1"/>
    <w:rsid w:val="002A7D73"/>
    <w:rsid w:val="002B1A87"/>
    <w:rsid w:val="002C5F2D"/>
    <w:rsid w:val="002D572F"/>
    <w:rsid w:val="0030266E"/>
    <w:rsid w:val="003214C4"/>
    <w:rsid w:val="00355CD0"/>
    <w:rsid w:val="00374B47"/>
    <w:rsid w:val="00385DAA"/>
    <w:rsid w:val="003928D2"/>
    <w:rsid w:val="003B676D"/>
    <w:rsid w:val="003C5E36"/>
    <w:rsid w:val="003D2803"/>
    <w:rsid w:val="003E2AFB"/>
    <w:rsid w:val="003F1D50"/>
    <w:rsid w:val="003F2CBD"/>
    <w:rsid w:val="00403396"/>
    <w:rsid w:val="00404177"/>
    <w:rsid w:val="00417E66"/>
    <w:rsid w:val="0042029C"/>
    <w:rsid w:val="00421AEE"/>
    <w:rsid w:val="00451679"/>
    <w:rsid w:val="0047469F"/>
    <w:rsid w:val="00474E1F"/>
    <w:rsid w:val="00480538"/>
    <w:rsid w:val="00485A7C"/>
    <w:rsid w:val="004917AD"/>
    <w:rsid w:val="0049445F"/>
    <w:rsid w:val="004B1D51"/>
    <w:rsid w:val="004B7758"/>
    <w:rsid w:val="004C6B01"/>
    <w:rsid w:val="004E2282"/>
    <w:rsid w:val="004E34FA"/>
    <w:rsid w:val="00500DCB"/>
    <w:rsid w:val="0051371A"/>
    <w:rsid w:val="005211F1"/>
    <w:rsid w:val="00523273"/>
    <w:rsid w:val="005334CF"/>
    <w:rsid w:val="005401E5"/>
    <w:rsid w:val="00541B39"/>
    <w:rsid w:val="0054282C"/>
    <w:rsid w:val="005463F5"/>
    <w:rsid w:val="005474B0"/>
    <w:rsid w:val="005542D8"/>
    <w:rsid w:val="00555B21"/>
    <w:rsid w:val="005566B3"/>
    <w:rsid w:val="00566488"/>
    <w:rsid w:val="00577FE8"/>
    <w:rsid w:val="00591FD4"/>
    <w:rsid w:val="0059307E"/>
    <w:rsid w:val="005A0166"/>
    <w:rsid w:val="005A1F26"/>
    <w:rsid w:val="005A4478"/>
    <w:rsid w:val="005B5D4B"/>
    <w:rsid w:val="005C4239"/>
    <w:rsid w:val="005C5AA6"/>
    <w:rsid w:val="005D4D2F"/>
    <w:rsid w:val="005E3F05"/>
    <w:rsid w:val="00604BB9"/>
    <w:rsid w:val="00612981"/>
    <w:rsid w:val="00612AC7"/>
    <w:rsid w:val="006201CE"/>
    <w:rsid w:val="00625601"/>
    <w:rsid w:val="00644997"/>
    <w:rsid w:val="00645DD0"/>
    <w:rsid w:val="00650D9B"/>
    <w:rsid w:val="00661FFB"/>
    <w:rsid w:val="0067492A"/>
    <w:rsid w:val="00684AF1"/>
    <w:rsid w:val="006961EB"/>
    <w:rsid w:val="006A023D"/>
    <w:rsid w:val="006C0EE5"/>
    <w:rsid w:val="006C70F6"/>
    <w:rsid w:val="006D7F32"/>
    <w:rsid w:val="006E2832"/>
    <w:rsid w:val="006E5569"/>
    <w:rsid w:val="006E5CD2"/>
    <w:rsid w:val="006F2FCD"/>
    <w:rsid w:val="00700D11"/>
    <w:rsid w:val="00703351"/>
    <w:rsid w:val="007071A9"/>
    <w:rsid w:val="007118D3"/>
    <w:rsid w:val="00721614"/>
    <w:rsid w:val="00723874"/>
    <w:rsid w:val="00725DE2"/>
    <w:rsid w:val="00734B2F"/>
    <w:rsid w:val="00735ADA"/>
    <w:rsid w:val="00755FAF"/>
    <w:rsid w:val="0077343F"/>
    <w:rsid w:val="0077626A"/>
    <w:rsid w:val="0078575E"/>
    <w:rsid w:val="007A1386"/>
    <w:rsid w:val="007A224A"/>
    <w:rsid w:val="007B75B5"/>
    <w:rsid w:val="007C00A8"/>
    <w:rsid w:val="007C24C9"/>
    <w:rsid w:val="007C6EED"/>
    <w:rsid w:val="007C7CFF"/>
    <w:rsid w:val="007E53B3"/>
    <w:rsid w:val="007E7FD9"/>
    <w:rsid w:val="007F1148"/>
    <w:rsid w:val="007F397C"/>
    <w:rsid w:val="007F3FC8"/>
    <w:rsid w:val="007F6574"/>
    <w:rsid w:val="00816024"/>
    <w:rsid w:val="0083213D"/>
    <w:rsid w:val="0083280B"/>
    <w:rsid w:val="00832FFC"/>
    <w:rsid w:val="008354D9"/>
    <w:rsid w:val="008409FF"/>
    <w:rsid w:val="00841245"/>
    <w:rsid w:val="00843529"/>
    <w:rsid w:val="00844586"/>
    <w:rsid w:val="00847FF7"/>
    <w:rsid w:val="008552A3"/>
    <w:rsid w:val="00857B6F"/>
    <w:rsid w:val="00864891"/>
    <w:rsid w:val="00871797"/>
    <w:rsid w:val="00886888"/>
    <w:rsid w:val="008937E1"/>
    <w:rsid w:val="008A0EF2"/>
    <w:rsid w:val="008A3C03"/>
    <w:rsid w:val="008A5EBF"/>
    <w:rsid w:val="008B65A8"/>
    <w:rsid w:val="008C5505"/>
    <w:rsid w:val="008C698F"/>
    <w:rsid w:val="008E771F"/>
    <w:rsid w:val="008E7D6B"/>
    <w:rsid w:val="00902348"/>
    <w:rsid w:val="009027A4"/>
    <w:rsid w:val="00912BB6"/>
    <w:rsid w:val="00916ABB"/>
    <w:rsid w:val="00952C6B"/>
    <w:rsid w:val="00953455"/>
    <w:rsid w:val="009606BB"/>
    <w:rsid w:val="009626C2"/>
    <w:rsid w:val="00962763"/>
    <w:rsid w:val="009721E0"/>
    <w:rsid w:val="009736FF"/>
    <w:rsid w:val="00974936"/>
    <w:rsid w:val="00975345"/>
    <w:rsid w:val="00993109"/>
    <w:rsid w:val="0099540C"/>
    <w:rsid w:val="009B445F"/>
    <w:rsid w:val="009B5025"/>
    <w:rsid w:val="009D7B98"/>
    <w:rsid w:val="009E2CFC"/>
    <w:rsid w:val="009E4120"/>
    <w:rsid w:val="00A013E6"/>
    <w:rsid w:val="00A04B86"/>
    <w:rsid w:val="00A0536C"/>
    <w:rsid w:val="00A06358"/>
    <w:rsid w:val="00A10B0D"/>
    <w:rsid w:val="00A237E4"/>
    <w:rsid w:val="00A23AD0"/>
    <w:rsid w:val="00A52AE8"/>
    <w:rsid w:val="00A64673"/>
    <w:rsid w:val="00A6696F"/>
    <w:rsid w:val="00A7215A"/>
    <w:rsid w:val="00A75FC9"/>
    <w:rsid w:val="00A84846"/>
    <w:rsid w:val="00A85C0D"/>
    <w:rsid w:val="00A921D2"/>
    <w:rsid w:val="00A93B8E"/>
    <w:rsid w:val="00AC3551"/>
    <w:rsid w:val="00AD5012"/>
    <w:rsid w:val="00AD7FCC"/>
    <w:rsid w:val="00B03E27"/>
    <w:rsid w:val="00B03E87"/>
    <w:rsid w:val="00B059B7"/>
    <w:rsid w:val="00B163F2"/>
    <w:rsid w:val="00B21E8E"/>
    <w:rsid w:val="00B37A09"/>
    <w:rsid w:val="00B518D5"/>
    <w:rsid w:val="00B56003"/>
    <w:rsid w:val="00B604AD"/>
    <w:rsid w:val="00B628C6"/>
    <w:rsid w:val="00B74B76"/>
    <w:rsid w:val="00B83587"/>
    <w:rsid w:val="00B86072"/>
    <w:rsid w:val="00B950F8"/>
    <w:rsid w:val="00B9719D"/>
    <w:rsid w:val="00BA1825"/>
    <w:rsid w:val="00BA57DF"/>
    <w:rsid w:val="00BB300C"/>
    <w:rsid w:val="00BB73E4"/>
    <w:rsid w:val="00BD21DD"/>
    <w:rsid w:val="00BD3F4B"/>
    <w:rsid w:val="00BD6D30"/>
    <w:rsid w:val="00BF5077"/>
    <w:rsid w:val="00BF79E9"/>
    <w:rsid w:val="00C12E76"/>
    <w:rsid w:val="00C138F9"/>
    <w:rsid w:val="00C23F96"/>
    <w:rsid w:val="00C2777A"/>
    <w:rsid w:val="00C40EEF"/>
    <w:rsid w:val="00C4391A"/>
    <w:rsid w:val="00C46E1F"/>
    <w:rsid w:val="00C571B3"/>
    <w:rsid w:val="00C579F0"/>
    <w:rsid w:val="00C66348"/>
    <w:rsid w:val="00C67C6C"/>
    <w:rsid w:val="00C731FF"/>
    <w:rsid w:val="00C849D6"/>
    <w:rsid w:val="00C96242"/>
    <w:rsid w:val="00CB395A"/>
    <w:rsid w:val="00CD6E5D"/>
    <w:rsid w:val="00CF1F69"/>
    <w:rsid w:val="00CF5DC0"/>
    <w:rsid w:val="00D015DA"/>
    <w:rsid w:val="00D129FA"/>
    <w:rsid w:val="00D13CE2"/>
    <w:rsid w:val="00D50EA8"/>
    <w:rsid w:val="00D524F4"/>
    <w:rsid w:val="00D5588A"/>
    <w:rsid w:val="00D63B48"/>
    <w:rsid w:val="00D71AC1"/>
    <w:rsid w:val="00D86CD5"/>
    <w:rsid w:val="00D905CF"/>
    <w:rsid w:val="00D918F5"/>
    <w:rsid w:val="00DA0BF9"/>
    <w:rsid w:val="00DB1C8F"/>
    <w:rsid w:val="00DC0032"/>
    <w:rsid w:val="00DC3B1B"/>
    <w:rsid w:val="00DC53B8"/>
    <w:rsid w:val="00DD671F"/>
    <w:rsid w:val="00DD6793"/>
    <w:rsid w:val="00DE31ED"/>
    <w:rsid w:val="00E043E1"/>
    <w:rsid w:val="00E0523A"/>
    <w:rsid w:val="00E07DFE"/>
    <w:rsid w:val="00E11DD4"/>
    <w:rsid w:val="00E124ED"/>
    <w:rsid w:val="00E14580"/>
    <w:rsid w:val="00E36293"/>
    <w:rsid w:val="00E41F41"/>
    <w:rsid w:val="00E50B6D"/>
    <w:rsid w:val="00E555FC"/>
    <w:rsid w:val="00E602DC"/>
    <w:rsid w:val="00E640EF"/>
    <w:rsid w:val="00E823FF"/>
    <w:rsid w:val="00E91A1E"/>
    <w:rsid w:val="00E927D2"/>
    <w:rsid w:val="00EA1F02"/>
    <w:rsid w:val="00EA64D1"/>
    <w:rsid w:val="00EB04CA"/>
    <w:rsid w:val="00ED2BF9"/>
    <w:rsid w:val="00ED39F2"/>
    <w:rsid w:val="00EE109B"/>
    <w:rsid w:val="00EE6766"/>
    <w:rsid w:val="00EF6857"/>
    <w:rsid w:val="00F11798"/>
    <w:rsid w:val="00F25F88"/>
    <w:rsid w:val="00F31C3C"/>
    <w:rsid w:val="00F3544C"/>
    <w:rsid w:val="00F357EE"/>
    <w:rsid w:val="00F45628"/>
    <w:rsid w:val="00F75543"/>
    <w:rsid w:val="00F91A71"/>
    <w:rsid w:val="00F94BA5"/>
    <w:rsid w:val="00FA197A"/>
    <w:rsid w:val="00FA1AFA"/>
    <w:rsid w:val="00FE49EF"/>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nhideWhenUsed/>
    <w:rsid w:val="00404177"/>
    <w:pPr>
      <w:tabs>
        <w:tab w:val="center" w:pos="4677"/>
        <w:tab w:val="right" w:pos="9355"/>
      </w:tabs>
    </w:pPr>
  </w:style>
  <w:style w:type="character" w:customStyle="1" w:styleId="a6">
    <w:name w:val="Нижний колонтитул Знак"/>
    <w:basedOn w:val="a0"/>
    <w:link w:val="a5"/>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D13CE2"/>
    <w:rPr>
      <w:color w:val="0000FF" w:themeColor="hyperlink"/>
      <w:u w:val="single"/>
    </w:rPr>
  </w:style>
  <w:style w:type="paragraph" w:customStyle="1" w:styleId="ConsPlusNormal">
    <w:name w:val="ConsPlusNormal"/>
    <w:link w:val="ConsPlusNormal0"/>
    <w:uiPriority w:val="99"/>
    <w:rsid w:val="00385DA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385DAA"/>
    <w:rPr>
      <w:rFonts w:ascii="Arial" w:eastAsia="Times New Roman" w:hAnsi="Arial" w:cs="Arial"/>
    </w:rPr>
  </w:style>
  <w:style w:type="character" w:customStyle="1" w:styleId="1">
    <w:name w:val="Основной шрифт абзаца1"/>
    <w:rsid w:val="00385DAA"/>
  </w:style>
  <w:style w:type="character" w:customStyle="1" w:styleId="aa">
    <w:name w:val="Гипертекстовая ссылка"/>
    <w:uiPriority w:val="99"/>
    <w:rsid w:val="00841245"/>
    <w:rPr>
      <w:rFonts w:cs="Times New Roman"/>
      <w:b w:val="0"/>
      <w:color w:val="106BBE"/>
    </w:rPr>
  </w:style>
  <w:style w:type="paragraph" w:styleId="ab">
    <w:name w:val="List Paragraph"/>
    <w:basedOn w:val="a"/>
    <w:qFormat/>
    <w:rsid w:val="00952C6B"/>
    <w:pPr>
      <w:ind w:left="720"/>
      <w:contextualSpacing/>
    </w:pPr>
  </w:style>
  <w:style w:type="table" w:styleId="ac">
    <w:name w:val="Table Grid"/>
    <w:basedOn w:val="a1"/>
    <w:uiPriority w:val="39"/>
    <w:rsid w:val="001B43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96DE5"/>
  </w:style>
  <w:style w:type="paragraph" w:styleId="ad">
    <w:name w:val="No Spacing"/>
    <w:uiPriority w:val="1"/>
    <w:qFormat/>
    <w:rsid w:val="00186A05"/>
    <w:rPr>
      <w:sz w:val="22"/>
      <w:szCs w:val="22"/>
      <w:lang w:eastAsia="en-US"/>
    </w:rPr>
  </w:style>
  <w:style w:type="paragraph" w:customStyle="1" w:styleId="ConsPlusTitle">
    <w:name w:val="ConsPlusTitle"/>
    <w:rsid w:val="00DE31ED"/>
    <w:pPr>
      <w:widowControl w:val="0"/>
      <w:suppressAutoHyphens/>
      <w:autoSpaceDE w:val="0"/>
    </w:pPr>
    <w:rPr>
      <w:rFonts w:cs="Calibri"/>
      <w:b/>
      <w:bCs/>
      <w:sz w:val="22"/>
      <w:szCs w:val="22"/>
      <w:lang w:eastAsia="zh-CN"/>
    </w:rPr>
  </w:style>
  <w:style w:type="paragraph" w:styleId="3">
    <w:name w:val="Body Text 3"/>
    <w:basedOn w:val="a"/>
    <w:link w:val="30"/>
    <w:rsid w:val="00480538"/>
    <w:pPr>
      <w:jc w:val="center"/>
    </w:pPr>
    <w:rPr>
      <w:lang w:eastAsia="ar-SA"/>
    </w:rPr>
  </w:style>
  <w:style w:type="character" w:customStyle="1" w:styleId="30">
    <w:name w:val="Основной текст 3 Знак"/>
    <w:basedOn w:val="a0"/>
    <w:link w:val="3"/>
    <w:rsid w:val="00480538"/>
    <w:rPr>
      <w:rFonts w:ascii="Times New Roman" w:eastAsia="Times New Roman" w:hAnsi="Times New Roman"/>
      <w:sz w:val="24"/>
      <w:szCs w:val="24"/>
      <w:lang w:eastAsia="ar-SA"/>
    </w:rPr>
  </w:style>
  <w:style w:type="paragraph" w:styleId="2">
    <w:name w:val="Body Text 2"/>
    <w:basedOn w:val="a"/>
    <w:link w:val="20"/>
    <w:rsid w:val="0078575E"/>
    <w:pPr>
      <w:spacing w:after="120" w:line="480" w:lineRule="auto"/>
    </w:pPr>
  </w:style>
  <w:style w:type="character" w:customStyle="1" w:styleId="20">
    <w:name w:val="Основной текст 2 Знак"/>
    <w:basedOn w:val="a0"/>
    <w:link w:val="2"/>
    <w:rsid w:val="0078575E"/>
    <w:rPr>
      <w:rFonts w:ascii="Times New Roman" w:eastAsia="Times New Roman" w:hAnsi="Times New Roman"/>
      <w:sz w:val="24"/>
      <w:szCs w:val="24"/>
    </w:rPr>
  </w:style>
  <w:style w:type="paragraph" w:customStyle="1" w:styleId="ConsNormal">
    <w:name w:val="ConsNormal"/>
    <w:rsid w:val="00E36293"/>
    <w:pPr>
      <w:autoSpaceDE w:val="0"/>
      <w:autoSpaceDN w:val="0"/>
      <w:adjustRightInd w:val="0"/>
      <w:ind w:right="19772" w:firstLine="720"/>
    </w:pPr>
    <w:rPr>
      <w:rFonts w:ascii="Arial" w:eastAsia="Times New Roman" w:hAnsi="Arial" w:cs="Arial"/>
    </w:rPr>
  </w:style>
  <w:style w:type="paragraph" w:styleId="ae">
    <w:name w:val="Normal (Web)"/>
    <w:basedOn w:val="a"/>
    <w:uiPriority w:val="99"/>
    <w:unhideWhenUsed/>
    <w:rsid w:val="00E36293"/>
    <w:pPr>
      <w:spacing w:before="100" w:beforeAutospacing="1" w:after="100" w:afterAutospacing="1"/>
    </w:pPr>
  </w:style>
  <w:style w:type="character" w:styleId="af">
    <w:name w:val="Emphasis"/>
    <w:basedOn w:val="a0"/>
    <w:uiPriority w:val="20"/>
    <w:qFormat/>
    <w:rsid w:val="0015500C"/>
    <w:rPr>
      <w:i/>
      <w:iCs/>
    </w:rPr>
  </w:style>
</w:styles>
</file>

<file path=word/webSettings.xml><?xml version="1.0" encoding="utf-8"?>
<w:webSettings xmlns:r="http://schemas.openxmlformats.org/officeDocument/2006/relationships" xmlns:w="http://schemas.openxmlformats.org/wordprocessingml/2006/main">
  <w:divs>
    <w:div w:id="4527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13" Type="http://schemas.openxmlformats.org/officeDocument/2006/relationships/hyperlink" Target="garantF1://12025267.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25267.710" TargetMode="External"/><Relationship Id="rId4" Type="http://schemas.openxmlformats.org/officeDocument/2006/relationships/settings" Target="settings.xml"/><Relationship Id="rId9" Type="http://schemas.openxmlformats.org/officeDocument/2006/relationships/hyperlink" Target="garantF1://12025267.7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243C-4D96-43A1-91CC-85250511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3480</Words>
  <Characters>19837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2023-02-13T12:25:00Z</dcterms:created>
  <dcterms:modified xsi:type="dcterms:W3CDTF">2023-02-14T11:12:00Z</dcterms:modified>
</cp:coreProperties>
</file>