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4D" w:rsidRDefault="0024044D" w:rsidP="002404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Документы необходимые для получения компенсационных выплат</w:t>
      </w:r>
    </w:p>
    <w:p w:rsidR="0024044D" w:rsidRPr="0024044D" w:rsidRDefault="0024044D" w:rsidP="0024044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5DBE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color w:val="1F5DBE"/>
          <w:sz w:val="28"/>
          <w:szCs w:val="28"/>
          <w:lang w:eastAsia="ru-RU"/>
        </w:rPr>
        <w:t>1. Памятка о документах, необходимых для получения компенсационной выплаты за вред, причиненный имуществу граждан (юридических лиц).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5DBE"/>
          <w:sz w:val="28"/>
          <w:szCs w:val="28"/>
          <w:lang w:eastAsia="ru-RU"/>
        </w:rPr>
      </w:pP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компенсационной выплаты производится только при наличии полного пакета документов, а именно: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1.Заявление о компенсационной выплате.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Документы, позволяющие идентифицировать дорожно-транспортное происшествие как страховой случай (оригиналы или копии документов, заверенные ГИБДД):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2.1 Справка о дорожно-транспортном происшествии, выданная ГИБДД – форма №154</w:t>
      </w:r>
      <w:r w:rsidR="00695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2.2 Копии протокола об административном правонарушении, постановление по делу об административном правонарушении или определение об отказе в возбуждении дела об административном правонарушении должны представляться потерпевшим в тех случаях, когда составление таких документов предусмотрено законодательством Российской Федерации.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3.Извещение о дорожно-транспортном происшествии</w:t>
      </w: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если обращение по </w:t>
      </w:r>
      <w:proofErr w:type="spellStart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Европротоколу</w:t>
      </w:r>
      <w:proofErr w:type="spellEnd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извещение о ДТП должно быть заполнено ПОЛНОСТЬЮ обоими участниками ДТП).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Копия полиса виновника ДТП (при наличии).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Заключение независимой технической экспертизы*</w:t>
      </w: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(оформленное в соответствии с действующим законодательством: акт осмотра ТС, калькуляция ущерба, </w:t>
      </w:r>
      <w:proofErr w:type="spellStart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фототаблицы</w:t>
      </w:r>
      <w:proofErr w:type="spellEnd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документы эксперта), подтверждающее размер требуемого потерпевшим возмещения (оригинал или копия, заверенная нотариально либо экспертной организацией, проводившей экспертизу).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*Заключение независимой технической экспертизы должно соответствовать требованиям Положения Банка России № 432-П «О единой методике определения размера расходов на восстановительный ремонт в отношении поврежденного транспортного средства», Положения Банка России № 433-П «О правилах проведения независимой технической экспертизы транспортного средства».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Для возмещения оплаты услуг независимого эксперта, услуг по эвакуации и хранению поврежденного имущества, предоставляются оригиналы документов (банковского платежа, кассового чека или номерной квитанции), подтверждающих оплату данных услуг.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6.Другие документы: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 Для физических лиц: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паспорта потерпевшего лица (собственника транспортного средства, либо лица, получающего компенсационную выплату по нотариально заверенной доверенности от собственника ТС) (первая страница и прописка).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 том случае, если заявитель не является собственником транспортного средства – копия паспорта представителя и доверенность (или её копия) от собственника ТС, заверенные в установленном порядке (п.3.10 и п.4.14 Правил ОСАГО), на право представления интересов собственника в РСА или страховых компаниях, а также с правом получения страховых или компенсационных выплат.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Копия водительского удостоверения лица, управлявшего транспортным средством потерпевшего.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Паспорт технического средства (копии обеих сторон).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о регистрации поврежденного транспортного средства (копии обеих сторон).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приёме документов в РСА представленные копии сверяются с оригиналами документов.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Документы о праве собственности на поврежденное имущество (в случае повреждения НЕ транспортного средства). В зависимости от ситуации и поврежденного объекта могут быть запрошены дополнительные документы.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Расчетный счет получателя и реквизиты банка для перечисления денежных средств (компенсационной выплаты);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Оригинал решения суда о взыскании суммы страховой выплаты со страховщика, застраховавшего ответственность </w:t>
      </w:r>
      <w:proofErr w:type="spellStart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причинителя</w:t>
      </w:r>
      <w:proofErr w:type="spellEnd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вреда, в пользу потерпевшего или его копию, заверенную судом, а также оригинал исполнительного листа или оригинал Постановления о прекращении исполнительного производства (данные документы представляются вместе с основным пакетом документов).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 Для юридических лиц (копии, заверенные юридическим лицом):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Устав (первая и последняя страницы, а также страницы с полномочиями руководителей).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Свидетельство о государственной регистрации юр. лица.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Свидетельство о постановке на налоговый учет.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Приказ о назначении руководителя организации.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Доверенность на представление интересов и копия паспорта представителя (первая страница и прописка).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Путевой лист водителя поврежденного транспортного средства.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Водительское удостоверение </w:t>
      </w:r>
      <w:proofErr w:type="gramStart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proofErr w:type="gramEnd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управлявшего поврежденным транспортным средством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Паспорт технического средства (копии обеих сторон.)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Свидетельство о регистрации поврежденного транспортного средства (копии обеих сторон).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Документы о праве собственности на поврежденное имущество (в случае повреждения НЕ транспортного средства). В зависимости от ситуации и от вида поврежденного объекта могут быть запрошены дополнительные документы.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Выписка из ЕГРЮЛ.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Расчетный счет получателя и реквизиты банка для перечисления денежных средств (компенсационной выплаты).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Оригинал решения суда о взыскании суммы страховой выплаты со страховщика, застраховавшего ответственность </w:t>
      </w:r>
      <w:proofErr w:type="spellStart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причинителя</w:t>
      </w:r>
      <w:proofErr w:type="spellEnd"/>
      <w:r w:rsidRPr="00240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вреда, в пользу потерпевшего или его копию, заверенную судом, а также оригинал исполнительного листа или оригинал Постановления о прекращении исполнительного производства (данные документы представляются вместе с основным пакетом документов).</w:t>
      </w:r>
    </w:p>
    <w:p w:rsidR="0024044D" w:rsidRP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Рассмотрение заявления о компенсационной выплате и предусмотренные правилами обязательного страхования приложенные к нему документы (полного пакета документов), а также принятие по нему решения производится в течение 20 календарных дней, за исключением нерабочих праздничных дней.</w:t>
      </w:r>
    </w:p>
    <w:p w:rsidR="0024044D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Самостоятельно подготовленные копии необходимых документов значительно сократят время их приёма при непосредственном обращении в РСА. При рассмотрении документов для принятия решения возможен запрос дополнительной информации и документации.</w:t>
      </w:r>
    </w:p>
    <w:p w:rsidR="006959DF" w:rsidRPr="0024044D" w:rsidRDefault="006959DF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44D" w:rsidRDefault="0024044D" w:rsidP="0069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5DBE"/>
          <w:sz w:val="28"/>
          <w:szCs w:val="28"/>
          <w:lang w:eastAsia="ru-RU"/>
        </w:rPr>
      </w:pPr>
      <w:r w:rsidRPr="0024044D">
        <w:rPr>
          <w:rFonts w:ascii="Times New Roman" w:eastAsia="Times New Roman" w:hAnsi="Times New Roman" w:cs="Times New Roman"/>
          <w:b/>
          <w:color w:val="1F5DBE"/>
          <w:sz w:val="28"/>
          <w:szCs w:val="28"/>
          <w:lang w:eastAsia="ru-RU"/>
        </w:rPr>
        <w:t>2. Памятка о документах, необходимых для получения компенсационной выплаты за вред, причиненный жизни или здоровью граждан.</w:t>
      </w:r>
    </w:p>
    <w:p w:rsidR="00910782" w:rsidRPr="0024044D" w:rsidRDefault="00910782" w:rsidP="0069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5DBE"/>
          <w:sz w:val="28"/>
          <w:szCs w:val="28"/>
          <w:lang w:eastAsia="ru-RU"/>
        </w:rPr>
      </w:pPr>
    </w:p>
    <w:p w:rsidR="0024044D" w:rsidRPr="006959DF" w:rsidRDefault="0024044D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9D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заявления о</w:t>
      </w:r>
      <w:r w:rsidR="006959DF" w:rsidRPr="0069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компенсационной выплате</w:t>
      </w:r>
    </w:p>
    <w:p w:rsidR="006959DF" w:rsidRPr="0024044D" w:rsidRDefault="006959DF" w:rsidP="0024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39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2"/>
        <w:gridCol w:w="9043"/>
      </w:tblGrid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 о компенсационной выплат</w:t>
            </w:r>
            <w:r w:rsidR="00695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паспорта потерпевшего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Банковские реквизиты для перечисления денежных средств (БИК, ИНН, </w:t>
            </w:r>
            <w:proofErr w:type="spellStart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</w:t>
            </w:r>
            <w:proofErr w:type="spellEnd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</w:t>
            </w:r>
            <w:proofErr w:type="spellEnd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</w:t>
            </w:r>
            <w:proofErr w:type="spellEnd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</w:t>
            </w:r>
            <w:proofErr w:type="spellEnd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Банка, наименование отделения, лиц/</w:t>
            </w:r>
            <w:proofErr w:type="spellStart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</w:t>
            </w:r>
            <w:proofErr w:type="spellEnd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получателя)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Нотариально заверенная доверенность на право представления интересов потерпевшего в РСА (при предъявлении пакета документов иным лицом)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Документы ГИБДД, суда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форма № 31 или копия, заверенная ГИБДД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Форма № 12 или копия, заверенная ГИБДД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о дорожно-транспортном происшествии, выданная ГИБДД – форма №154 (или №748, выданная до 01.02.2012).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протокола об административном правонарушении, заверенная ГИБДД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постановления по делу об административном нарушении, заверенная ГИБДД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определения об отказе в возбуждении дела об административном правонарушении, заверенная ГИБДД – зам</w:t>
            </w:r>
            <w:r w:rsidR="0091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еняет</w:t>
            </w: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копии протокола и постановления об административном нарушении.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постановления – квитанции о наложении административного штрафа, заверенная ГИБДД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Приговор/Решение суда/Постановление об отказе в возбуждении уголовного дела - оригинал, либо заверенная судом копия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 на приобретение лекарств и лечение: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Выписка из истории болезни, амбулаторной/стационарной карты больного, выданная лечебным учреждением с назначением /рекомендацией лечащих врачей на необходимые лекарства, лечение (Возмещение денежных средств, затраченных на лекарства, лечение производится в случае, если потерпевший не имел право на их бесплатное получение)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оплату услуг лечебного учреждения, приобретенных лекарств (кассовые товарные чеки, квитанции на бланках строгой отчетности)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Компенсация утраченного заработка: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соответствующего медицинского учреждения с указанием характера полученных потерпевшим травм и увечий, диагноза, периода нетрудоспособности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Выданное в установленном законодательством Российской Федерации порядке заключение медицинской экспертизы о степени утраты профессиональной трудоспособности, а при отсутствии профессиональной трудоспособности - о степени утраты общей трудоспособности в % и с указанием периода, на который установлен данный %. (При признании травмы, полученной в результате ДТП «несчастным случаем на производстве», данное заключение не предоставляется!)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или иной документ о среднем месячном заработке (доходе), стипендии, пенсии, пособиях, которые потерпевший имел на день причинения вреда его здоровью (2НДФЛ), иные документы, подтверждающие доходы потерпевшего, которые учитываются при определении размера утраченного заработка (дохода).</w:t>
            </w:r>
            <w:r w:rsidR="0091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(ДАННЫЕ СВЕДЕНИЯ ПРЕДСТАВЛЯЮТСЯ ЗА ГОД, ДО ДТП - ст. 1086 ГК РФ.)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справки об инвалидности (если в результате ДТП была присвоена группа инвалидности)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Заверенные работодателем копии листков нетрудоспособности (с указанием выплаченного пособия по временной нетрудоспособности)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 на дополнительное питание: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Выданное в установленном законодательством Российской Федерации порядке медицинское заключение, заключение медико-социальной или судебно-медицинской экспертизы о необходимости дополнительного питания (Расходы на дополнительное питание включаются в страховую выплату в размере не выше 3 процентов от страховой суммы)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медицинского учреждения о составе необходимого для потерпевшего суточного продуктового набора дополнительного питания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оплату приобретенных продуктов из продовольственного набора дополнительного питания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 на протезирование: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Выданное в установленном законодательством Российской Федерации порядке медицинское заключение, заключение медико-социальной или судебно-медицинской экспертизы о необходимости протезирования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Выписка из стоматологической карты с указанием зубной формулы плана лечение и проводимых манипуляций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оплату услуг по протезированию - оригиналы кассовых, товарных чеков, расчет мед. учреждения с расшифровкой стоимости оказанных услуг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Посторонний уход: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Выданное в установленном законодательством Российской Федерации порядке медицинское заключение, заключение медико-социальной или судебно-медицинской экспертизы о необходимости постороннего ухода (Расходы на посторонний уход включаются в сумму страховой выплаты в р</w:t>
            </w:r>
            <w:r w:rsidR="0091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азмере не выше 10 процентов от </w:t>
            </w: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страховой суммы)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оплату услуг по постороннему уходу (нотариально заверенный договор об оказании услуг по постороннему уходу (медицинский/бытовой), заверенные банком копии платежных поручений, свидетельствующих о перечислении/оригинал квитанции о п</w:t>
            </w:r>
            <w:r w:rsidR="0091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еречислении денежных </w:t>
            </w:r>
            <w:bookmarkStart w:id="0" w:name="_GoBack"/>
            <w:bookmarkEnd w:id="0"/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 на счет получателя, либо почтовый перевод, либо нотариально заверенный акт приема-передачи денежные средств)</w:t>
            </w:r>
          </w:p>
          <w:p w:rsidR="00910782" w:rsidRPr="0024044D" w:rsidRDefault="00910782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Санаторно-курортное лечение: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Выданное в установленном законодательством Российской Федерации порядке медицинское заключение, заключение медико-социальной или судебно-медицинской экспертизы о необходимости санаторно-курортного лечения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Выписка из истории болезни, выданная учреждением, в котором осуществлялось санаторно-курортное лечение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санаторно-курортной путевки или иной документ, подтверждающий получение санаторно-курортного лечения, заверенный в установленном порядке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910782" w:rsidP="009107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Санаторно-</w:t>
            </w:r>
            <w:r w:rsidR="0024044D"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ортная</w:t>
            </w:r>
            <w:r w:rsidR="0024044D"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карта, справка ф. 072/у-04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оплату путевки на санаторно-курортное лечение (оригиналы кассовых, товарных чеков)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Специальное транспортное средство: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Представляет выданное в установленном законодательством Российской Федерации порядке медицинское заключение, заключение медико-социальной или судебно-медицинской экспертизы о необходимости специальных транспортных средств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паспорта транспортного средства или свидетельства о его регистрации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оплату приобретенного специального транспортного средства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Договор, в соответствии с которым приобретено специальное транспортное средство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5D0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Другая профессия: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Выданное в установленном законодательством Российской Федерации порядке медицинское заключение, заключение медико-социальной или судебно-медицинской экспертизы о необходимости подготовки к другой профессии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 на оплату профессионального обучения (переобучения)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договора с организацией, осуществляющей профессиональное обучение (переобучение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подтверждающий оплату профессионального обучения (переобучения)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0989" w:rsidRDefault="005D0989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Потеря кормильца: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Заявление, содержащее сведения о членах семьи умершего потерпевшего, с указанием лиц, находившихся на его иждивении и имеющих право на получение от него содержания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свидетельства о смерти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свидетельства о рождении ребенка (детей)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свидетельства о браке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Справка, подтверждающая установление инвалидности, если на дату наступления страхового случая на иждивении погибшего находились инвалиды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 справки об обучении в у</w:t>
            </w:r>
            <w:r w:rsidR="0091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чебном заведении по очной форме </w:t>
            </w: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(если ребенку от 18-ти до 23-х лет)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(справка медицинского учреждения, органа социального обеспечения) о необходимости постороннего ухода, если на момент наступления страхового случая на иждивении погибшего находились лица, которые нуждались в постороннем уходе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органа социального обеспечения (медицинского учреждения, органа местного самоуправления, службы занятости) о том, что один из родителей, супруг либо другой член семьи погибшего не работает и занят уходом за его родственниками, если на момент наступления страхового случая на иждивении погибшего находились неработающие члены семьи, занятые уходом за его родственниками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свидетельства об установлении опеки (если заявителем/получателем компенсационной выплаты является опекун)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 из органов опеки и попечительства свидетельствующая</w:t>
            </w:r>
            <w:r w:rsidR="009107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разрешении перечисления денежных </w:t>
            </w: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 на счет опекуна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суда об установлении факта нахождения на иждивении у погибшего при его жизни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9517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Погребение: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Копия свидетельства о смерти</w:t>
            </w:r>
          </w:p>
        </w:tc>
      </w:tr>
      <w:tr w:rsidR="0024044D" w:rsidRPr="0024044D" w:rsidTr="006959DF">
        <w:trPr>
          <w:tblCellSpacing w:w="22" w:type="dxa"/>
        </w:trPr>
        <w:tc>
          <w:tcPr>
            <w:tcW w:w="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044D" w:rsidRPr="0024044D" w:rsidRDefault="0024044D" w:rsidP="00240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0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произведенные необходимые расходы на погребение (оригиналы кассовых, товарных чеков, квитанции на бланках строгой отчетности)</w:t>
            </w:r>
          </w:p>
        </w:tc>
      </w:tr>
    </w:tbl>
    <w:p w:rsidR="0046571C" w:rsidRPr="0024044D" w:rsidRDefault="0046571C" w:rsidP="0024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571C" w:rsidRPr="0024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4D"/>
    <w:rsid w:val="0024044D"/>
    <w:rsid w:val="00283209"/>
    <w:rsid w:val="0046571C"/>
    <w:rsid w:val="005D0989"/>
    <w:rsid w:val="006959DF"/>
    <w:rsid w:val="006A566C"/>
    <w:rsid w:val="00910782"/>
    <w:rsid w:val="00D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E3BD7-AAD7-42B2-B5DC-D1CB1483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44D"/>
    <w:rPr>
      <w:rFonts w:ascii="Times New Roman" w:eastAsia="Times New Roman" w:hAnsi="Times New Roman" w:cs="Times New Roman"/>
      <w:kern w:val="36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24044D"/>
    <w:rPr>
      <w:color w:val="084098"/>
      <w:u w:val="single"/>
    </w:rPr>
  </w:style>
  <w:style w:type="paragraph" w:styleId="a4">
    <w:name w:val="Normal (Web)"/>
    <w:basedOn w:val="a"/>
    <w:uiPriority w:val="99"/>
    <w:semiHidden/>
    <w:unhideWhenUsed/>
    <w:rsid w:val="0024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24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5DBE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044D"/>
    <w:rPr>
      <w:b/>
      <w:bCs/>
    </w:rPr>
  </w:style>
  <w:style w:type="character" w:styleId="a6">
    <w:name w:val="Emphasis"/>
    <w:basedOn w:val="a0"/>
    <w:uiPriority w:val="20"/>
    <w:qFormat/>
    <w:rsid w:val="0024044D"/>
    <w:rPr>
      <w:i/>
      <w:iCs/>
    </w:rPr>
  </w:style>
  <w:style w:type="paragraph" w:styleId="a7">
    <w:name w:val="List Paragraph"/>
    <w:basedOn w:val="a"/>
    <w:uiPriority w:val="34"/>
    <w:qFormat/>
    <w:rsid w:val="0024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Ольга Григорьевна</dc:creator>
  <cp:keywords/>
  <dc:description/>
  <cp:lastModifiedBy>Тураев Юрий Борисович</cp:lastModifiedBy>
  <cp:revision>2</cp:revision>
  <dcterms:created xsi:type="dcterms:W3CDTF">2016-11-14T07:35:00Z</dcterms:created>
  <dcterms:modified xsi:type="dcterms:W3CDTF">2017-05-22T07:14:00Z</dcterms:modified>
</cp:coreProperties>
</file>