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Pr="009838FE" w:rsidRDefault="00074D1B" w:rsidP="00074D1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074D1B" w:rsidRPr="009838FE" w:rsidRDefault="00074D1B" w:rsidP="00074D1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074D1B" w:rsidRPr="00284A5C" w:rsidRDefault="00074D1B" w:rsidP="00074D1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proofErr w:type="spellStart"/>
      <w:r w:rsidR="00844664">
        <w:rPr>
          <w:b/>
          <w:sz w:val="32"/>
          <w:szCs w:val="32"/>
        </w:rPr>
        <w:t>Вимовск</w:t>
      </w:r>
      <w:r w:rsidR="002B6F35">
        <w:rPr>
          <w:b/>
          <w:sz w:val="32"/>
          <w:szCs w:val="32"/>
        </w:rPr>
        <w:t>ого</w:t>
      </w:r>
      <w:proofErr w:type="spellEnd"/>
      <w:r w:rsidR="000A27AA" w:rsidRPr="000A27AA">
        <w:rPr>
          <w:b/>
          <w:sz w:val="32"/>
          <w:szCs w:val="32"/>
        </w:rPr>
        <w:t xml:space="preserve"> сельского поселения </w:t>
      </w:r>
      <w:proofErr w:type="spellStart"/>
      <w:r w:rsidR="000A27AA" w:rsidRPr="000A27AA">
        <w:rPr>
          <w:b/>
          <w:sz w:val="32"/>
          <w:szCs w:val="32"/>
        </w:rPr>
        <w:t>Усть-Лабинского</w:t>
      </w:r>
      <w:proofErr w:type="spellEnd"/>
      <w:r w:rsidR="00374E1D">
        <w:rPr>
          <w:b/>
          <w:sz w:val="32"/>
          <w:szCs w:val="32"/>
        </w:rPr>
        <w:t xml:space="preserve"> района</w:t>
      </w:r>
    </w:p>
    <w:p w:rsidR="00074D1B" w:rsidRPr="00284A5C" w:rsidRDefault="00357D45" w:rsidP="00074D1B">
      <w:pPr>
        <w:pStyle w:val="Standard"/>
        <w:ind w:hanging="4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bookmarkStart w:id="0" w:name="_GoBack"/>
      <w:bookmarkEnd w:id="0"/>
      <w:r w:rsidR="00074D1B"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074D1B" w:rsidRPr="00284A5C" w:rsidRDefault="00074D1B" w:rsidP="00074D1B">
      <w:pPr>
        <w:rPr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074D1B" w:rsidRPr="00284A5C" w:rsidRDefault="00074D1B" w:rsidP="00074D1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074D1B" w:rsidRPr="00284A5C" w:rsidRDefault="00074D1B" w:rsidP="00074D1B">
      <w:pPr>
        <w:rPr>
          <w:rFonts w:eastAsia="Calibri"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1" w:name="_Toc360520399"/>
      <w:r>
        <w:t>Оглавление</w:t>
      </w:r>
      <w:bookmarkEnd w:id="1"/>
      <w:r>
        <w:t xml:space="preserve"> </w:t>
      </w:r>
    </w:p>
    <w:p w:rsidR="00844664" w:rsidRDefault="00074D1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0520399" w:history="1">
        <w:r w:rsidR="00844664" w:rsidRPr="00551287">
          <w:rPr>
            <w:rStyle w:val="a4"/>
          </w:rPr>
          <w:t>Оглавление</w:t>
        </w:r>
        <w:r w:rsidR="00844664">
          <w:rPr>
            <w:webHidden/>
          </w:rPr>
          <w:tab/>
        </w:r>
        <w:r w:rsidR="00844664">
          <w:rPr>
            <w:webHidden/>
          </w:rPr>
          <w:fldChar w:fldCharType="begin"/>
        </w:r>
        <w:r w:rsidR="00844664">
          <w:rPr>
            <w:webHidden/>
          </w:rPr>
          <w:instrText xml:space="preserve"> PAGEREF _Toc360520399 \h </w:instrText>
        </w:r>
        <w:r w:rsidR="00844664">
          <w:rPr>
            <w:webHidden/>
          </w:rPr>
        </w:r>
        <w:r w:rsidR="00844664">
          <w:rPr>
            <w:webHidden/>
          </w:rPr>
          <w:fldChar w:fldCharType="separate"/>
        </w:r>
        <w:r w:rsidR="00844664">
          <w:rPr>
            <w:webHidden/>
          </w:rPr>
          <w:t>2</w:t>
        </w:r>
        <w:r w:rsidR="00844664">
          <w:rPr>
            <w:webHidden/>
          </w:rPr>
          <w:fldChar w:fldCharType="end"/>
        </w:r>
      </w:hyperlink>
    </w:p>
    <w:p w:rsidR="00844664" w:rsidRDefault="0062798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520400" w:history="1">
        <w:r w:rsidR="00844664" w:rsidRPr="00551287">
          <w:rPr>
            <w:rStyle w:val="a4"/>
            <w:rFonts w:eastAsia="Times New Roman"/>
            <w:lang w:val="en-US" w:eastAsia="ru-RU"/>
          </w:rPr>
          <w:t>I</w:t>
        </w:r>
        <w:r w:rsidR="00844664" w:rsidRPr="00551287">
          <w:rPr>
            <w:rStyle w:val="a4"/>
            <w:rFonts w:eastAsia="Times New Roman"/>
            <w:lang w:eastAsia="ru-RU"/>
          </w:rPr>
          <w:t xml:space="preserve"> Введение.</w:t>
        </w:r>
        <w:r w:rsidR="00844664">
          <w:rPr>
            <w:webHidden/>
          </w:rPr>
          <w:tab/>
        </w:r>
        <w:r w:rsidR="00844664">
          <w:rPr>
            <w:webHidden/>
          </w:rPr>
          <w:fldChar w:fldCharType="begin"/>
        </w:r>
        <w:r w:rsidR="00844664">
          <w:rPr>
            <w:webHidden/>
          </w:rPr>
          <w:instrText xml:space="preserve"> PAGEREF _Toc360520400 \h </w:instrText>
        </w:r>
        <w:r w:rsidR="00844664">
          <w:rPr>
            <w:webHidden/>
          </w:rPr>
        </w:r>
        <w:r w:rsidR="00844664">
          <w:rPr>
            <w:webHidden/>
          </w:rPr>
          <w:fldChar w:fldCharType="separate"/>
        </w:r>
        <w:r w:rsidR="00844664">
          <w:rPr>
            <w:webHidden/>
          </w:rPr>
          <w:t>3</w:t>
        </w:r>
        <w:r w:rsidR="00844664">
          <w:rPr>
            <w:webHidden/>
          </w:rPr>
          <w:fldChar w:fldCharType="end"/>
        </w:r>
      </w:hyperlink>
    </w:p>
    <w:p w:rsidR="00844664" w:rsidRDefault="0062798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520401" w:history="1">
        <w:r w:rsidR="00844664" w:rsidRPr="00551287">
          <w:rPr>
            <w:rStyle w:val="a4"/>
            <w:rFonts w:eastAsia="Times New Roman"/>
            <w:lang w:val="en-US" w:eastAsia="ru-RU"/>
          </w:rPr>
          <w:t>II</w:t>
        </w:r>
        <w:r w:rsidR="00844664" w:rsidRPr="00551287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844664">
          <w:rPr>
            <w:webHidden/>
          </w:rPr>
          <w:tab/>
        </w:r>
        <w:r w:rsidR="00844664">
          <w:rPr>
            <w:webHidden/>
          </w:rPr>
          <w:fldChar w:fldCharType="begin"/>
        </w:r>
        <w:r w:rsidR="00844664">
          <w:rPr>
            <w:webHidden/>
          </w:rPr>
          <w:instrText xml:space="preserve"> PAGEREF _Toc360520401 \h </w:instrText>
        </w:r>
        <w:r w:rsidR="00844664">
          <w:rPr>
            <w:webHidden/>
          </w:rPr>
        </w:r>
        <w:r w:rsidR="00844664">
          <w:rPr>
            <w:webHidden/>
          </w:rPr>
          <w:fldChar w:fldCharType="separate"/>
        </w:r>
        <w:r w:rsidR="00844664">
          <w:rPr>
            <w:webHidden/>
          </w:rPr>
          <w:t>12</w:t>
        </w:r>
        <w:r w:rsidR="00844664">
          <w:rPr>
            <w:webHidden/>
          </w:rPr>
          <w:fldChar w:fldCharType="end"/>
        </w:r>
      </w:hyperlink>
    </w:p>
    <w:p w:rsidR="00844664" w:rsidRDefault="0062798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520402" w:history="1">
        <w:r w:rsidR="00844664" w:rsidRPr="00551287">
          <w:rPr>
            <w:rStyle w:val="a4"/>
          </w:rPr>
          <w:t>III.</w:t>
        </w:r>
        <w:r w:rsidR="00844664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844664" w:rsidRPr="00551287">
          <w:rPr>
            <w:rStyle w:val="a4"/>
          </w:rPr>
          <w:t>Характеристика состояния и проблем систем коммунальной инфраструктуры.</w:t>
        </w:r>
        <w:r w:rsidR="00844664">
          <w:rPr>
            <w:webHidden/>
          </w:rPr>
          <w:tab/>
        </w:r>
        <w:r w:rsidR="00844664">
          <w:rPr>
            <w:webHidden/>
          </w:rPr>
          <w:fldChar w:fldCharType="begin"/>
        </w:r>
        <w:r w:rsidR="00844664">
          <w:rPr>
            <w:webHidden/>
          </w:rPr>
          <w:instrText xml:space="preserve"> PAGEREF _Toc360520402 \h </w:instrText>
        </w:r>
        <w:r w:rsidR="00844664">
          <w:rPr>
            <w:webHidden/>
          </w:rPr>
        </w:r>
        <w:r w:rsidR="00844664">
          <w:rPr>
            <w:webHidden/>
          </w:rPr>
          <w:fldChar w:fldCharType="separate"/>
        </w:r>
        <w:r w:rsidR="00844664">
          <w:rPr>
            <w:webHidden/>
          </w:rPr>
          <w:t>20</w:t>
        </w:r>
        <w:r w:rsidR="00844664">
          <w:rPr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03" w:history="1">
        <w:r w:rsidR="00844664" w:rsidRPr="00551287">
          <w:rPr>
            <w:rStyle w:val="a4"/>
            <w:noProof/>
          </w:rPr>
          <w:t>3.1.</w:t>
        </w:r>
        <w:r w:rsidR="00844664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844664" w:rsidRPr="00551287">
          <w:rPr>
            <w:rStyle w:val="a4"/>
            <w:noProof/>
          </w:rPr>
          <w:t>Описание организационной структуры.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_Toc360520403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20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04" w:history="1">
        <w:r w:rsidR="00844664" w:rsidRPr="00551287">
          <w:rPr>
            <w:rStyle w:val="a4"/>
            <w:noProof/>
          </w:rPr>
          <w:t>3.2.  Анализ существующего технического состояния системы электроснабжения.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_Toc360520404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21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05" w:history="1">
        <w:r w:rsidR="00844664" w:rsidRPr="00551287">
          <w:rPr>
            <w:rStyle w:val="a4"/>
            <w:noProof/>
          </w:rPr>
          <w:t>3.3 Балансы мощности и ресурса системы электроснабжения по группам потребителей.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_Toc360520405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28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06" w:history="1">
        <w:r w:rsidR="00844664" w:rsidRPr="00551287">
          <w:rPr>
            <w:rStyle w:val="a4"/>
            <w:noProof/>
          </w:rPr>
          <w:t>3.4.  Надежность работы системы электроснабжения.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_Toc360520406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32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07" w:history="1">
        <w:r w:rsidR="00844664" w:rsidRPr="00551287">
          <w:rPr>
            <w:rStyle w:val="a4"/>
            <w:noProof/>
          </w:rPr>
          <w:t>3.5. Качество поставляемого ресурса.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_Toc360520407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34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08" w:history="1">
        <w:r w:rsidR="00844664" w:rsidRPr="00551287">
          <w:rPr>
            <w:rStyle w:val="a4"/>
            <w:noProof/>
          </w:rPr>
          <w:t>3.6.  Воздействие системы электроснабжения на окружающую среду.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_Toc360520408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36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520409" w:history="1">
        <w:r w:rsidR="00844664" w:rsidRPr="00551287">
          <w:rPr>
            <w:rStyle w:val="a4"/>
          </w:rPr>
          <w:t>IV.</w:t>
        </w:r>
        <w:r w:rsidR="00844664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844664" w:rsidRPr="00551287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 w:rsidR="00844664">
          <w:rPr>
            <w:webHidden/>
          </w:rPr>
          <w:tab/>
        </w:r>
        <w:r w:rsidR="00844664">
          <w:rPr>
            <w:webHidden/>
          </w:rPr>
          <w:fldChar w:fldCharType="begin"/>
        </w:r>
        <w:r w:rsidR="00844664">
          <w:rPr>
            <w:webHidden/>
          </w:rPr>
          <w:instrText xml:space="preserve"> PAGEREF _Toc360520409 \h </w:instrText>
        </w:r>
        <w:r w:rsidR="00844664">
          <w:rPr>
            <w:webHidden/>
          </w:rPr>
        </w:r>
        <w:r w:rsidR="00844664">
          <w:rPr>
            <w:webHidden/>
          </w:rPr>
          <w:fldChar w:fldCharType="separate"/>
        </w:r>
        <w:r w:rsidR="00844664">
          <w:rPr>
            <w:webHidden/>
          </w:rPr>
          <w:t>37</w:t>
        </w:r>
        <w:r w:rsidR="00844664">
          <w:rPr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10" w:history="1">
        <w:r w:rsidR="00844664" w:rsidRPr="00551287">
          <w:rPr>
            <w:rStyle w:val="a4"/>
            <w:noProof/>
          </w:rPr>
          <w:t>4.1.</w:t>
        </w:r>
        <w:r w:rsidR="00844664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844664" w:rsidRPr="00551287">
          <w:rPr>
            <w:rStyle w:val="a4"/>
            <w:noProof/>
          </w:rPr>
          <w:t>Анализ состояния энерго-ресурсосбережения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_Toc360520410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37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11" w:history="1">
        <w:r w:rsidR="00844664" w:rsidRPr="00551287">
          <w:rPr>
            <w:rStyle w:val="a4"/>
            <w:noProof/>
          </w:rPr>
          <w:t>4.2.</w:t>
        </w:r>
        <w:r w:rsidR="00844664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844664" w:rsidRPr="00551287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_Toc360520411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38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520412" w:history="1">
        <w:r w:rsidR="00844664" w:rsidRPr="00551287">
          <w:rPr>
            <w:rStyle w:val="a4"/>
          </w:rPr>
          <w:t>V.</w:t>
        </w:r>
        <w:r w:rsidR="00844664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844664" w:rsidRPr="00551287">
          <w:rPr>
            <w:rStyle w:val="a4"/>
          </w:rPr>
          <w:t>Перспективная схема электроснабжения поселения.</w:t>
        </w:r>
        <w:r w:rsidR="00844664">
          <w:rPr>
            <w:webHidden/>
          </w:rPr>
          <w:tab/>
        </w:r>
        <w:r w:rsidR="00844664">
          <w:rPr>
            <w:webHidden/>
          </w:rPr>
          <w:fldChar w:fldCharType="begin"/>
        </w:r>
        <w:r w:rsidR="00844664">
          <w:rPr>
            <w:webHidden/>
          </w:rPr>
          <w:instrText xml:space="preserve"> PAGEREF _Toc360520412 \h </w:instrText>
        </w:r>
        <w:r w:rsidR="00844664">
          <w:rPr>
            <w:webHidden/>
          </w:rPr>
        </w:r>
        <w:r w:rsidR="00844664">
          <w:rPr>
            <w:webHidden/>
          </w:rPr>
          <w:fldChar w:fldCharType="separate"/>
        </w:r>
        <w:r w:rsidR="00844664">
          <w:rPr>
            <w:webHidden/>
          </w:rPr>
          <w:t>39</w:t>
        </w:r>
        <w:r w:rsidR="00844664">
          <w:rPr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13" w:history="1">
        <w:r w:rsidR="00844664" w:rsidRPr="00551287">
          <w:rPr>
            <w:rStyle w:val="a4"/>
            <w:noProof/>
          </w:rPr>
          <w:t>5.1</w:t>
        </w:r>
        <w:r w:rsidR="00844664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844664" w:rsidRPr="00551287">
          <w:rPr>
            <w:rStyle w:val="a4"/>
            <w:noProof/>
          </w:rPr>
          <w:t>Общие данные.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_Toc360520413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39</w:t>
        </w:r>
        <w:r w:rsidR="00844664">
          <w:rPr>
            <w:noProof/>
            <w:webHidden/>
          </w:rPr>
          <w:fldChar w:fldCharType="end"/>
        </w:r>
      </w:hyperlink>
    </w:p>
    <w:p w:rsidR="00844664" w:rsidRDefault="0062798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520414" w:history="1">
        <w:r w:rsidR="00844664" w:rsidRPr="00551287">
          <w:rPr>
            <w:rStyle w:val="a4"/>
            <w:noProof/>
          </w:rPr>
          <w:t>5.2</w:t>
        </w:r>
        <w:r w:rsidR="00844664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844664" w:rsidRPr="00551287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 w:rsidR="00844664">
          <w:rPr>
            <w:noProof/>
            <w:webHidden/>
          </w:rPr>
          <w:tab/>
        </w:r>
        <w:r w:rsidR="00844664">
          <w:rPr>
            <w:noProof/>
            <w:webHidden/>
          </w:rPr>
          <w:fldChar w:fldCharType="begin"/>
        </w:r>
        <w:r w:rsidR="00844664">
          <w:rPr>
            <w:noProof/>
            <w:webHidden/>
          </w:rPr>
          <w:instrText xml:space="preserve"> PAGEREF _Toc360520414 \h </w:instrText>
        </w:r>
        <w:r w:rsidR="00844664">
          <w:rPr>
            <w:noProof/>
            <w:webHidden/>
          </w:rPr>
        </w:r>
        <w:r w:rsidR="00844664">
          <w:rPr>
            <w:noProof/>
            <w:webHidden/>
          </w:rPr>
          <w:fldChar w:fldCharType="separate"/>
        </w:r>
        <w:r w:rsidR="00844664">
          <w:rPr>
            <w:noProof/>
            <w:webHidden/>
          </w:rPr>
          <w:t>42</w:t>
        </w:r>
        <w:r w:rsidR="00844664">
          <w:rPr>
            <w:noProof/>
            <w:webHidden/>
          </w:rPr>
          <w:fldChar w:fldCharType="end"/>
        </w:r>
      </w:hyperlink>
    </w:p>
    <w:p w:rsidR="00074D1B" w:rsidRPr="001F264B" w:rsidRDefault="00074D1B" w:rsidP="00074D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074D1B" w:rsidRPr="001F264B" w:rsidRDefault="00074D1B" w:rsidP="00074D1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074D1B" w:rsidRPr="00B25C4A" w:rsidRDefault="00074D1B" w:rsidP="00074D1B">
      <w:pPr>
        <w:rPr>
          <w:rFonts w:eastAsia="Times New Roman" w:cstheme="majorBidi"/>
          <w:b/>
          <w:bCs/>
          <w:sz w:val="28"/>
          <w:szCs w:val="28"/>
          <w:lang w:eastAsia="ru-RU"/>
        </w:rPr>
      </w:pPr>
    </w:p>
    <w:p w:rsidR="00074D1B" w:rsidRPr="00B25C4A" w:rsidRDefault="00074D1B" w:rsidP="00074D1B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br/>
      </w:r>
      <w:bookmarkStart w:id="2" w:name="_Toc353800746"/>
      <w:bookmarkStart w:id="3" w:name="_Toc360520400"/>
      <w:proofErr w:type="gramStart"/>
      <w:r>
        <w:rPr>
          <w:rFonts w:eastAsia="Times New Roman"/>
          <w:lang w:val="en-US" w:eastAsia="ru-RU"/>
        </w:rPr>
        <w:t>I</w:t>
      </w:r>
      <w:r w:rsidRPr="00284A5C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Введение.</w:t>
      </w:r>
      <w:bookmarkEnd w:id="2"/>
      <w:bookmarkEnd w:id="3"/>
      <w:proofErr w:type="gramEnd"/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proofErr w:type="spellStart"/>
      <w:r w:rsidR="00844664">
        <w:rPr>
          <w:sz w:val="28"/>
          <w:szCs w:val="28"/>
        </w:rPr>
        <w:t>Вимовск</w:t>
      </w:r>
      <w:r w:rsidR="002B6F35">
        <w:rPr>
          <w:sz w:val="28"/>
          <w:szCs w:val="28"/>
        </w:rPr>
        <w:t>ого</w:t>
      </w:r>
      <w:proofErr w:type="spellEnd"/>
      <w:r w:rsidR="000A27AA" w:rsidRPr="00AC1422">
        <w:rPr>
          <w:sz w:val="28"/>
          <w:szCs w:val="28"/>
        </w:rPr>
        <w:t xml:space="preserve"> сельского поселения </w:t>
      </w:r>
      <w:proofErr w:type="spellStart"/>
      <w:r w:rsidR="000A27AA" w:rsidRPr="00AC1422">
        <w:rPr>
          <w:sz w:val="28"/>
          <w:szCs w:val="28"/>
        </w:rPr>
        <w:t>Усть-Лабинского</w:t>
      </w:r>
      <w:proofErr w:type="spellEnd"/>
      <w:r w:rsidR="000A27AA" w:rsidRPr="00AC1422">
        <w:rPr>
          <w:sz w:val="28"/>
          <w:szCs w:val="28"/>
        </w:rPr>
        <w:t xml:space="preserve"> </w:t>
      </w:r>
      <w:r w:rsidR="000A27AA">
        <w:rPr>
          <w:sz w:val="28"/>
          <w:szCs w:val="28"/>
        </w:rPr>
        <w:t xml:space="preserve">района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ОАО «Кубаньэнерго» </w:t>
      </w:r>
      <w:r w:rsidRPr="007E23DD">
        <w:rPr>
          <w:rFonts w:eastAsia="Times New Roman" w:cs="Times New Roman"/>
          <w:sz w:val="28"/>
          <w:szCs w:val="28"/>
          <w:lang w:eastAsia="ru-RU"/>
        </w:rPr>
        <w:t>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</w:t>
      </w:r>
      <w:r w:rsidR="00963BC1">
        <w:rPr>
          <w:rFonts w:eastAsia="Times New Roman" w:cs="Times New Roman"/>
          <w:sz w:val="28"/>
          <w:szCs w:val="28"/>
          <w:lang w:eastAsia="ru-RU"/>
        </w:rPr>
        <w:t xml:space="preserve"> регионального развития РФ от 6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proofErr w:type="spellStart"/>
      <w:r w:rsidR="00844664">
        <w:rPr>
          <w:rFonts w:eastAsia="Times New Roman" w:cs="Times New Roman"/>
          <w:sz w:val="28"/>
          <w:szCs w:val="28"/>
          <w:lang w:eastAsia="ru-RU"/>
        </w:rPr>
        <w:t>Вимовск</w:t>
      </w:r>
      <w:r w:rsidR="000A27AA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074D1B" w:rsidRDefault="00074D1B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F3108" w:rsidRDefault="00CF31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1385E" w:rsidRPr="007E23DD" w:rsidRDefault="00B1385E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6F35" w:rsidRPr="005A320F" w:rsidRDefault="002B6F35" w:rsidP="002B6F35">
      <w:pPr>
        <w:ind w:right="-1"/>
        <w:jc w:val="center"/>
        <w:rPr>
          <w:b/>
          <w:color w:val="000000" w:themeColor="text1"/>
          <w:sz w:val="28"/>
        </w:rPr>
      </w:pPr>
      <w:bookmarkStart w:id="4" w:name="_Toc353800747"/>
      <w:r w:rsidRPr="005A320F">
        <w:rPr>
          <w:b/>
          <w:color w:val="000000" w:themeColor="text1"/>
          <w:sz w:val="28"/>
        </w:rPr>
        <w:t>Основные технико-экономические показатели</w:t>
      </w:r>
    </w:p>
    <w:p w:rsidR="002B6F35" w:rsidRPr="005A320F" w:rsidRDefault="002B6F35" w:rsidP="002B6F35">
      <w:pPr>
        <w:ind w:right="-1"/>
        <w:jc w:val="center"/>
        <w:rPr>
          <w:b/>
          <w:color w:val="000000" w:themeColor="text1"/>
          <w:sz w:val="28"/>
        </w:rPr>
      </w:pPr>
      <w:r w:rsidRPr="005A320F">
        <w:rPr>
          <w:b/>
          <w:color w:val="000000" w:themeColor="text1"/>
          <w:sz w:val="28"/>
        </w:rPr>
        <w:t>по разделу «Электроснабжение»</w:t>
      </w:r>
    </w:p>
    <w:p w:rsidR="000B31B4" w:rsidRPr="00FF306D" w:rsidRDefault="002B6F35" w:rsidP="000B31B4">
      <w:pPr>
        <w:ind w:right="-1"/>
        <w:jc w:val="right"/>
        <w:rPr>
          <w:sz w:val="28"/>
        </w:rPr>
      </w:pPr>
      <w:r w:rsidRPr="005A320F">
        <w:rPr>
          <w:color w:val="000000" w:themeColor="text1"/>
          <w:sz w:val="20"/>
          <w:szCs w:val="20"/>
        </w:rPr>
        <w:t xml:space="preserve">Таблица </w:t>
      </w:r>
      <w:r w:rsidR="00436527" w:rsidRPr="005A320F">
        <w:rPr>
          <w:color w:val="000000" w:themeColor="text1"/>
          <w:sz w:val="20"/>
          <w:szCs w:val="20"/>
        </w:rPr>
        <w:t>1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276"/>
        <w:gridCol w:w="1417"/>
        <w:gridCol w:w="1223"/>
        <w:gridCol w:w="1471"/>
      </w:tblGrid>
      <w:tr w:rsidR="000B31B4" w:rsidRPr="003E67AB" w:rsidTr="00475154">
        <w:trPr>
          <w:cantSplit/>
          <w:trHeight w:val="20"/>
        </w:trPr>
        <w:tc>
          <w:tcPr>
            <w:tcW w:w="710" w:type="dxa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lastRenderedPageBreak/>
              <w:t>№№</w:t>
            </w:r>
          </w:p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proofErr w:type="gramStart"/>
            <w:r w:rsidRPr="003E67AB">
              <w:rPr>
                <w:b/>
                <w:szCs w:val="24"/>
              </w:rPr>
              <w:t>п</w:t>
            </w:r>
            <w:proofErr w:type="gramEnd"/>
            <w:r w:rsidRPr="003E67AB">
              <w:rPr>
                <w:b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0B31B4" w:rsidRPr="003E67AB" w:rsidRDefault="000B31B4" w:rsidP="00475154">
            <w:pPr>
              <w:pStyle w:val="7"/>
            </w:pPr>
            <w:r w:rsidRPr="003E67AB">
              <w:t>Показатели</w:t>
            </w:r>
          </w:p>
        </w:tc>
        <w:tc>
          <w:tcPr>
            <w:tcW w:w="1276" w:type="dxa"/>
            <w:vAlign w:val="center"/>
          </w:tcPr>
          <w:p w:rsidR="000B31B4" w:rsidRPr="003E67AB" w:rsidRDefault="000B31B4" w:rsidP="00475154">
            <w:pPr>
              <w:ind w:left="-108" w:right="-108"/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Современное состояние</w:t>
            </w:r>
          </w:p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2010 год</w:t>
            </w:r>
          </w:p>
        </w:tc>
        <w:tc>
          <w:tcPr>
            <w:tcW w:w="1223" w:type="dxa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Расчетный срок</w:t>
            </w:r>
          </w:p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smartTag w:uri="urn:schemas-microsoft-com:office:smarttags" w:element="metricconverter">
              <w:smartTagPr>
                <w:attr w:name="ProductID" w:val="2030 г"/>
              </w:smartTagPr>
              <w:r w:rsidRPr="003E67AB">
                <w:rPr>
                  <w:b/>
                  <w:szCs w:val="24"/>
                </w:rPr>
                <w:t>2030 г</w:t>
              </w:r>
            </w:smartTag>
            <w:r w:rsidRPr="003E67AB">
              <w:rPr>
                <w:b/>
                <w:szCs w:val="24"/>
              </w:rPr>
              <w:t>.</w:t>
            </w:r>
          </w:p>
        </w:tc>
        <w:tc>
          <w:tcPr>
            <w:tcW w:w="1471" w:type="dxa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 xml:space="preserve">В том числе на </w:t>
            </w:r>
            <w:r w:rsidRPr="003E67AB">
              <w:rPr>
                <w:b/>
                <w:szCs w:val="24"/>
                <w:lang w:val="en-US"/>
              </w:rPr>
              <w:t>I</w:t>
            </w:r>
            <w:r w:rsidRPr="003E67AB">
              <w:rPr>
                <w:b/>
                <w:szCs w:val="24"/>
              </w:rPr>
              <w:t xml:space="preserve"> оч. </w:t>
            </w:r>
            <w:proofErr w:type="spellStart"/>
            <w:r w:rsidRPr="003E67AB">
              <w:rPr>
                <w:b/>
                <w:szCs w:val="24"/>
              </w:rPr>
              <w:t>стр-ва</w:t>
            </w:r>
            <w:proofErr w:type="spellEnd"/>
            <w:r w:rsidRPr="003E67AB">
              <w:rPr>
                <w:b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3E67AB">
                <w:rPr>
                  <w:b/>
                  <w:szCs w:val="24"/>
                </w:rPr>
                <w:t>2020 г</w:t>
              </w:r>
            </w:smartTag>
            <w:r w:rsidRPr="003E67AB">
              <w:rPr>
                <w:b/>
                <w:szCs w:val="24"/>
              </w:rPr>
              <w:t>.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10349" w:type="dxa"/>
            <w:gridSpan w:val="6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пос. </w:t>
            </w:r>
            <w:proofErr w:type="spellStart"/>
            <w:r w:rsidRPr="003E67AB">
              <w:rPr>
                <w:b/>
                <w:szCs w:val="24"/>
              </w:rPr>
              <w:t>Вимовец</w:t>
            </w:r>
            <w:proofErr w:type="spellEnd"/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Потребность в электроэнергии 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в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23,7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27,1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26,4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- на 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7,6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7,3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- на коммунально-бытовые 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18,1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19,4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19,1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13186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13534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14122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- на коммунально-бытовые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10086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9715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10203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10349" w:type="dxa"/>
            <w:gridSpan w:val="6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пос. Южный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Потребность в электроэнергии 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в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17,1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17,0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- на 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5,5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- на коммунально-бытовые 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11,5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13622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13568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14288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- на коммунально-бытовые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9411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9142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9680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10349" w:type="dxa"/>
            <w:gridSpan w:val="6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proofErr w:type="spellStart"/>
            <w:r w:rsidRPr="003E67AB">
              <w:rPr>
                <w:b/>
                <w:szCs w:val="24"/>
              </w:rPr>
              <w:t>Вимовское</w:t>
            </w:r>
            <w:proofErr w:type="spellEnd"/>
            <w:r w:rsidRPr="003E67AB">
              <w:rPr>
                <w:b/>
                <w:szCs w:val="24"/>
              </w:rPr>
              <w:t xml:space="preserve"> сельское поселение, всего: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Потребность в электроэнергии 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в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39,3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44,2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43,4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- на 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10,4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12,8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- на коммунально-бытовые 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30,6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13356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13547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14187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- на коммунально-бытовые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9824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9494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10000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Источники покрытия </w:t>
            </w:r>
            <w:proofErr w:type="spellStart"/>
            <w:r w:rsidRPr="003E67AB">
              <w:rPr>
                <w:szCs w:val="24"/>
              </w:rPr>
              <w:t>электронагрузок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50,0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Протяжённость сетей -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color w:val="000000"/>
                <w:szCs w:val="24"/>
              </w:rPr>
            </w:pPr>
            <w:r w:rsidRPr="003E67AB">
              <w:rPr>
                <w:color w:val="000000"/>
                <w:szCs w:val="24"/>
              </w:rPr>
              <w:t>32,38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color w:val="000000"/>
                <w:szCs w:val="24"/>
              </w:rPr>
            </w:pPr>
            <w:r w:rsidRPr="003E67AB">
              <w:rPr>
                <w:color w:val="000000"/>
                <w:szCs w:val="24"/>
              </w:rPr>
              <w:t>33,2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color w:val="000000"/>
                <w:szCs w:val="24"/>
              </w:rPr>
            </w:pPr>
            <w:r w:rsidRPr="003E67AB">
              <w:rPr>
                <w:color w:val="000000"/>
                <w:szCs w:val="24"/>
              </w:rPr>
              <w:t>33,12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в том числе:       - сети 110 </w:t>
            </w:r>
            <w:proofErr w:type="spellStart"/>
            <w:r w:rsidRPr="003E67AB">
              <w:rPr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8,36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9,1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                            - сети 35 </w:t>
            </w:r>
            <w:proofErr w:type="spellStart"/>
            <w:r w:rsidRPr="003E67AB">
              <w:rPr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9,79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9,79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9,79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                            - сети 10 </w:t>
            </w:r>
            <w:proofErr w:type="spellStart"/>
            <w:r w:rsidRPr="003E67AB">
              <w:rPr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14,23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14,31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14,23</w:t>
            </w:r>
          </w:p>
        </w:tc>
      </w:tr>
    </w:tbl>
    <w:p w:rsidR="00E36A9E" w:rsidRPr="009D1DFC" w:rsidRDefault="00E36A9E" w:rsidP="000B31B4">
      <w:pPr>
        <w:tabs>
          <w:tab w:val="left" w:pos="9781"/>
        </w:tabs>
        <w:jc w:val="right"/>
        <w:rPr>
          <w:b/>
          <w:color w:val="FF0000"/>
          <w:sz w:val="28"/>
        </w:rPr>
      </w:pPr>
    </w:p>
    <w:p w:rsidR="00E36A9E" w:rsidRPr="009D1DFC" w:rsidRDefault="00E36A9E" w:rsidP="00E36A9E">
      <w:pPr>
        <w:jc w:val="center"/>
        <w:rPr>
          <w:b/>
          <w:color w:val="FF0000"/>
          <w:sz w:val="28"/>
        </w:rPr>
      </w:pPr>
    </w:p>
    <w:p w:rsidR="00E36A9E" w:rsidRPr="009D1DFC" w:rsidRDefault="00E36A9E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436527" w:rsidRPr="009D1DFC" w:rsidRDefault="00436527" w:rsidP="00963BC1">
      <w:pPr>
        <w:rPr>
          <w:b/>
          <w:color w:val="FF0000"/>
          <w:sz w:val="28"/>
        </w:rPr>
      </w:pPr>
    </w:p>
    <w:p w:rsidR="002B6F35" w:rsidRPr="005A320F" w:rsidRDefault="002B6F35" w:rsidP="002B6F35">
      <w:pPr>
        <w:jc w:val="center"/>
        <w:rPr>
          <w:b/>
          <w:color w:val="000000" w:themeColor="text1"/>
          <w:sz w:val="28"/>
        </w:rPr>
      </w:pPr>
      <w:r w:rsidRPr="005A320F">
        <w:rPr>
          <w:b/>
          <w:color w:val="000000" w:themeColor="text1"/>
          <w:sz w:val="28"/>
        </w:rPr>
        <w:t>Расчет электрических нагрузок</w:t>
      </w:r>
    </w:p>
    <w:p w:rsidR="000B31B4" w:rsidRPr="004110E4" w:rsidRDefault="002B6F35" w:rsidP="000B31B4">
      <w:pPr>
        <w:jc w:val="right"/>
        <w:rPr>
          <w:sz w:val="28"/>
        </w:rPr>
      </w:pPr>
      <w:r w:rsidRPr="005A320F">
        <w:rPr>
          <w:color w:val="000000" w:themeColor="text1"/>
          <w:sz w:val="20"/>
          <w:szCs w:val="20"/>
        </w:rPr>
        <w:t>Таблица 2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2126"/>
        <w:gridCol w:w="1985"/>
      </w:tblGrid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№№</w:t>
            </w:r>
          </w:p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Потребители</w:t>
            </w:r>
          </w:p>
        </w:tc>
        <w:tc>
          <w:tcPr>
            <w:tcW w:w="4111" w:type="dxa"/>
            <w:gridSpan w:val="2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Расчётная нагрузка, кВт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 xml:space="preserve">На </w:t>
            </w:r>
          </w:p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 xml:space="preserve">расчетный срок </w:t>
            </w:r>
          </w:p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2030</w:t>
            </w:r>
            <w:r w:rsidRPr="003E67AB">
              <w:rPr>
                <w:b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 xml:space="preserve">На </w:t>
            </w:r>
            <w:r w:rsidRPr="003E67AB">
              <w:rPr>
                <w:b/>
                <w:szCs w:val="24"/>
                <w:lang w:val="en-US"/>
              </w:rPr>
              <w:t>I</w:t>
            </w:r>
            <w:r w:rsidRPr="003E67AB">
              <w:rPr>
                <w:b/>
                <w:szCs w:val="24"/>
              </w:rPr>
              <w:t xml:space="preserve"> очередь строительства</w:t>
            </w:r>
          </w:p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  <w:r w:rsidRPr="003E67AB">
              <w:rPr>
                <w:b/>
                <w:szCs w:val="24"/>
              </w:rPr>
              <w:t>г.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10349" w:type="dxa"/>
            <w:gridSpan w:val="4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пос. </w:t>
            </w:r>
            <w:proofErr w:type="spellStart"/>
            <w:r w:rsidRPr="003E67AB">
              <w:rPr>
                <w:b/>
                <w:szCs w:val="24"/>
              </w:rPr>
              <w:t>Вимовец</w:t>
            </w:r>
            <w:proofErr w:type="spellEnd"/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Жилищно-коммунальный сектор: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>существующий (с учетом убыли)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2178</w:t>
            </w:r>
          </w:p>
        </w:tc>
        <w:tc>
          <w:tcPr>
            <w:tcW w:w="1985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2069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проектируемый 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40</w:t>
            </w:r>
          </w:p>
        </w:tc>
        <w:tc>
          <w:tcPr>
            <w:tcW w:w="1985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109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 </w:t>
            </w:r>
          </w:p>
        </w:tc>
        <w:tc>
          <w:tcPr>
            <w:tcW w:w="1985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 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 существующий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618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618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 проектируемый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234</w:t>
            </w:r>
          </w:p>
        </w:tc>
        <w:tc>
          <w:tcPr>
            <w:tcW w:w="1985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200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Наружное освещение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19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Итого:     а) Существующие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2816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2706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                б) Проектируемые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274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309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Итого:     а) + б)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3090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3015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Всего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с учётом коэффициента </w:t>
            </w:r>
            <w:proofErr w:type="spellStart"/>
            <w:r w:rsidRPr="003E67AB">
              <w:rPr>
                <w:szCs w:val="24"/>
              </w:rPr>
              <w:t>одновремённости</w:t>
            </w:r>
            <w:proofErr w:type="spellEnd"/>
            <w:r w:rsidRPr="003E67AB">
              <w:rPr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2163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2110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10349" w:type="dxa"/>
            <w:gridSpan w:val="4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пос. Южный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Жилищно-коммунальный сектор: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>существующий (с учетом убыли)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1315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1228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проектируемый 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87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 </w:t>
            </w:r>
          </w:p>
        </w:tc>
        <w:tc>
          <w:tcPr>
            <w:tcW w:w="1985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 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 существующий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538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538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 проектируемый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86</w:t>
            </w:r>
          </w:p>
        </w:tc>
        <w:tc>
          <w:tcPr>
            <w:tcW w:w="1985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76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Наружное освещение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12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Итого:     а) Существующие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1866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1778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                б) Проектируемые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163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Итого:     а) + б)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1952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1941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Всего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с учётом коэффициента </w:t>
            </w:r>
            <w:proofErr w:type="spellStart"/>
            <w:r w:rsidRPr="003E67AB">
              <w:rPr>
                <w:szCs w:val="24"/>
              </w:rPr>
              <w:t>одновремённости</w:t>
            </w:r>
            <w:proofErr w:type="spellEnd"/>
            <w:r w:rsidRPr="003E67AB">
              <w:rPr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1366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1359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10349" w:type="dxa"/>
            <w:gridSpan w:val="4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proofErr w:type="spellStart"/>
            <w:r w:rsidRPr="003E67AB">
              <w:rPr>
                <w:b/>
                <w:szCs w:val="24"/>
              </w:rPr>
              <w:t>Вимовское</w:t>
            </w:r>
            <w:proofErr w:type="spellEnd"/>
            <w:r w:rsidRPr="003E67AB">
              <w:rPr>
                <w:b/>
                <w:szCs w:val="24"/>
              </w:rPr>
              <w:t xml:space="preserve"> сельское поселение, всего: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Жилищно-коммунальный сектор: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rPr>
                <w:szCs w:val="24"/>
              </w:rPr>
            </w:pP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>существующий (с учетом убыли)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3493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3297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проектируемый 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196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2126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 </w:t>
            </w:r>
          </w:p>
        </w:tc>
        <w:tc>
          <w:tcPr>
            <w:tcW w:w="1985" w:type="dxa"/>
            <w:vAlign w:val="bottom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 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 существующий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1156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1156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0B31B4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E67AB">
              <w:rPr>
                <w:szCs w:val="24"/>
              </w:rPr>
              <w:t xml:space="preserve"> проектируемый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320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276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Наружное освещение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31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 w:val="restart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Итого:     а) Существующие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4682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4484</w:t>
            </w:r>
          </w:p>
        </w:tc>
      </w:tr>
      <w:tr w:rsidR="000B31B4" w:rsidRPr="003E67AB" w:rsidTr="000B31B4">
        <w:trPr>
          <w:cantSplit/>
          <w:trHeight w:val="77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                б) Проектируемые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360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472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  <w:vMerge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>Итого:     а) + б)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5042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4956</w:t>
            </w:r>
          </w:p>
        </w:tc>
      </w:tr>
      <w:tr w:rsidR="000B31B4" w:rsidRPr="003E67AB" w:rsidTr="00475154">
        <w:trPr>
          <w:cantSplit/>
          <w:trHeight w:val="20"/>
        </w:trPr>
        <w:tc>
          <w:tcPr>
            <w:tcW w:w="710" w:type="dxa"/>
          </w:tcPr>
          <w:p w:rsidR="000B31B4" w:rsidRPr="003E67AB" w:rsidRDefault="000B31B4" w:rsidP="00475154">
            <w:pPr>
              <w:jc w:val="center"/>
              <w:rPr>
                <w:szCs w:val="24"/>
              </w:rPr>
            </w:pPr>
            <w:r w:rsidRPr="003E67AB">
              <w:rPr>
                <w:szCs w:val="24"/>
              </w:rPr>
              <w:t>5</w:t>
            </w:r>
          </w:p>
        </w:tc>
        <w:tc>
          <w:tcPr>
            <w:tcW w:w="5528" w:type="dxa"/>
          </w:tcPr>
          <w:p w:rsidR="000B31B4" w:rsidRPr="003E67AB" w:rsidRDefault="000B31B4" w:rsidP="00475154">
            <w:pPr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Всего</w:t>
            </w:r>
          </w:p>
          <w:p w:rsidR="000B31B4" w:rsidRPr="003E67AB" w:rsidRDefault="000B31B4" w:rsidP="00475154">
            <w:pPr>
              <w:rPr>
                <w:szCs w:val="24"/>
              </w:rPr>
            </w:pPr>
            <w:r w:rsidRPr="003E67AB">
              <w:rPr>
                <w:szCs w:val="24"/>
              </w:rPr>
              <w:t xml:space="preserve">с учётом коэффициента </w:t>
            </w:r>
            <w:proofErr w:type="spellStart"/>
            <w:r w:rsidRPr="003E67AB">
              <w:rPr>
                <w:szCs w:val="24"/>
              </w:rPr>
              <w:t>одновремённости</w:t>
            </w:r>
            <w:proofErr w:type="spellEnd"/>
            <w:r w:rsidRPr="003E67AB">
              <w:rPr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2126" w:type="dxa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3529</w:t>
            </w:r>
          </w:p>
        </w:tc>
        <w:tc>
          <w:tcPr>
            <w:tcW w:w="1985" w:type="dxa"/>
            <w:vAlign w:val="center"/>
          </w:tcPr>
          <w:p w:rsidR="000B31B4" w:rsidRPr="003E67AB" w:rsidRDefault="000B31B4" w:rsidP="00475154">
            <w:pPr>
              <w:jc w:val="center"/>
              <w:rPr>
                <w:b/>
                <w:szCs w:val="24"/>
              </w:rPr>
            </w:pPr>
            <w:r w:rsidRPr="003E67AB">
              <w:rPr>
                <w:b/>
                <w:szCs w:val="24"/>
              </w:rPr>
              <w:t>3469</w:t>
            </w:r>
          </w:p>
        </w:tc>
      </w:tr>
    </w:tbl>
    <w:p w:rsidR="002B6F35" w:rsidRPr="003A278A" w:rsidRDefault="002B6F35" w:rsidP="000B31B4">
      <w:pPr>
        <w:ind w:right="141"/>
        <w:jc w:val="right"/>
        <w:rPr>
          <w:sz w:val="28"/>
        </w:rPr>
      </w:pPr>
    </w:p>
    <w:p w:rsidR="00E36A9E" w:rsidRDefault="00E36A9E" w:rsidP="00074D1B">
      <w:pPr>
        <w:pStyle w:val="1"/>
        <w:rPr>
          <w:rFonts w:eastAsia="Times New Roman"/>
          <w:lang w:eastAsia="ru-RU"/>
        </w:rPr>
      </w:pPr>
    </w:p>
    <w:p w:rsidR="00074D1B" w:rsidRPr="00B25C4A" w:rsidRDefault="00074D1B" w:rsidP="00E36A9E">
      <w:pPr>
        <w:pStyle w:val="1"/>
        <w:jc w:val="left"/>
        <w:rPr>
          <w:rFonts w:eastAsia="Times New Roman"/>
          <w:lang w:eastAsia="ru-RU"/>
        </w:rPr>
      </w:pPr>
      <w:bookmarkStart w:id="5" w:name="_Toc360520401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Pr="00B25C4A">
        <w:rPr>
          <w:rFonts w:eastAsia="Times New Roman"/>
          <w:lang w:eastAsia="ru-RU"/>
        </w:rPr>
        <w:t xml:space="preserve"> Перспективные показатели спроса на коммунальные ресурсы (электроснабжение).</w:t>
      </w:r>
      <w:bookmarkEnd w:id="4"/>
      <w:bookmarkEnd w:id="5"/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и средней обеспеченности жилыми помещениями на одного человека</w:t>
      </w:r>
    </w:p>
    <w:p w:rsidR="00765E8C" w:rsidRPr="00666119" w:rsidRDefault="00765E8C" w:rsidP="006D3931">
      <w:pPr>
        <w:ind w:firstLine="709"/>
        <w:rPr>
          <w:rFonts w:eastAsia="Times New Roman" w:cs="Times New Roman"/>
          <w:bCs/>
          <w:szCs w:val="24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на расчетные периоды </w:t>
      </w:r>
      <w:r w:rsidRPr="00666119"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</w:t>
      </w:r>
    </w:p>
    <w:p w:rsidR="00765E8C" w:rsidRPr="000A0318" w:rsidRDefault="00765E8C" w:rsidP="000A0318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>Т</w:t>
      </w:r>
      <w:r w:rsidRPr="000A0318">
        <w:rPr>
          <w:rFonts w:eastAsia="Times New Roman" w:cs="Times New Roman"/>
          <w:sz w:val="20"/>
          <w:szCs w:val="20"/>
          <w:lang w:eastAsia="ru-RU"/>
        </w:rPr>
        <w:t>абл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ица </w:t>
      </w:r>
      <w:r w:rsidR="00436527">
        <w:rPr>
          <w:rFonts w:eastAsia="Times New Roman" w:cs="Times New Roman"/>
          <w:sz w:val="20"/>
          <w:szCs w:val="20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812"/>
        <w:gridCol w:w="1903"/>
        <w:gridCol w:w="2200"/>
        <w:gridCol w:w="1994"/>
      </w:tblGrid>
      <w:tr w:rsidR="00765E8C" w:rsidRPr="00666119" w:rsidTr="002B6F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142D4E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D4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Потребность в жилых территориях, га</w:t>
            </w:r>
          </w:p>
        </w:tc>
      </w:tr>
      <w:tr w:rsidR="00844664" w:rsidRPr="00666119" w:rsidTr="008446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2E050E" w:rsidRDefault="00844664" w:rsidP="009D1DFC">
            <w:pPr>
              <w:jc w:val="center"/>
              <w:rPr>
                <w:color w:val="000000"/>
                <w:sz w:val="26"/>
                <w:szCs w:val="26"/>
              </w:rPr>
            </w:pPr>
            <w:r w:rsidRPr="002E05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п.</w:t>
            </w:r>
            <w:r w:rsidRPr="00911927">
              <w:rPr>
                <w:szCs w:val="24"/>
              </w:rPr>
              <w:t>Вимовец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5A320F" w:rsidRDefault="00844664" w:rsidP="0084466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64" w:rsidRPr="005B093D" w:rsidRDefault="00844664" w:rsidP="007121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64" w:rsidRPr="00142D4E" w:rsidRDefault="00142D4E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42D4E">
              <w:rPr>
                <w:rFonts w:cs="Times New Roman"/>
                <w:color w:val="000000" w:themeColor="text1"/>
                <w:szCs w:val="24"/>
              </w:rPr>
              <w:t>13,6</w:t>
            </w:r>
          </w:p>
        </w:tc>
      </w:tr>
      <w:tr w:rsidR="00844664" w:rsidRPr="00666119" w:rsidTr="008446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0A27AA" w:rsidRDefault="00844664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п.</w:t>
            </w:r>
            <w:r w:rsidRPr="00911927">
              <w:rPr>
                <w:szCs w:val="24"/>
              </w:rPr>
              <w:t>Южный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5A320F" w:rsidRDefault="00844664" w:rsidP="0084466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5B093D" w:rsidRDefault="00844664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64" w:rsidRPr="00142D4E" w:rsidRDefault="00142D4E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42D4E">
              <w:rPr>
                <w:rFonts w:cs="Times New Roman"/>
                <w:color w:val="000000" w:themeColor="text1"/>
                <w:szCs w:val="24"/>
              </w:rPr>
              <w:t>7,8</w:t>
            </w:r>
          </w:p>
        </w:tc>
      </w:tr>
      <w:tr w:rsidR="00844664" w:rsidRPr="00666119" w:rsidTr="0028556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Default="00844664" w:rsidP="009D1D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64" w:rsidRDefault="00844664" w:rsidP="0028556A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5A320F" w:rsidRDefault="00844664" w:rsidP="008446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Default="00844664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64" w:rsidRPr="00142D4E" w:rsidRDefault="00142D4E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42D4E">
              <w:rPr>
                <w:rFonts w:cs="Times New Roman"/>
                <w:color w:val="000000" w:themeColor="text1"/>
                <w:szCs w:val="24"/>
              </w:rPr>
              <w:t>21,4</w:t>
            </w:r>
          </w:p>
        </w:tc>
      </w:tr>
    </w:tbl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765E8C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Существующая и проектная численность населения на 2019-2029г.г. по населен</w:t>
      </w:r>
      <w:r w:rsidR="006D3931">
        <w:rPr>
          <w:rFonts w:eastAsia="Times New Roman" w:cs="Times New Roman"/>
          <w:sz w:val="28"/>
          <w:szCs w:val="28"/>
          <w:lang w:eastAsia="ru-RU"/>
        </w:rPr>
        <w:t xml:space="preserve">ным пунктам </w:t>
      </w:r>
      <w:r w:rsidR="006D3931">
        <w:rPr>
          <w:rFonts w:eastAsia="Times New Roman" w:cs="Times New Roman"/>
          <w:sz w:val="28"/>
          <w:szCs w:val="28"/>
          <w:lang w:eastAsia="ru-RU"/>
        </w:rPr>
        <w:br/>
        <w:t xml:space="preserve">                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765E8C" w:rsidRPr="000A0318" w:rsidRDefault="00765E8C" w:rsidP="006D393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436527">
        <w:rPr>
          <w:rFonts w:eastAsia="Times New Roman" w:cs="Times New Roman"/>
          <w:sz w:val="20"/>
          <w:szCs w:val="20"/>
          <w:lang w:eastAsia="ru-RU"/>
        </w:rPr>
        <w:t>4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552"/>
        <w:gridCol w:w="1559"/>
      </w:tblGrid>
      <w:tr w:rsidR="00765E8C" w:rsidRPr="00666119" w:rsidTr="00AF240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5A320F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20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5A320F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20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Прирост, чел.</w:t>
            </w:r>
          </w:p>
        </w:tc>
      </w:tr>
      <w:tr w:rsidR="00844664" w:rsidRPr="00666119" w:rsidTr="0084466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jc w:val="center"/>
              <w:rPr>
                <w:color w:val="000000"/>
                <w:szCs w:val="24"/>
              </w:rPr>
            </w:pPr>
            <w:r w:rsidRPr="00911927">
              <w:rPr>
                <w:color w:val="000000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п.</w:t>
            </w:r>
            <w:r w:rsidRPr="00911927">
              <w:rPr>
                <w:szCs w:val="24"/>
              </w:rPr>
              <w:t>Вимовец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jc w:val="center"/>
              <w:rPr>
                <w:szCs w:val="24"/>
              </w:rPr>
            </w:pPr>
            <w:r w:rsidRPr="00911927">
              <w:rPr>
                <w:szCs w:val="24"/>
              </w:rPr>
              <w:t>1797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jc w:val="center"/>
              <w:rPr>
                <w:szCs w:val="24"/>
              </w:rPr>
            </w:pPr>
            <w:r w:rsidRPr="00911927">
              <w:rPr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5A320F" w:rsidRDefault="00844664" w:rsidP="0084466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203</w:t>
            </w:r>
          </w:p>
        </w:tc>
      </w:tr>
      <w:tr w:rsidR="00844664" w:rsidRPr="00666119" w:rsidTr="0084466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jc w:val="center"/>
              <w:rPr>
                <w:color w:val="000000"/>
                <w:szCs w:val="24"/>
              </w:rPr>
            </w:pPr>
            <w:r w:rsidRPr="00911927">
              <w:rPr>
                <w:color w:val="000000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п.</w:t>
            </w:r>
            <w:r w:rsidRPr="00911927">
              <w:rPr>
                <w:szCs w:val="24"/>
              </w:rPr>
              <w:t>Южный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jc w:val="center"/>
              <w:rPr>
                <w:szCs w:val="24"/>
              </w:rPr>
            </w:pPr>
            <w:r w:rsidRPr="00911927">
              <w:rPr>
                <w:szCs w:val="24"/>
              </w:rPr>
              <w:t>1143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11927" w:rsidRDefault="00844664" w:rsidP="00844664">
            <w:pPr>
              <w:jc w:val="center"/>
              <w:rPr>
                <w:szCs w:val="24"/>
              </w:rPr>
            </w:pPr>
            <w:r w:rsidRPr="00911927">
              <w:rPr>
                <w:szCs w:val="24"/>
              </w:rPr>
              <w:t>1260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5A320F" w:rsidRDefault="00844664" w:rsidP="0084466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117</w:t>
            </w:r>
          </w:p>
        </w:tc>
      </w:tr>
      <w:tr w:rsidR="0028556A" w:rsidRPr="00666119" w:rsidTr="0028556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Default="0028556A" w:rsidP="0028556A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844664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844664" w:rsidP="00285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844664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320</w:t>
            </w:r>
          </w:p>
        </w:tc>
      </w:tr>
    </w:tbl>
    <w:p w:rsidR="00BF25EA" w:rsidRDefault="00BF25EA" w:rsidP="002330FD">
      <w:pPr>
        <w:jc w:val="both"/>
        <w:rPr>
          <w:rFonts w:eastAsia="Times New Roman" w:cs="Times New Roman"/>
          <w:szCs w:val="24"/>
          <w:lang w:eastAsia="ru-RU"/>
        </w:rPr>
      </w:pPr>
    </w:p>
    <w:p w:rsidR="00BF25EA" w:rsidRDefault="00BF25EA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Генеральным планом </w:t>
      </w:r>
      <w:proofErr w:type="spellStart"/>
      <w:r w:rsidR="00844664">
        <w:rPr>
          <w:sz w:val="28"/>
        </w:rPr>
        <w:t>Вимовск</w:t>
      </w:r>
      <w:r w:rsidR="00337E0B">
        <w:rPr>
          <w:sz w:val="28"/>
        </w:rPr>
        <w:t>ого</w:t>
      </w:r>
      <w:proofErr w:type="spellEnd"/>
      <w:r w:rsidR="00337E0B">
        <w:rPr>
          <w:sz w:val="28"/>
        </w:rPr>
        <w:t xml:space="preserve"> </w:t>
      </w:r>
      <w:r w:rsidR="00F03A67" w:rsidRPr="008E188C">
        <w:rPr>
          <w:sz w:val="28"/>
        </w:rPr>
        <w:t xml:space="preserve"> сельского поселения </w:t>
      </w:r>
      <w:proofErr w:type="spellStart"/>
      <w:r w:rsidR="00F03A67" w:rsidRPr="00AC1422">
        <w:rPr>
          <w:sz w:val="28"/>
          <w:szCs w:val="28"/>
        </w:rPr>
        <w:t>Усть-Лабинского</w:t>
      </w:r>
      <w:proofErr w:type="spellEnd"/>
      <w:r w:rsidR="00F03A67" w:rsidRPr="00AC1422">
        <w:rPr>
          <w:sz w:val="28"/>
          <w:szCs w:val="28"/>
        </w:rPr>
        <w:t xml:space="preserve"> </w:t>
      </w:r>
      <w:r w:rsidR="00F03A67">
        <w:rPr>
          <w:sz w:val="28"/>
          <w:szCs w:val="28"/>
        </w:rPr>
        <w:t xml:space="preserve">района </w:t>
      </w:r>
      <w:r w:rsidRPr="00666119">
        <w:rPr>
          <w:rFonts w:eastAsia="Times New Roman" w:cs="Times New Roman"/>
          <w:sz w:val="28"/>
          <w:szCs w:val="28"/>
          <w:lang w:eastAsia="ru-RU"/>
        </w:rPr>
        <w:t>на расчетный период  в два этапа: до 2020 года и 2030 года предусматривается строительство следующих потребителей электроснабжения:</w:t>
      </w:r>
    </w:p>
    <w:p w:rsidR="00BC36C7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36C7" w:rsidRPr="00666119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5EA" w:rsidRPr="00666119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03A67" w:rsidRDefault="00C13D9A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DC368F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368F" w:rsidRPr="00405F03" w:rsidRDefault="00DC368F" w:rsidP="00DC368F">
      <w:p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75154" w:rsidRPr="00844664" w:rsidRDefault="000A0318" w:rsidP="00475154">
      <w:pPr>
        <w:autoSpaceDE w:val="0"/>
        <w:autoSpaceDN w:val="0"/>
        <w:adjustRightInd w:val="0"/>
        <w:jc w:val="right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405F03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Таблица</w:t>
      </w:r>
      <w:r w:rsidR="00436527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5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6"/>
        <w:gridCol w:w="2420"/>
        <w:gridCol w:w="1548"/>
        <w:gridCol w:w="3183"/>
        <w:gridCol w:w="2552"/>
      </w:tblGrid>
      <w:tr w:rsidR="000C2AF6" w:rsidRPr="00475154" w:rsidTr="000C2AF6">
        <w:trPr>
          <w:trHeight w:val="102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№№ </w:t>
            </w:r>
            <w:proofErr w:type="spellStart"/>
            <w:r w:rsidRPr="000C2AF6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0C2AF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Нормативная потребность населения на расчетный срок, 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Требуется запроектировать по населенному пункту</w:t>
            </w:r>
          </w:p>
        </w:tc>
      </w:tr>
      <w:tr w:rsidR="000C2AF6" w:rsidRPr="00475154" w:rsidTr="000C2AF6">
        <w:trPr>
          <w:trHeight w:val="2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2AF6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2AF6" w:rsidRPr="00475154" w:rsidTr="000C2AF6">
        <w:trPr>
          <w:trHeight w:val="7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AF6">
              <w:rPr>
                <w:rFonts w:eastAsia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0C2AF6" w:rsidRPr="00475154" w:rsidTr="000C2AF6">
        <w:trPr>
          <w:trHeight w:val="22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C2A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п.Вимовец</w:t>
            </w:r>
            <w:proofErr w:type="spellEnd"/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2AF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106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106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5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учащиеся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Межшкольный учебно-производственный комбинат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21</w:t>
            </w:r>
          </w:p>
        </w:tc>
      </w:tr>
      <w:tr w:rsidR="000C2AF6" w:rsidRPr="00475154" w:rsidTr="000C2AF6">
        <w:trPr>
          <w:trHeight w:val="5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Внешкольные учреждения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27</w:t>
            </w:r>
          </w:p>
        </w:tc>
      </w:tr>
      <w:tr w:rsidR="000C2AF6" w:rsidRPr="00475154" w:rsidTr="000C2AF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Стационарные больницы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коек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27</w:t>
            </w:r>
          </w:p>
        </w:tc>
      </w:tr>
      <w:tr w:rsidR="000C2AF6" w:rsidRPr="00475154" w:rsidTr="000C2AF6">
        <w:trPr>
          <w:trHeight w:val="5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Поликлиники амбулатории диспансеры без стационара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посещений в смену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475154" w:rsidTr="000C2AF6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Аптеки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учрежден.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  <w:tr w:rsidR="000C2AF6" w:rsidRPr="00475154" w:rsidTr="000C2AF6">
        <w:trPr>
          <w:trHeight w:val="5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Станции скорой медицинской 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lastRenderedPageBreak/>
              <w:t>автомобилей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  <w:tr w:rsidR="000C2AF6" w:rsidRPr="00475154" w:rsidTr="000C2AF6">
        <w:trPr>
          <w:trHeight w:val="5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Молочные кухни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порция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</w:t>
            </w:r>
          </w:p>
        </w:tc>
      </w:tr>
      <w:tr w:rsidR="000C2AF6" w:rsidRPr="00475154" w:rsidTr="000C2AF6">
        <w:trPr>
          <w:trHeight w:val="5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C2AF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 площади пола 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140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C2AF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3899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3299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Клубы или учреждения клубного типа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зрительские места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300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Библиотеки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учреждений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Магазины продовольственных и непродовольственных товаров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C2AF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475154" w:rsidTr="000C2AF6">
        <w:trPr>
          <w:trHeight w:val="8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Рыночные комплексы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C2AF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80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80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рабочее место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Прачечные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кг белья в смену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120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Бани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Отделение банков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операционная касса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Гостиницы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475154" w:rsidTr="000C2AF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0C2AF6" w:rsidRDefault="000C2AF6" w:rsidP="004751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га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0,48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F6" w:rsidRPr="000C2AF6" w:rsidRDefault="000C2AF6" w:rsidP="004751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0,48</w:t>
            </w:r>
          </w:p>
        </w:tc>
      </w:tr>
      <w:tr w:rsidR="000C2AF6" w:rsidRPr="00475154" w:rsidTr="000C2AF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F6" w:rsidRPr="00475154" w:rsidRDefault="000C2AF6" w:rsidP="004751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475154" w:rsidRDefault="000C2AF6" w:rsidP="004751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2AF6" w:rsidRPr="00475154" w:rsidRDefault="000C2AF6" w:rsidP="004751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475154" w:rsidRDefault="000C2AF6" w:rsidP="004751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F6" w:rsidRPr="00475154" w:rsidRDefault="000C2AF6" w:rsidP="004751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F25EA" w:rsidRPr="00844664" w:rsidRDefault="00BF25EA" w:rsidP="00475154">
      <w:pPr>
        <w:autoSpaceDE w:val="0"/>
        <w:autoSpaceDN w:val="0"/>
        <w:adjustRightInd w:val="0"/>
        <w:jc w:val="right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F03A67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F03A67" w:rsidRDefault="00BF25EA" w:rsidP="00BF25EA">
      <w:pPr>
        <w:autoSpaceDE w:val="0"/>
        <w:autoSpaceDN w:val="0"/>
        <w:adjustRightInd w:val="0"/>
        <w:ind w:left="-426" w:right="1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Default="00074D1B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0C2AF6" w:rsidRDefault="000C2AF6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0C2AF6" w:rsidRDefault="000C2AF6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0C2AF6" w:rsidRDefault="000C2AF6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0C2AF6" w:rsidRDefault="000C2AF6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43"/>
        <w:gridCol w:w="1649"/>
        <w:gridCol w:w="2520"/>
        <w:gridCol w:w="2552"/>
      </w:tblGrid>
      <w:tr w:rsidR="000C2AF6" w:rsidRPr="000C2AF6" w:rsidTr="000C2AF6">
        <w:trPr>
          <w:trHeight w:val="1932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№№ </w:t>
            </w:r>
            <w:proofErr w:type="spellStart"/>
            <w:r w:rsidRPr="000C2AF6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0C2AF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Нормативная потребность населения на расчетный срок, на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Требуется запроектировать по населенному пункту</w:t>
            </w:r>
          </w:p>
        </w:tc>
      </w:tr>
      <w:tr w:rsidR="000C2AF6" w:rsidRPr="000C2AF6" w:rsidTr="000C2AF6">
        <w:trPr>
          <w:trHeight w:val="240"/>
        </w:trPr>
        <w:tc>
          <w:tcPr>
            <w:tcW w:w="674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1,26</w:t>
            </w: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40"/>
        </w:trPr>
        <w:tc>
          <w:tcPr>
            <w:tcW w:w="674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C2AF6"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0C2AF6" w:rsidRPr="000C2AF6" w:rsidTr="000C2AF6">
        <w:trPr>
          <w:trHeight w:val="225"/>
        </w:trPr>
        <w:tc>
          <w:tcPr>
            <w:tcW w:w="9938" w:type="dxa"/>
            <w:gridSpan w:val="5"/>
            <w:shd w:val="clear" w:color="auto" w:fill="4A442A" w:themeFill="background2" w:themeFillShade="40"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C2A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п.Южный</w:t>
            </w:r>
            <w:proofErr w:type="spellEnd"/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649" w:type="dxa"/>
            <w:vMerge w:val="restart"/>
            <w:shd w:val="clear" w:color="auto" w:fill="auto"/>
            <w:vAlign w:val="bottom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5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43" w:type="dxa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учащиеся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Межшкольный учебно-производственный комбинат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</w:tr>
      <w:tr w:rsidR="000C2AF6" w:rsidRPr="000C2AF6" w:rsidTr="000C2AF6">
        <w:trPr>
          <w:trHeight w:val="5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Внешкольные учреждения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16</w:t>
            </w:r>
          </w:p>
        </w:tc>
      </w:tr>
      <w:tr w:rsidR="000C2AF6" w:rsidRPr="000C2AF6" w:rsidTr="000C2AF6">
        <w:trPr>
          <w:trHeight w:val="51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Стационарные больницы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коек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17</w:t>
            </w:r>
          </w:p>
        </w:tc>
      </w:tr>
      <w:tr w:rsidR="000C2AF6" w:rsidRPr="000C2AF6" w:rsidTr="000C2AF6">
        <w:trPr>
          <w:trHeight w:val="5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Поликлиники амбулатории диспансеры без стационара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посещений в смену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0C2AF6" w:rsidTr="000C2AF6">
        <w:trPr>
          <w:trHeight w:val="6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Аптеки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учрежден.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  <w:tr w:rsidR="000C2AF6" w:rsidRPr="000C2AF6" w:rsidTr="000C2AF6">
        <w:trPr>
          <w:trHeight w:val="5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Станции скорой медицинской помощи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автомобилей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  <w:tr w:rsidR="000C2AF6" w:rsidRPr="000C2AF6" w:rsidTr="000C2AF6">
        <w:trPr>
          <w:trHeight w:val="5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Молочные кухни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порция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56</w:t>
            </w:r>
          </w:p>
        </w:tc>
      </w:tr>
      <w:tr w:rsidR="000C2AF6" w:rsidRPr="000C2AF6" w:rsidTr="000C2AF6">
        <w:trPr>
          <w:trHeight w:val="5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C2AF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 площади пола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88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88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C2AF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2456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1956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Клубы или учреждения клубного типа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зрительские места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189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Библиотеки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учреждений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Магазины продовольственных и непродовольственных товаров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C2AF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378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0C2AF6" w:rsidTr="000C2AF6">
        <w:trPr>
          <w:trHeight w:val="8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Рыночные комплексы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C2AF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0C2AF6">
              <w:rPr>
                <w:rFonts w:eastAsia="Times New Roman" w:cs="Times New Roman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50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рабочее место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Прачечные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кг белья в смену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76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76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Бани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Отделение банков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операционная касса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Гостиницы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2AF6" w:rsidRPr="000C2AF6" w:rsidTr="000C2AF6">
        <w:trPr>
          <w:trHeight w:val="225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0C2AF6" w:rsidRPr="000C2AF6" w:rsidRDefault="000C2AF6" w:rsidP="000C2AF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szCs w:val="24"/>
                <w:lang w:eastAsia="ru-RU"/>
              </w:rPr>
              <w:t>га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0,30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0C2AF6" w:rsidRPr="000C2AF6" w:rsidRDefault="000C2AF6" w:rsidP="000C2AF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2AF6">
              <w:rPr>
                <w:rFonts w:eastAsia="Times New Roman" w:cs="Times New Roman"/>
                <w:b/>
                <w:bCs/>
                <w:szCs w:val="24"/>
                <w:lang w:eastAsia="ru-RU"/>
              </w:rPr>
              <w:t>0,30</w:t>
            </w:r>
          </w:p>
        </w:tc>
      </w:tr>
      <w:tr w:rsidR="000C2AF6" w:rsidRPr="000C2AF6" w:rsidTr="000C2AF6">
        <w:trPr>
          <w:trHeight w:val="300"/>
        </w:trPr>
        <w:tc>
          <w:tcPr>
            <w:tcW w:w="674" w:type="dxa"/>
            <w:shd w:val="clear" w:color="auto" w:fill="auto"/>
            <w:hideMark/>
          </w:tcPr>
          <w:p w:rsidR="000C2AF6" w:rsidRPr="000C2AF6" w:rsidRDefault="000C2AF6" w:rsidP="000C2A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A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AF6" w:rsidRPr="000C2AF6" w:rsidRDefault="000C2AF6" w:rsidP="000C2A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436527" w:rsidRDefault="00436527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6527" w:rsidRDefault="00436527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6527" w:rsidRDefault="00436527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6527" w:rsidRDefault="00436527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25EF" w:rsidRDefault="00B825EF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25EF" w:rsidRPr="00E0407B" w:rsidRDefault="00B825EF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1B" w:rsidRDefault="00074D1B" w:rsidP="00037AE8">
      <w:pPr>
        <w:pStyle w:val="1"/>
        <w:numPr>
          <w:ilvl w:val="0"/>
          <w:numId w:val="8"/>
        </w:numPr>
        <w:rPr>
          <w:sz w:val="32"/>
          <w:szCs w:val="32"/>
        </w:rPr>
      </w:pPr>
      <w:bookmarkStart w:id="6" w:name="_Toc353800748"/>
      <w:bookmarkStart w:id="7" w:name="_Toc360520402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6"/>
      <w:bookmarkEnd w:id="7"/>
    </w:p>
    <w:p w:rsidR="00B825EF" w:rsidRDefault="00B825EF" w:rsidP="00B825EF"/>
    <w:p w:rsidR="00B825EF" w:rsidRPr="00B825EF" w:rsidRDefault="00B825EF" w:rsidP="00B825EF"/>
    <w:p w:rsidR="00074D1B" w:rsidRPr="006D3931" w:rsidRDefault="00074D1B" w:rsidP="00037AE8">
      <w:pPr>
        <w:pStyle w:val="2"/>
        <w:numPr>
          <w:ilvl w:val="1"/>
          <w:numId w:val="8"/>
        </w:numPr>
      </w:pPr>
      <w:bookmarkStart w:id="8" w:name="_Toc360520403"/>
      <w:bookmarkStart w:id="9" w:name="_Toc353800749"/>
      <w:r w:rsidRPr="006D3931">
        <w:t>Описание организационной структуры.</w:t>
      </w:r>
      <w:bookmarkEnd w:id="8"/>
    </w:p>
    <w:p w:rsidR="00074D1B" w:rsidRPr="005401EE" w:rsidRDefault="00074D1B" w:rsidP="00074D1B">
      <w:pPr>
        <w:pStyle w:val="a7"/>
        <w:ind w:left="1080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br/>
      </w:r>
    </w:p>
    <w:p w:rsidR="00844664" w:rsidRDefault="00844664" w:rsidP="00844664">
      <w:pPr>
        <w:pStyle w:val="31"/>
      </w:pPr>
      <w:r w:rsidRPr="00DC26E8">
        <w:t xml:space="preserve">В состав Муниципального образования </w:t>
      </w:r>
      <w:r w:rsidRPr="00721E51">
        <w:rPr>
          <w:bCs/>
        </w:rPr>
        <w:t xml:space="preserve"> </w:t>
      </w:r>
      <w:proofErr w:type="spellStart"/>
      <w:r w:rsidRPr="00721E51">
        <w:rPr>
          <w:bCs/>
        </w:rPr>
        <w:t>Вимовское</w:t>
      </w:r>
      <w:proofErr w:type="spellEnd"/>
      <w:r w:rsidRPr="00721E51">
        <w:rPr>
          <w:bCs/>
        </w:rPr>
        <w:t xml:space="preserve"> сельское поселение</w:t>
      </w:r>
      <w:r>
        <w:rPr>
          <w:bCs/>
        </w:rPr>
        <w:t xml:space="preserve"> </w:t>
      </w:r>
      <w:proofErr w:type="spellStart"/>
      <w:r w:rsidRPr="00C478C1">
        <w:rPr>
          <w:bCs/>
        </w:rPr>
        <w:t>Усть-Лабинский</w:t>
      </w:r>
      <w:proofErr w:type="spellEnd"/>
      <w:r>
        <w:rPr>
          <w:bCs/>
        </w:rPr>
        <w:t xml:space="preserve"> </w:t>
      </w:r>
      <w:r w:rsidRPr="00C478C1">
        <w:rPr>
          <w:bCs/>
        </w:rPr>
        <w:t>район</w:t>
      </w:r>
      <w:r>
        <w:rPr>
          <w:bCs/>
        </w:rPr>
        <w:t xml:space="preserve"> </w:t>
      </w:r>
      <w:r w:rsidRPr="00DC26E8">
        <w:t>входят:</w:t>
      </w:r>
      <w:r w:rsidRPr="00C478C1">
        <w:rPr>
          <w:bCs/>
        </w:rPr>
        <w:t xml:space="preserve"> </w:t>
      </w:r>
      <w:r>
        <w:rPr>
          <w:bCs/>
        </w:rPr>
        <w:t xml:space="preserve">п. </w:t>
      </w:r>
      <w:proofErr w:type="spellStart"/>
      <w:r>
        <w:rPr>
          <w:bCs/>
        </w:rPr>
        <w:t>Вимовец</w:t>
      </w:r>
      <w:proofErr w:type="spellEnd"/>
      <w:r>
        <w:rPr>
          <w:bCs/>
        </w:rPr>
        <w:t>, п. Южный.</w:t>
      </w:r>
    </w:p>
    <w:p w:rsidR="00D247BF" w:rsidRPr="00F03A67" w:rsidRDefault="00D247BF" w:rsidP="00982419">
      <w:pPr>
        <w:pStyle w:val="31"/>
      </w:pPr>
      <w:proofErr w:type="spellStart"/>
      <w:r w:rsidRPr="00F03A67">
        <w:t>Ресурсоснабжающие</w:t>
      </w:r>
      <w:proofErr w:type="spellEnd"/>
      <w:r w:rsidRPr="00F03A67">
        <w:t xml:space="preserve"> организации </w:t>
      </w:r>
      <w:proofErr w:type="spellStart"/>
      <w:r w:rsidR="00844664">
        <w:t>Вимовск</w:t>
      </w:r>
      <w:r w:rsidR="00B96977">
        <w:t>ого</w:t>
      </w:r>
      <w:proofErr w:type="spellEnd"/>
      <w:r w:rsidR="00B96977">
        <w:t xml:space="preserve"> </w:t>
      </w:r>
      <w:r w:rsidRPr="00F03A67">
        <w:t xml:space="preserve"> сельского  поселения:</w:t>
      </w:r>
    </w:p>
    <w:p w:rsidR="00B825EF" w:rsidRDefault="00B825EF" w:rsidP="00D247BF">
      <w:pPr>
        <w:tabs>
          <w:tab w:val="left" w:pos="360"/>
        </w:tabs>
        <w:jc w:val="right"/>
        <w:rPr>
          <w:bCs/>
        </w:rPr>
      </w:pPr>
    </w:p>
    <w:p w:rsidR="00B96977" w:rsidRPr="00436527" w:rsidRDefault="00B96977" w:rsidP="00B96977">
      <w:pPr>
        <w:tabs>
          <w:tab w:val="left" w:pos="360"/>
        </w:tabs>
        <w:jc w:val="right"/>
        <w:rPr>
          <w:bCs/>
          <w:sz w:val="20"/>
          <w:szCs w:val="20"/>
        </w:rPr>
      </w:pPr>
      <w:r w:rsidRPr="00436527">
        <w:rPr>
          <w:bCs/>
          <w:sz w:val="20"/>
          <w:szCs w:val="20"/>
        </w:rPr>
        <w:t xml:space="preserve">Таблица </w:t>
      </w:r>
      <w:r w:rsidR="00436527" w:rsidRPr="00436527">
        <w:rPr>
          <w:bCs/>
          <w:sz w:val="20"/>
          <w:szCs w:val="20"/>
        </w:rPr>
        <w:t>6</w:t>
      </w:r>
      <w:r w:rsidRPr="00436527">
        <w:rPr>
          <w:bCs/>
          <w:sz w:val="20"/>
          <w:szCs w:val="20"/>
        </w:rPr>
        <w:t>.</w:t>
      </w: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B96977" w:rsidRPr="009872C1" w:rsidTr="00041B3F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lastRenderedPageBreak/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t>Виды деятельности:</w:t>
            </w:r>
          </w:p>
        </w:tc>
      </w:tr>
      <w:tr w:rsidR="00B96977" w:rsidRPr="009872C1" w:rsidTr="00041B3F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t>производство /транспортировка</w:t>
            </w:r>
          </w:p>
        </w:tc>
      </w:tr>
      <w:tr w:rsidR="00B96977" w:rsidRPr="009872C1" w:rsidTr="00041B3F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B96977" w:rsidP="00041B3F">
            <w:pPr>
              <w:jc w:val="center"/>
              <w:rPr>
                <w:b/>
              </w:rPr>
            </w:pPr>
            <w:r w:rsidRPr="009872C1">
              <w:rPr>
                <w:b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B96977" w:rsidP="00041B3F">
            <w:pPr>
              <w:rPr>
                <w:rFonts w:ascii="Arial" w:hAnsi="Arial" w:cs="Arial"/>
              </w:rPr>
            </w:pPr>
            <w:r w:rsidRPr="009872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96977" w:rsidRPr="009872C1" w:rsidRDefault="00B96977" w:rsidP="00041B3F">
            <w:pPr>
              <w:rPr>
                <w:rFonts w:ascii="Arial" w:hAnsi="Arial" w:cs="Arial"/>
              </w:rPr>
            </w:pPr>
            <w:r w:rsidRPr="009872C1">
              <w:rPr>
                <w:rFonts w:ascii="Arial" w:hAnsi="Arial" w:cs="Arial"/>
              </w:rPr>
              <w:t> </w:t>
            </w:r>
          </w:p>
        </w:tc>
      </w:tr>
      <w:tr w:rsidR="00844664" w:rsidRPr="009872C1" w:rsidTr="00844664">
        <w:trPr>
          <w:trHeight w:val="24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872C1" w:rsidRDefault="00844664" w:rsidP="00844664">
            <w:pPr>
              <w:jc w:val="center"/>
            </w:pPr>
            <w:r w:rsidRPr="009872C1">
              <w:t>Филиал ОАО «</w:t>
            </w:r>
            <w:proofErr w:type="spellStart"/>
            <w:r>
              <w:t>Усть-Лабинские</w:t>
            </w:r>
            <w:proofErr w:type="spellEnd"/>
            <w:r>
              <w:t xml:space="preserve"> электрические сети»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64" w:rsidRPr="009872C1" w:rsidRDefault="00844664" w:rsidP="00844664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664" w:rsidRPr="009872C1" w:rsidRDefault="00844664" w:rsidP="00844664">
            <w:pPr>
              <w:jc w:val="center"/>
            </w:pPr>
            <w:r w:rsidRPr="009872C1">
              <w:t>транспортировка</w:t>
            </w:r>
          </w:p>
        </w:tc>
      </w:tr>
    </w:tbl>
    <w:p w:rsidR="002B6F35" w:rsidRPr="00DC26E8" w:rsidRDefault="002B6F35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2B6F35" w:rsidRDefault="002B6F35" w:rsidP="002B6F35">
      <w:pPr>
        <w:tabs>
          <w:tab w:val="left" w:pos="1080"/>
          <w:tab w:val="left" w:pos="1440"/>
        </w:tabs>
        <w:ind w:firstLine="720"/>
      </w:pPr>
    </w:p>
    <w:p w:rsidR="00074D1B" w:rsidRPr="006D3931" w:rsidRDefault="00074D1B" w:rsidP="006D3931">
      <w:pPr>
        <w:pStyle w:val="2"/>
      </w:pPr>
      <w:bookmarkStart w:id="10" w:name="_Toc353800750"/>
      <w:bookmarkEnd w:id="9"/>
      <w:r w:rsidRPr="006D3931">
        <w:t xml:space="preserve"> </w:t>
      </w:r>
      <w:bookmarkStart w:id="11" w:name="_Toc360520404"/>
      <w:r w:rsidR="00474652" w:rsidRPr="006D3931">
        <w:t xml:space="preserve">3.2.  </w:t>
      </w:r>
      <w:r w:rsidRPr="006D3931">
        <w:t>Анализ существующего технического состояния системы электроснабжения.</w:t>
      </w:r>
      <w:bookmarkEnd w:id="10"/>
      <w:bookmarkEnd w:id="11"/>
    </w:p>
    <w:p w:rsidR="002B6F35" w:rsidRDefault="00844664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 w:rsidRPr="00DC26E8">
        <w:rPr>
          <w:sz w:val="28"/>
          <w:szCs w:val="28"/>
        </w:rPr>
        <w:t xml:space="preserve">Электроснабжение </w:t>
      </w:r>
      <w:r w:rsidRPr="0033156F">
        <w:rPr>
          <w:sz w:val="28"/>
          <w:szCs w:val="28"/>
        </w:rPr>
        <w:t xml:space="preserve">Муниципального образования </w:t>
      </w:r>
      <w:proofErr w:type="spellStart"/>
      <w:r w:rsidRPr="0033156F">
        <w:rPr>
          <w:bCs/>
          <w:sz w:val="28"/>
          <w:szCs w:val="28"/>
        </w:rPr>
        <w:t>Вимовское</w:t>
      </w:r>
      <w:proofErr w:type="spellEnd"/>
      <w:r w:rsidRPr="00C478C1">
        <w:rPr>
          <w:bCs/>
          <w:sz w:val="28"/>
          <w:szCs w:val="28"/>
        </w:rPr>
        <w:t xml:space="preserve"> с/п</w:t>
      </w:r>
      <w:r w:rsidRPr="00DC26E8">
        <w:rPr>
          <w:sz w:val="28"/>
          <w:szCs w:val="28"/>
        </w:rPr>
        <w:t xml:space="preserve"> осуществляется от подстанций: </w:t>
      </w:r>
      <w:r w:rsidRPr="00941780">
        <w:rPr>
          <w:sz w:val="28"/>
          <w:szCs w:val="28"/>
        </w:rPr>
        <w:t>ПС-110/35/10 </w:t>
      </w:r>
      <w:proofErr w:type="spellStart"/>
      <w:r w:rsidRPr="00941780">
        <w:rPr>
          <w:sz w:val="28"/>
          <w:szCs w:val="28"/>
        </w:rPr>
        <w:t>кВ</w:t>
      </w:r>
      <w:proofErr w:type="spellEnd"/>
      <w:r w:rsidRPr="00941780">
        <w:rPr>
          <w:sz w:val="28"/>
          <w:szCs w:val="28"/>
        </w:rPr>
        <w:t xml:space="preserve"> "Ладожская-Центральная"</w:t>
      </w:r>
      <w:r>
        <w:rPr>
          <w:sz w:val="28"/>
          <w:szCs w:val="28"/>
        </w:rPr>
        <w:t xml:space="preserve">, </w:t>
      </w:r>
      <w:r w:rsidRPr="00941780">
        <w:rPr>
          <w:sz w:val="28"/>
          <w:szCs w:val="28"/>
        </w:rPr>
        <w:t>ПС-35/10 </w:t>
      </w:r>
      <w:proofErr w:type="spellStart"/>
      <w:r w:rsidRPr="00941780">
        <w:rPr>
          <w:sz w:val="28"/>
          <w:szCs w:val="28"/>
        </w:rPr>
        <w:t>кВ</w:t>
      </w:r>
      <w:proofErr w:type="spellEnd"/>
      <w:r w:rsidRPr="00941780">
        <w:rPr>
          <w:sz w:val="28"/>
          <w:szCs w:val="28"/>
        </w:rPr>
        <w:t xml:space="preserve"> "Восточная</w:t>
      </w:r>
      <w:r>
        <w:rPr>
          <w:sz w:val="28"/>
          <w:szCs w:val="28"/>
        </w:rPr>
        <w:t xml:space="preserve">». </w:t>
      </w:r>
      <w:r w:rsidR="002B6F35" w:rsidRPr="006C3A28">
        <w:rPr>
          <w:sz w:val="28"/>
          <w:szCs w:val="28"/>
        </w:rPr>
        <w:t xml:space="preserve">Характеристики существующих источников электроснабжения приведены в таблице </w:t>
      </w:r>
      <w:r w:rsidR="00436527">
        <w:rPr>
          <w:sz w:val="28"/>
          <w:szCs w:val="28"/>
        </w:rPr>
        <w:t>7</w:t>
      </w:r>
      <w:r w:rsidR="002B6F35" w:rsidRPr="006C3A28">
        <w:rPr>
          <w:sz w:val="28"/>
          <w:szCs w:val="28"/>
        </w:rPr>
        <w:t>.</w:t>
      </w:r>
    </w:p>
    <w:p w:rsidR="00844664" w:rsidRPr="009872C1" w:rsidRDefault="00B96977" w:rsidP="00844664">
      <w:pPr>
        <w:tabs>
          <w:tab w:val="left" w:pos="1080"/>
          <w:tab w:val="left" w:pos="1440"/>
        </w:tabs>
        <w:ind w:firstLine="720"/>
        <w:jc w:val="right"/>
      </w:pPr>
      <w:r w:rsidRPr="00436527">
        <w:rPr>
          <w:sz w:val="20"/>
          <w:szCs w:val="20"/>
        </w:rPr>
        <w:t xml:space="preserve">Таблица </w:t>
      </w:r>
      <w:r w:rsidR="00436527" w:rsidRPr="00436527">
        <w:rPr>
          <w:sz w:val="20"/>
          <w:szCs w:val="20"/>
        </w:rPr>
        <w:t>7</w:t>
      </w:r>
      <w:r w:rsidRPr="00436527">
        <w:rPr>
          <w:sz w:val="20"/>
          <w:szCs w:val="20"/>
        </w:rPr>
        <w:t>.</w:t>
      </w:r>
      <w:r w:rsidR="00844664" w:rsidRPr="00844664">
        <w:t xml:space="preserve"> 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1701"/>
        <w:gridCol w:w="2268"/>
        <w:gridCol w:w="1276"/>
        <w:gridCol w:w="2268"/>
      </w:tblGrid>
      <w:tr w:rsidR="00844664" w:rsidRPr="009872C1" w:rsidTr="00844664">
        <w:trPr>
          <w:tblHeader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664" w:rsidRPr="009872C1" w:rsidRDefault="00844664" w:rsidP="00844664">
            <w:pPr>
              <w:pStyle w:val="afd"/>
              <w:snapToGrid w:val="0"/>
            </w:pPr>
          </w:p>
          <w:p w:rsidR="00844664" w:rsidRPr="009872C1" w:rsidRDefault="00844664" w:rsidP="00844664">
            <w:pPr>
              <w:pStyle w:val="afd"/>
            </w:pPr>
          </w:p>
          <w:p w:rsidR="00844664" w:rsidRPr="009872C1" w:rsidRDefault="00844664" w:rsidP="00844664">
            <w:pPr>
              <w:pStyle w:val="afd"/>
            </w:pPr>
            <w:r w:rsidRPr="009872C1">
              <w:t>Наименование</w:t>
            </w:r>
          </w:p>
          <w:p w:rsidR="00844664" w:rsidRPr="009872C1" w:rsidRDefault="00844664" w:rsidP="00844664">
            <w:pPr>
              <w:pStyle w:val="afd"/>
            </w:pPr>
            <w:r w:rsidRPr="009872C1"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664" w:rsidRPr="009872C1" w:rsidRDefault="00844664" w:rsidP="00844664">
            <w:pPr>
              <w:pStyle w:val="afd"/>
              <w:snapToGrid w:val="0"/>
            </w:pPr>
          </w:p>
          <w:p w:rsidR="00844664" w:rsidRPr="009872C1" w:rsidRDefault="00844664" w:rsidP="00844664">
            <w:pPr>
              <w:pStyle w:val="afd"/>
            </w:pPr>
            <w:r w:rsidRPr="009872C1">
              <w:t>Мощность</w:t>
            </w:r>
          </w:p>
          <w:p w:rsidR="00844664" w:rsidRPr="009872C1" w:rsidRDefault="00844664" w:rsidP="00844664">
            <w:pPr>
              <w:pStyle w:val="afd"/>
            </w:pPr>
            <w:proofErr w:type="spellStart"/>
            <w:r w:rsidRPr="009872C1">
              <w:t>фактич</w:t>
            </w:r>
            <w:proofErr w:type="spellEnd"/>
            <w:r w:rsidRPr="009872C1">
              <w:t>.</w:t>
            </w:r>
          </w:p>
          <w:p w:rsidR="00844664" w:rsidRPr="009872C1" w:rsidRDefault="00844664" w:rsidP="00844664">
            <w:pPr>
              <w:pStyle w:val="afd"/>
            </w:pPr>
            <w:r w:rsidRPr="009872C1">
              <w:t xml:space="preserve">каждого </w:t>
            </w:r>
            <w:proofErr w:type="spellStart"/>
            <w:r w:rsidRPr="009872C1"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664" w:rsidRPr="009872C1" w:rsidRDefault="00844664" w:rsidP="00844664">
            <w:pPr>
              <w:pStyle w:val="afd"/>
              <w:snapToGrid w:val="0"/>
            </w:pPr>
            <w:proofErr w:type="spellStart"/>
            <w:r w:rsidRPr="009872C1">
              <w:t>Энергопотребиели</w:t>
            </w:r>
            <w:proofErr w:type="spellEnd"/>
            <w:r w:rsidRPr="009872C1">
              <w:t>:</w:t>
            </w:r>
          </w:p>
          <w:p w:rsidR="00844664" w:rsidRPr="009872C1" w:rsidRDefault="00844664" w:rsidP="00844664">
            <w:pPr>
              <w:pStyle w:val="afd"/>
            </w:pPr>
            <w:r w:rsidRPr="009872C1">
              <w:t xml:space="preserve">(населенные пункты, </w:t>
            </w:r>
            <w:proofErr w:type="spellStart"/>
            <w:r w:rsidRPr="009872C1">
              <w:t>пром</w:t>
            </w:r>
            <w:proofErr w:type="spellEnd"/>
            <w:r w:rsidRPr="009872C1">
              <w:t>. и с/х объекты)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664" w:rsidRPr="009872C1" w:rsidRDefault="00844664" w:rsidP="00844664">
            <w:pPr>
              <w:pStyle w:val="afd"/>
            </w:pPr>
            <w:proofErr w:type="spellStart"/>
            <w:r w:rsidRPr="009872C1">
              <w:t>Техн.состояние</w:t>
            </w:r>
            <w:proofErr w:type="spellEnd"/>
          </w:p>
          <w:p w:rsidR="00844664" w:rsidRPr="009872C1" w:rsidRDefault="00844664" w:rsidP="00844664">
            <w:pPr>
              <w:pStyle w:val="afd"/>
            </w:pPr>
            <w:r w:rsidRPr="009872C1">
              <w:t xml:space="preserve">(год </w:t>
            </w:r>
            <w:proofErr w:type="spellStart"/>
            <w:r w:rsidRPr="009872C1">
              <w:t>стр-ва</w:t>
            </w:r>
            <w:proofErr w:type="spellEnd"/>
            <w:r w:rsidRPr="009872C1">
              <w:t>)</w:t>
            </w:r>
          </w:p>
          <w:p w:rsidR="00844664" w:rsidRPr="009872C1" w:rsidRDefault="00844664" w:rsidP="00844664">
            <w:pPr>
              <w:pStyle w:val="afd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664" w:rsidRPr="009872C1" w:rsidRDefault="00844664" w:rsidP="00844664">
            <w:pPr>
              <w:pStyle w:val="afd"/>
              <w:ind w:left="5" w:right="-55" w:hanging="75"/>
            </w:pPr>
            <w:r>
              <w:t>Ведомственная принадлежность</w:t>
            </w:r>
          </w:p>
        </w:tc>
      </w:tr>
      <w:tr w:rsidR="00844664" w:rsidRPr="009872C1" w:rsidTr="00844664">
        <w:trPr>
          <w:trHeight w:val="1051"/>
        </w:trPr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ind w:right="-108"/>
              <w:jc w:val="center"/>
            </w:pPr>
            <w:r w:rsidRPr="00721E51">
              <w:t>ПС 110/35/10</w:t>
            </w:r>
          </w:p>
          <w:p w:rsidR="00844664" w:rsidRPr="00721E51" w:rsidRDefault="00844664" w:rsidP="00844664">
            <w:pPr>
              <w:ind w:right="-108"/>
              <w:jc w:val="center"/>
            </w:pPr>
            <w:r w:rsidRPr="00721E51">
              <w:t>«Ладожская-Центральная»</w:t>
            </w:r>
          </w:p>
          <w:p w:rsidR="00844664" w:rsidRPr="00721E51" w:rsidRDefault="00844664" w:rsidP="00844664">
            <w:pPr>
              <w:ind w:right="-108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jc w:val="center"/>
              <w:rPr>
                <w:b/>
                <w:i/>
              </w:rPr>
            </w:pPr>
            <w:r w:rsidRPr="00721E51">
              <w:rPr>
                <w:b/>
                <w:i/>
              </w:rPr>
              <w:t xml:space="preserve">2х16000 </w:t>
            </w:r>
            <w:proofErr w:type="spellStart"/>
            <w:r w:rsidRPr="00721E51">
              <w:rPr>
                <w:b/>
                <w:i/>
              </w:rPr>
              <w:t>кВа</w:t>
            </w:r>
            <w:proofErr w:type="spellEnd"/>
          </w:p>
          <w:p w:rsidR="00844664" w:rsidRPr="00721E51" w:rsidRDefault="00844664" w:rsidP="00844664">
            <w:pPr>
              <w:jc w:val="center"/>
            </w:pPr>
          </w:p>
          <w:p w:rsidR="00844664" w:rsidRPr="00721E51" w:rsidRDefault="00844664" w:rsidP="00844664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jc w:val="center"/>
            </w:pPr>
            <w:r w:rsidRPr="00721E51">
              <w:t>Смешанная</w:t>
            </w:r>
          </w:p>
          <w:p w:rsidR="00844664" w:rsidRPr="00721E51" w:rsidRDefault="00844664" w:rsidP="00844664">
            <w:pPr>
              <w:jc w:val="center"/>
            </w:pPr>
          </w:p>
          <w:p w:rsidR="00844664" w:rsidRPr="00721E51" w:rsidRDefault="00844664" w:rsidP="00844664">
            <w:pPr>
              <w:jc w:val="center"/>
            </w:pPr>
          </w:p>
          <w:p w:rsidR="00844664" w:rsidRPr="00721E51" w:rsidRDefault="00844664" w:rsidP="00844664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jc w:val="center"/>
            </w:pPr>
            <w:r w:rsidRPr="00721E51">
              <w:t>1977 - 1978г.</w:t>
            </w:r>
          </w:p>
          <w:p w:rsidR="00844664" w:rsidRPr="00721E51" w:rsidRDefault="00844664" w:rsidP="00844664">
            <w:pPr>
              <w:jc w:val="center"/>
            </w:pPr>
          </w:p>
          <w:p w:rsidR="00844664" w:rsidRPr="00721E51" w:rsidRDefault="00844664" w:rsidP="00844664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jc w:val="center"/>
            </w:pPr>
            <w:r w:rsidRPr="00721E51">
              <w:t>Восточная</w:t>
            </w:r>
          </w:p>
          <w:p w:rsidR="00844664" w:rsidRPr="00721E51" w:rsidRDefault="00844664" w:rsidP="00844664">
            <w:pPr>
              <w:jc w:val="center"/>
            </w:pPr>
            <w:r w:rsidRPr="00721E51">
              <w:t>окраина</w:t>
            </w:r>
          </w:p>
          <w:p w:rsidR="00844664" w:rsidRPr="00721E51" w:rsidRDefault="00844664" w:rsidP="00844664">
            <w:pPr>
              <w:jc w:val="center"/>
            </w:pPr>
            <w:proofErr w:type="spellStart"/>
            <w:r w:rsidRPr="00721E51">
              <w:t>п.Вимовец</w:t>
            </w:r>
            <w:proofErr w:type="spellEnd"/>
          </w:p>
          <w:p w:rsidR="00844664" w:rsidRPr="00721E51" w:rsidRDefault="00844664" w:rsidP="00844664">
            <w:pPr>
              <w:jc w:val="center"/>
              <w:rPr>
                <w:highlight w:val="yellow"/>
              </w:rPr>
            </w:pPr>
            <w:r w:rsidRPr="00721E51">
              <w:t>У-ЛЭС</w:t>
            </w:r>
            <w:r>
              <w:t xml:space="preserve"> </w:t>
            </w:r>
            <w:r w:rsidRPr="00E27BD4">
              <w:t>ОАО «Кубаньэнерго»</w:t>
            </w:r>
          </w:p>
        </w:tc>
      </w:tr>
      <w:tr w:rsidR="00844664" w:rsidRPr="009872C1" w:rsidTr="00844664"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ind w:right="-108"/>
              <w:jc w:val="center"/>
            </w:pPr>
            <w:r w:rsidRPr="00721E51">
              <w:t xml:space="preserve">ПС 35/10 </w:t>
            </w:r>
            <w:proofErr w:type="spellStart"/>
            <w:r w:rsidRPr="00721E51">
              <w:t>кВ</w:t>
            </w:r>
            <w:proofErr w:type="spellEnd"/>
          </w:p>
          <w:p w:rsidR="00844664" w:rsidRPr="00721E51" w:rsidRDefault="00844664" w:rsidP="00844664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721E51">
              <w:t>«Восточная»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pStyle w:val="afd"/>
              <w:snapToGrid w:val="0"/>
              <w:rPr>
                <w:b w:val="0"/>
                <w:bCs w:val="0"/>
                <w:i w:val="0"/>
                <w:iCs w:val="0"/>
                <w:highlight w:val="yellow"/>
              </w:rPr>
            </w:pPr>
            <w:r w:rsidRPr="00721E51">
              <w:t xml:space="preserve">2500 </w:t>
            </w:r>
            <w:proofErr w:type="spellStart"/>
            <w:r w:rsidRPr="00721E51">
              <w:t>кВа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721E51">
              <w:t>Смешанная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721E51">
              <w:t>1961г.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64" w:rsidRPr="00721E51" w:rsidRDefault="00844664" w:rsidP="00844664">
            <w:pPr>
              <w:jc w:val="center"/>
            </w:pPr>
            <w:r w:rsidRPr="00721E51">
              <w:t>ст. Восточная</w:t>
            </w:r>
          </w:p>
          <w:p w:rsidR="00844664" w:rsidRPr="00721E51" w:rsidRDefault="00844664" w:rsidP="00844664">
            <w:pPr>
              <w:ind w:left="-140"/>
              <w:jc w:val="center"/>
            </w:pPr>
            <w:r w:rsidRPr="00721E51">
              <w:t xml:space="preserve">угол </w:t>
            </w:r>
            <w:proofErr w:type="spellStart"/>
            <w:r w:rsidRPr="00721E51">
              <w:t>ул.Красная</w:t>
            </w:r>
            <w:proofErr w:type="spellEnd"/>
          </w:p>
          <w:p w:rsidR="00844664" w:rsidRPr="00721E51" w:rsidRDefault="00844664" w:rsidP="00844664">
            <w:pPr>
              <w:pStyle w:val="afc"/>
              <w:snapToGrid w:val="0"/>
              <w:jc w:val="center"/>
            </w:pPr>
            <w:r w:rsidRPr="00721E51">
              <w:t>и Северная</w:t>
            </w:r>
          </w:p>
          <w:p w:rsidR="00844664" w:rsidRPr="00721E51" w:rsidRDefault="00844664" w:rsidP="00844664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721E51">
              <w:t>У-ЛЭС</w:t>
            </w:r>
            <w:r w:rsidRPr="00E27BD4">
              <w:t xml:space="preserve"> ОАО «Кубаньэнерго»</w:t>
            </w:r>
          </w:p>
        </w:tc>
      </w:tr>
    </w:tbl>
    <w:p w:rsidR="00844664" w:rsidRDefault="00844664" w:rsidP="00844664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844664" w:rsidRDefault="00844664" w:rsidP="00844664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844664" w:rsidRDefault="00844664" w:rsidP="00844664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844664" w:rsidRDefault="00844664" w:rsidP="00844664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844664" w:rsidRDefault="00844664" w:rsidP="00844664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844664" w:rsidRDefault="00844664" w:rsidP="00844664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2F0C62" w:rsidRDefault="00B96977" w:rsidP="00844664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="00074D1B" w:rsidRPr="00BE7CB7">
        <w:rPr>
          <w:rFonts w:cs="Times New Roman"/>
          <w:sz w:val="28"/>
          <w:szCs w:val="28"/>
        </w:rPr>
        <w:t xml:space="preserve">арактеристики существующих трансформаторных подстанций муниципального образования представлены в таблице </w:t>
      </w:r>
      <w:r w:rsidR="00436527">
        <w:rPr>
          <w:rFonts w:cs="Times New Roman"/>
          <w:sz w:val="28"/>
          <w:szCs w:val="28"/>
        </w:rPr>
        <w:t>8</w:t>
      </w:r>
      <w:r w:rsidR="00074D1B" w:rsidRPr="00BE7CB7">
        <w:rPr>
          <w:rFonts w:cs="Times New Roman"/>
          <w:sz w:val="28"/>
          <w:szCs w:val="28"/>
        </w:rPr>
        <w:t>.</w:t>
      </w:r>
    </w:p>
    <w:p w:rsidR="00982419" w:rsidRDefault="00982419" w:rsidP="00D247BF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06E5B" w:rsidRPr="009872C1" w:rsidRDefault="00B96977" w:rsidP="00806E5B">
      <w:pPr>
        <w:pStyle w:val="afa"/>
        <w:tabs>
          <w:tab w:val="left" w:pos="1080"/>
          <w:tab w:val="left" w:pos="1440"/>
        </w:tabs>
        <w:jc w:val="right"/>
      </w:pPr>
      <w:r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8</w:t>
      </w:r>
      <w:r w:rsidR="00891C62" w:rsidRPr="00891C62">
        <w:rPr>
          <w:rFonts w:cs="Times New Roman"/>
          <w:sz w:val="28"/>
          <w:szCs w:val="28"/>
        </w:rPr>
        <w:t xml:space="preserve"> 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134"/>
        <w:gridCol w:w="1134"/>
        <w:gridCol w:w="1559"/>
        <w:gridCol w:w="1701"/>
        <w:gridCol w:w="2410"/>
      </w:tblGrid>
      <w:tr w:rsidR="00806E5B" w:rsidRPr="00D327BC" w:rsidTr="00475154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6E5B" w:rsidRPr="00D327BC" w:rsidRDefault="00806E5B" w:rsidP="00475154">
            <w:pPr>
              <w:pStyle w:val="afd"/>
              <w:rPr>
                <w:sz w:val="20"/>
                <w:szCs w:val="20"/>
              </w:rPr>
            </w:pPr>
          </w:p>
          <w:p w:rsidR="00806E5B" w:rsidRPr="00D327BC" w:rsidRDefault="00806E5B" w:rsidP="00475154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6E5B" w:rsidRPr="00D327BC" w:rsidRDefault="00806E5B" w:rsidP="00475154">
            <w:pPr>
              <w:pStyle w:val="afd"/>
              <w:snapToGrid w:val="0"/>
              <w:rPr>
                <w:sz w:val="20"/>
                <w:szCs w:val="20"/>
              </w:rPr>
            </w:pPr>
          </w:p>
          <w:p w:rsidR="00806E5B" w:rsidRPr="00D327BC" w:rsidRDefault="00806E5B" w:rsidP="00475154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Мощность</w:t>
            </w:r>
          </w:p>
          <w:p w:rsidR="00806E5B" w:rsidRPr="00D327BC" w:rsidRDefault="00806E5B" w:rsidP="00475154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6E5B" w:rsidRPr="00D327BC" w:rsidRDefault="00806E5B" w:rsidP="00475154">
            <w:pPr>
              <w:pStyle w:val="afd"/>
              <w:snapToGrid w:val="0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Энергопотребители</w:t>
            </w:r>
            <w:proofErr w:type="spellEnd"/>
          </w:p>
          <w:p w:rsidR="00806E5B" w:rsidRPr="00D327BC" w:rsidRDefault="00806E5B" w:rsidP="00475154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6E5B" w:rsidRPr="00D327BC" w:rsidRDefault="00806E5B" w:rsidP="00475154">
            <w:pPr>
              <w:pStyle w:val="afd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Техн.состояние</w:t>
            </w:r>
            <w:proofErr w:type="spellEnd"/>
          </w:p>
          <w:p w:rsidR="00806E5B" w:rsidRPr="00D327BC" w:rsidRDefault="00806E5B" w:rsidP="00475154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(год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  <w:r w:rsidRPr="00D327BC">
              <w:rPr>
                <w:sz w:val="20"/>
                <w:szCs w:val="20"/>
              </w:rPr>
              <w:t>)</w:t>
            </w:r>
          </w:p>
          <w:p w:rsidR="00806E5B" w:rsidRPr="00D327BC" w:rsidRDefault="00806E5B" w:rsidP="00475154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6E5B" w:rsidRPr="00D327BC" w:rsidRDefault="00806E5B" w:rsidP="00475154">
            <w:pPr>
              <w:pStyle w:val="afd"/>
              <w:snapToGrid w:val="0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Макс. </w:t>
            </w:r>
            <w:proofErr w:type="spellStart"/>
            <w:r w:rsidRPr="00D327BC">
              <w:rPr>
                <w:sz w:val="20"/>
                <w:szCs w:val="20"/>
              </w:rPr>
              <w:t>эл.нагр</w:t>
            </w:r>
            <w:proofErr w:type="spellEnd"/>
            <w:r w:rsidRPr="00D327BC">
              <w:rPr>
                <w:sz w:val="20"/>
                <w:szCs w:val="20"/>
              </w:rPr>
              <w:t xml:space="preserve">., необходимость </w:t>
            </w:r>
            <w:proofErr w:type="spellStart"/>
            <w:r w:rsidRPr="00D327BC">
              <w:rPr>
                <w:sz w:val="20"/>
                <w:szCs w:val="20"/>
              </w:rPr>
              <w:t>реконстр</w:t>
            </w:r>
            <w:proofErr w:type="spellEnd"/>
            <w:r w:rsidRPr="00D327BC">
              <w:rPr>
                <w:sz w:val="20"/>
                <w:szCs w:val="20"/>
              </w:rPr>
              <w:t xml:space="preserve">. или нового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  <w:r w:rsidRPr="00D327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D327BC" w:rsidRDefault="00806E5B" w:rsidP="00475154">
            <w:pPr>
              <w:pStyle w:val="afd"/>
              <w:snapToGrid w:val="0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Место расположения и</w:t>
            </w:r>
          </w:p>
          <w:p w:rsidR="00806E5B" w:rsidRPr="00D327BC" w:rsidRDefault="00806E5B" w:rsidP="00475154">
            <w:pPr>
              <w:pStyle w:val="afd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ведомственная принадлежность.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Фидер «ЛЦ2»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E5B" w:rsidRPr="00721E51" w:rsidRDefault="00806E5B" w:rsidP="00475154">
            <w:pPr>
              <w:jc w:val="center"/>
            </w:pP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ЗТП-ЛЦ2-324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630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 xml:space="preserve">С/х </w:t>
            </w:r>
            <w:proofErr w:type="spellStart"/>
            <w:r w:rsidRPr="00721E51">
              <w:t>промышл</w:t>
            </w:r>
            <w:proofErr w:type="spellEnd"/>
            <w:r w:rsidRPr="00721E51">
              <w:lastRenderedPageBreak/>
              <w:t>.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lastRenderedPageBreak/>
              <w:t>1968</w:t>
            </w:r>
          </w:p>
          <w:p w:rsidR="00806E5B" w:rsidRPr="00721E51" w:rsidRDefault="00806E5B" w:rsidP="00475154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75%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Pr>
              <w:ind w:left="-108" w:right="-231" w:firstLine="108"/>
            </w:pPr>
            <w:proofErr w:type="spellStart"/>
            <w:r w:rsidRPr="00721E51">
              <w:lastRenderedPageBreak/>
              <w:t>Восточ.окраина</w:t>
            </w:r>
            <w:proofErr w:type="spellEnd"/>
            <w:r w:rsidRPr="00721E51">
              <w:t xml:space="preserve"> </w:t>
            </w:r>
            <w:proofErr w:type="spellStart"/>
            <w:r w:rsidRPr="00721E51">
              <w:t>п.Вимовец</w:t>
            </w:r>
            <w:proofErr w:type="spellEnd"/>
          </w:p>
          <w:p w:rsidR="00806E5B" w:rsidRDefault="00806E5B" w:rsidP="00475154">
            <w:pPr>
              <w:ind w:left="-108" w:right="-231" w:firstLine="108"/>
            </w:pPr>
            <w:r w:rsidRPr="00721E51">
              <w:lastRenderedPageBreak/>
              <w:t>Кирпичный завод</w:t>
            </w:r>
          </w:p>
          <w:p w:rsidR="00806E5B" w:rsidRPr="00721E51" w:rsidRDefault="00806E5B" w:rsidP="00475154">
            <w:pPr>
              <w:ind w:left="-108" w:right="-231" w:firstLine="108"/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Pr="00721E51" w:rsidRDefault="00806E5B" w:rsidP="00475154">
            <w:r w:rsidRPr="00721E51">
              <w:lastRenderedPageBreak/>
              <w:t>Фидер «ЛЦ5»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Pr>
              <w:ind w:left="-108" w:firstLine="108"/>
            </w:pPr>
          </w:p>
        </w:tc>
      </w:tr>
      <w:tr w:rsidR="00806E5B" w:rsidRPr="00D327BC" w:rsidTr="00475154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Pr="00721E51" w:rsidRDefault="00806E5B" w:rsidP="00475154">
            <w:r w:rsidRPr="00721E51">
              <w:t>КТП-ЛЦ5-433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Pr="00721E51" w:rsidRDefault="00806E5B" w:rsidP="00475154">
            <w:r w:rsidRPr="00721E51">
              <w:t xml:space="preserve">С/х </w:t>
            </w:r>
            <w:proofErr w:type="spellStart"/>
            <w:r w:rsidRPr="00721E51">
              <w:t>промышл</w:t>
            </w:r>
            <w:proofErr w:type="spellEnd"/>
            <w:r w:rsidRPr="00721E51">
              <w:t>. объект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Default="00806E5B" w:rsidP="00475154">
            <w:pPr>
              <w:jc w:val="center"/>
            </w:pPr>
            <w:r w:rsidRPr="00721E51">
              <w:t>1978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E5B" w:rsidRDefault="00806E5B" w:rsidP="00475154">
            <w:pPr>
              <w:jc w:val="center"/>
            </w:pPr>
            <w:r>
              <w:t>75%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Pr>
              <w:ind w:left="-108" w:right="-231" w:firstLine="108"/>
            </w:pPr>
            <w:proofErr w:type="spellStart"/>
            <w:r w:rsidRPr="00721E51">
              <w:t>Восточ.окраина</w:t>
            </w:r>
            <w:proofErr w:type="spellEnd"/>
            <w:r w:rsidRPr="00721E51">
              <w:t xml:space="preserve"> </w:t>
            </w:r>
            <w:proofErr w:type="spellStart"/>
            <w:r w:rsidRPr="00721E51">
              <w:t>п.Вимовец</w:t>
            </w:r>
            <w:proofErr w:type="spellEnd"/>
          </w:p>
          <w:p w:rsidR="00806E5B" w:rsidRDefault="00806E5B" w:rsidP="00475154">
            <w:pPr>
              <w:ind w:left="-108" w:firstLine="108"/>
            </w:pPr>
            <w:r w:rsidRPr="00721E51">
              <w:t>Кирпичный завод</w:t>
            </w:r>
          </w:p>
          <w:p w:rsidR="00806E5B" w:rsidRPr="00721E51" w:rsidRDefault="00806E5B" w:rsidP="00475154">
            <w:pPr>
              <w:ind w:left="-108" w:firstLine="108"/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Фидер «ЛЦ8»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Pr>
              <w:ind w:firstLine="108"/>
            </w:pP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КТП-ЛЦ8-363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1970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25%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r w:rsidRPr="00721E51">
              <w:t>В поле - северо-западнее</w:t>
            </w:r>
          </w:p>
          <w:p w:rsidR="00806E5B" w:rsidRDefault="00806E5B" w:rsidP="00475154">
            <w:r w:rsidRPr="00721E51">
              <w:t xml:space="preserve">п. </w:t>
            </w:r>
            <w:proofErr w:type="spellStart"/>
            <w:r w:rsidRPr="00721E51">
              <w:t>Вимовец</w:t>
            </w:r>
            <w:proofErr w:type="spellEnd"/>
            <w:r w:rsidRPr="00721E51">
              <w:t>. Бригада № 1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КТП-ЛЦ8-449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Промышл</w:t>
            </w:r>
            <w:proofErr w:type="spellEnd"/>
            <w:r w:rsidRPr="00721E51">
              <w:t>. + 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1988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55%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Pr>
              <w:ind w:left="-108" w:right="-51" w:firstLine="108"/>
            </w:pPr>
            <w:r w:rsidRPr="00721E51">
              <w:t>При п/</w:t>
            </w:r>
            <w:proofErr w:type="spellStart"/>
            <w:r w:rsidRPr="00721E51">
              <w:t>ст</w:t>
            </w:r>
            <w:proofErr w:type="spellEnd"/>
            <w:r w:rsidRPr="00721E51">
              <w:t xml:space="preserve"> «ЛЦ»- восточная</w:t>
            </w:r>
          </w:p>
          <w:p w:rsidR="00806E5B" w:rsidRDefault="00806E5B" w:rsidP="00475154">
            <w:pPr>
              <w:ind w:left="-108" w:right="-51" w:firstLine="108"/>
            </w:pPr>
            <w:r w:rsidRPr="00721E51">
              <w:t xml:space="preserve">окраина п. </w:t>
            </w:r>
            <w:proofErr w:type="spellStart"/>
            <w:r w:rsidRPr="00721E51">
              <w:t>Вимовец</w:t>
            </w:r>
            <w:proofErr w:type="spellEnd"/>
          </w:p>
          <w:p w:rsidR="00806E5B" w:rsidRPr="00721E51" w:rsidRDefault="00806E5B" w:rsidP="00475154">
            <w:pPr>
              <w:ind w:left="-108" w:right="-51" w:firstLine="108"/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Фидер «ЛЦ10»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/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ЗТП-ЛЦ10-301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400+400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1984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75%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r w:rsidRPr="00721E51">
              <w:t xml:space="preserve">Северо-вост. окраина </w:t>
            </w:r>
          </w:p>
          <w:p w:rsidR="00806E5B" w:rsidRDefault="00806E5B" w:rsidP="00475154">
            <w:r w:rsidRPr="00721E51">
              <w:t xml:space="preserve">п. </w:t>
            </w:r>
            <w:proofErr w:type="spellStart"/>
            <w:r w:rsidRPr="00721E51">
              <w:t>Вимовец</w:t>
            </w:r>
            <w:proofErr w:type="spellEnd"/>
            <w:r w:rsidRPr="00721E51">
              <w:t>.     СТФ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Фидер «ЛЦ11»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/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КТП-ЛЦ11-390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Жилой сектор. Быт</w:t>
            </w:r>
          </w:p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2006</w:t>
            </w:r>
          </w:p>
          <w:p w:rsidR="00806E5B" w:rsidRPr="00721E51" w:rsidRDefault="00806E5B" w:rsidP="00475154">
            <w:pPr>
              <w:jc w:val="center"/>
            </w:pPr>
            <w:r>
              <w:t>Износ 20%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>
              <w:t>75%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п.Вимовец</w:t>
            </w:r>
            <w:proofErr w:type="spellEnd"/>
            <w:r w:rsidRPr="00721E51">
              <w:t xml:space="preserve"> («поле чудес»)</w:t>
            </w:r>
          </w:p>
          <w:p w:rsidR="00806E5B" w:rsidRDefault="00806E5B" w:rsidP="00475154">
            <w:r w:rsidRPr="00721E51">
              <w:t>ул. Школьная, 10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Фидер «ЛЦ12»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/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КТП-ЛЦ12-304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 xml:space="preserve">С/х </w:t>
            </w:r>
            <w:proofErr w:type="spellStart"/>
            <w:r w:rsidRPr="00721E51">
              <w:t>промышл</w:t>
            </w:r>
            <w:proofErr w:type="spellEnd"/>
            <w:r w:rsidRPr="00721E51">
              <w:t>.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1970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r>
              <w:t>80%</w:t>
            </w:r>
          </w:p>
          <w:p w:rsidR="00806E5B" w:rsidRPr="00721E51" w:rsidRDefault="00806E5B" w:rsidP="00475154">
            <w:r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п.Вимовец.МТМ</w:t>
            </w:r>
            <w:proofErr w:type="spellEnd"/>
            <w:r w:rsidRPr="00721E51">
              <w:t>-гараж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КТП-ЛЦ12-305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Администр</w:t>
            </w:r>
            <w:proofErr w:type="spellEnd"/>
            <w:r w:rsidRPr="00721E51">
              <w:t>. 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1982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75%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Pr>
              <w:ind w:right="-231"/>
            </w:pPr>
            <w:proofErr w:type="spellStart"/>
            <w:r w:rsidRPr="00721E51">
              <w:t>п.Вимовец</w:t>
            </w:r>
            <w:proofErr w:type="spellEnd"/>
            <w:r w:rsidRPr="00721E51">
              <w:t xml:space="preserve">. </w:t>
            </w:r>
            <w:proofErr w:type="spellStart"/>
            <w:r w:rsidRPr="00721E51">
              <w:t>ДК.Правление</w:t>
            </w:r>
            <w:proofErr w:type="spellEnd"/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КТП-ЛЦ12-307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315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1970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85%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п.Вимовец</w:t>
            </w:r>
            <w:proofErr w:type="spellEnd"/>
            <w:r w:rsidRPr="00721E51">
              <w:t xml:space="preserve">. </w:t>
            </w:r>
            <w:proofErr w:type="spellStart"/>
            <w:r w:rsidRPr="00721E51">
              <w:t>Зерноток</w:t>
            </w:r>
            <w:proofErr w:type="spellEnd"/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КТП-ЛЦ12-415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1976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75%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п.Вимовец</w:t>
            </w:r>
            <w:proofErr w:type="spellEnd"/>
            <w:r w:rsidRPr="00721E51">
              <w:t>. АВМ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КТП-ЛЦ12-444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630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1979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75%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lastRenderedPageBreak/>
              <w:t>п.Вимовец</w:t>
            </w:r>
            <w:proofErr w:type="spellEnd"/>
            <w:r w:rsidRPr="00721E51">
              <w:t xml:space="preserve">. </w:t>
            </w:r>
            <w:proofErr w:type="spellStart"/>
            <w:r w:rsidRPr="00721E51">
              <w:t>Комбик.цех</w:t>
            </w:r>
            <w:proofErr w:type="spellEnd"/>
          </w:p>
          <w:p w:rsidR="00806E5B" w:rsidRPr="00721E51" w:rsidRDefault="00806E5B" w:rsidP="00475154">
            <w:r w:rsidRPr="00E27BD4">
              <w:lastRenderedPageBreak/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lastRenderedPageBreak/>
              <w:t>Фид.«ЛЦ14» 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/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КТП-ЛЦ14-302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Жилой сектор. Быт</w:t>
            </w:r>
          </w:p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1974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95%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п.Вимовец</w:t>
            </w:r>
            <w:proofErr w:type="spellEnd"/>
            <w:r w:rsidRPr="00721E51">
              <w:t>.</w:t>
            </w:r>
          </w:p>
          <w:p w:rsidR="00806E5B" w:rsidRDefault="00806E5B" w:rsidP="00475154">
            <w:r w:rsidRPr="00721E51">
              <w:t>ул. Школьная, 29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КТП-ЛЦ14-303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Жилой сектор. Быт</w:t>
            </w:r>
          </w:p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1970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95%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п.Вимовец</w:t>
            </w:r>
            <w:proofErr w:type="spellEnd"/>
            <w:r w:rsidRPr="00721E51">
              <w:t>.</w:t>
            </w:r>
          </w:p>
          <w:p w:rsidR="00806E5B" w:rsidRDefault="00806E5B" w:rsidP="00475154">
            <w:r w:rsidRPr="00721E51">
              <w:t>ул. Советская, 11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КТП-ЛЦ14-412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Школа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1975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75%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п.Вимовец</w:t>
            </w:r>
            <w:proofErr w:type="spellEnd"/>
            <w:r w:rsidRPr="00721E51">
              <w:t>.</w:t>
            </w:r>
          </w:p>
          <w:p w:rsidR="00806E5B" w:rsidRDefault="00806E5B" w:rsidP="00475154">
            <w:r w:rsidRPr="00721E51">
              <w:t>ул. Мира, 6. Школа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Фидер «ВС 3»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/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КТП-ВС 3-391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250</w:t>
            </w:r>
          </w:p>
          <w:p w:rsidR="00806E5B" w:rsidRPr="00721E51" w:rsidRDefault="00806E5B" w:rsidP="00475154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1968</w:t>
            </w:r>
          </w:p>
          <w:p w:rsidR="00806E5B" w:rsidRPr="00721E51" w:rsidRDefault="00806E5B" w:rsidP="00475154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>75%</w:t>
            </w:r>
          </w:p>
          <w:p w:rsidR="00806E5B" w:rsidRPr="00721E51" w:rsidRDefault="00806E5B" w:rsidP="00475154">
            <w:pPr>
              <w:jc w:val="center"/>
            </w:pPr>
            <w:r>
              <w:t>реконструкция</w:t>
            </w:r>
          </w:p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Pr>
              <w:ind w:right="-51"/>
            </w:pPr>
            <w:proofErr w:type="spellStart"/>
            <w:r w:rsidRPr="00721E51">
              <w:t>ст.Восточная</w:t>
            </w:r>
            <w:proofErr w:type="spellEnd"/>
            <w:r w:rsidRPr="00721E51">
              <w:t>.</w:t>
            </w:r>
            <w:r>
              <w:t xml:space="preserve">           </w:t>
            </w:r>
            <w:r w:rsidRPr="00721E51">
              <w:t xml:space="preserve"> За околицей</w:t>
            </w:r>
          </w:p>
          <w:p w:rsidR="00806E5B" w:rsidRDefault="00806E5B" w:rsidP="00475154">
            <w:pPr>
              <w:ind w:right="-51"/>
            </w:pPr>
            <w:r w:rsidRPr="00721E51">
              <w:t xml:space="preserve">(р-н </w:t>
            </w:r>
            <w:proofErr w:type="spellStart"/>
            <w:r w:rsidRPr="00721E51">
              <w:t>ул.Садовая</w:t>
            </w:r>
            <w:proofErr w:type="spellEnd"/>
            <w:r w:rsidRPr="00721E51">
              <w:t>)</w:t>
            </w:r>
          </w:p>
          <w:p w:rsidR="00806E5B" w:rsidRPr="00721E51" w:rsidRDefault="00806E5B" w:rsidP="00475154">
            <w:pPr>
              <w:ind w:right="-51"/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Фидер «ВС 7»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/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ТП-ВС 7-365</w:t>
            </w:r>
          </w:p>
          <w:p w:rsidR="00806E5B" w:rsidRPr="00721E51" w:rsidRDefault="00806E5B" w:rsidP="00475154">
            <w:r w:rsidRPr="00721E51">
              <w:t xml:space="preserve">       (ном.)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Промышл</w:t>
            </w:r>
            <w:proofErr w:type="spellEnd"/>
            <w:r w:rsidRPr="00721E51">
              <w:t>.+ 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1971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 xml:space="preserve">65% </w:t>
            </w:r>
          </w:p>
          <w:p w:rsidR="00806E5B" w:rsidRPr="00721E51" w:rsidRDefault="00806E5B" w:rsidP="00475154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r w:rsidRPr="00721E51">
              <w:t xml:space="preserve">Въезд в </w:t>
            </w:r>
            <w:proofErr w:type="spellStart"/>
            <w:r w:rsidRPr="00721E51">
              <w:t>п.Южный</w:t>
            </w:r>
            <w:proofErr w:type="spellEnd"/>
            <w:r w:rsidRPr="00721E51">
              <w:t>.</w:t>
            </w:r>
          </w:p>
          <w:p w:rsidR="00806E5B" w:rsidRDefault="00806E5B" w:rsidP="00475154">
            <w:r w:rsidRPr="00721E51">
              <w:t>ГРС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ind w:right="-108"/>
            </w:pPr>
            <w:r w:rsidRPr="00721E51">
              <w:t>Фидер «ВС 9»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/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КТП-ВС 9-394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Жилой сектор. Быт</w:t>
            </w:r>
          </w:p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1971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 xml:space="preserve">95% </w:t>
            </w:r>
          </w:p>
          <w:p w:rsidR="00806E5B" w:rsidRPr="00721E51" w:rsidRDefault="00806E5B" w:rsidP="00475154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п.Южный</w:t>
            </w:r>
            <w:proofErr w:type="spellEnd"/>
          </w:p>
          <w:p w:rsidR="00806E5B" w:rsidRDefault="00806E5B" w:rsidP="00475154">
            <w:proofErr w:type="spellStart"/>
            <w:r w:rsidRPr="00721E51">
              <w:t>ул.Комсомольская</w:t>
            </w:r>
            <w:proofErr w:type="spellEnd"/>
            <w:r w:rsidRPr="00721E51">
              <w:t>, 2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КТП-ВС 9-400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1971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 xml:space="preserve">65% </w:t>
            </w:r>
          </w:p>
          <w:p w:rsidR="00806E5B" w:rsidRPr="00721E51" w:rsidRDefault="00806E5B" w:rsidP="00475154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r w:rsidRPr="00721E51">
              <w:t>Юго-восточная окраина</w:t>
            </w:r>
          </w:p>
          <w:p w:rsidR="00806E5B" w:rsidRDefault="00806E5B" w:rsidP="00475154">
            <w:proofErr w:type="spellStart"/>
            <w:r w:rsidRPr="00721E51">
              <w:t>п.Южный</w:t>
            </w:r>
            <w:proofErr w:type="spellEnd"/>
            <w:r w:rsidRPr="00721E51">
              <w:t>.  СТФ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КТП-ВС 9-411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Жил.сектор.Быт.Школа</w:t>
            </w:r>
            <w:proofErr w:type="spellEnd"/>
          </w:p>
          <w:p w:rsidR="00806E5B" w:rsidRPr="00721E51" w:rsidRDefault="00806E5B" w:rsidP="00475154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1970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 xml:space="preserve">75% </w:t>
            </w:r>
          </w:p>
          <w:p w:rsidR="00806E5B" w:rsidRPr="00721E51" w:rsidRDefault="00806E5B" w:rsidP="00475154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proofErr w:type="spellStart"/>
            <w:r w:rsidRPr="00721E51">
              <w:t>п.Южный</w:t>
            </w:r>
            <w:proofErr w:type="spellEnd"/>
          </w:p>
          <w:p w:rsidR="00806E5B" w:rsidRDefault="00806E5B" w:rsidP="00475154">
            <w:proofErr w:type="spellStart"/>
            <w:r w:rsidRPr="00721E51">
              <w:t>ул.Школьная</w:t>
            </w:r>
            <w:proofErr w:type="spellEnd"/>
            <w:r w:rsidRPr="00721E51">
              <w:t>, 36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ЗТП-ВС 9-414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250+250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1984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 xml:space="preserve">65% </w:t>
            </w:r>
          </w:p>
          <w:p w:rsidR="00806E5B" w:rsidRPr="00721E51" w:rsidRDefault="00806E5B" w:rsidP="00475154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r w:rsidRPr="00721E51">
              <w:t>Южная окраина</w:t>
            </w:r>
          </w:p>
          <w:p w:rsidR="00806E5B" w:rsidRDefault="00806E5B" w:rsidP="00475154">
            <w:proofErr w:type="spellStart"/>
            <w:r w:rsidRPr="00721E51">
              <w:t>п.Южный</w:t>
            </w:r>
            <w:proofErr w:type="spellEnd"/>
            <w:r w:rsidRPr="00721E51">
              <w:t>.  СТФ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КТП-ВС 9-429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1982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 xml:space="preserve">65% </w:t>
            </w:r>
          </w:p>
          <w:p w:rsidR="00806E5B" w:rsidRPr="00721E51" w:rsidRDefault="00806E5B" w:rsidP="00475154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r w:rsidRPr="00721E51">
              <w:t>Северо-</w:t>
            </w:r>
            <w:proofErr w:type="spellStart"/>
            <w:r w:rsidRPr="00721E51">
              <w:t>вост.окраина</w:t>
            </w:r>
            <w:proofErr w:type="spellEnd"/>
          </w:p>
          <w:p w:rsidR="00806E5B" w:rsidRDefault="00806E5B" w:rsidP="00475154">
            <w:proofErr w:type="spellStart"/>
            <w:r w:rsidRPr="00721E51">
              <w:t>п.Южный</w:t>
            </w:r>
            <w:proofErr w:type="spellEnd"/>
            <w:r w:rsidRPr="00721E51">
              <w:t xml:space="preserve"> МТФ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lastRenderedPageBreak/>
              <w:t>КТП-ВС 9-434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pPr>
              <w:jc w:val="center"/>
            </w:pPr>
            <w:r w:rsidRPr="00721E5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Pr="00721E51" w:rsidRDefault="00806E5B" w:rsidP="00475154">
            <w:r w:rsidRPr="00721E51">
              <w:t>С/х  объект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 w:rsidRPr="00721E51">
              <w:t>1987</w:t>
            </w:r>
          </w:p>
          <w:p w:rsidR="00806E5B" w:rsidRPr="00721E51" w:rsidRDefault="00806E5B" w:rsidP="00475154">
            <w:pPr>
              <w:jc w:val="center"/>
            </w:pPr>
            <w:r>
              <w:t>Износ 70%</w:t>
            </w:r>
          </w:p>
          <w:p w:rsidR="00806E5B" w:rsidRPr="00721E51" w:rsidRDefault="00806E5B" w:rsidP="00475154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E5B" w:rsidRDefault="00806E5B" w:rsidP="00475154">
            <w:pPr>
              <w:jc w:val="center"/>
            </w:pPr>
            <w:r>
              <w:t xml:space="preserve">55% </w:t>
            </w:r>
          </w:p>
          <w:p w:rsidR="00806E5B" w:rsidRPr="00721E51" w:rsidRDefault="00806E5B" w:rsidP="00475154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E5B" w:rsidRPr="00721E51" w:rsidRDefault="00806E5B" w:rsidP="00475154">
            <w:r w:rsidRPr="00721E51">
              <w:t>Юго-восточная окраина</w:t>
            </w:r>
          </w:p>
          <w:p w:rsidR="00806E5B" w:rsidRDefault="00806E5B" w:rsidP="00475154">
            <w:proofErr w:type="spellStart"/>
            <w:r w:rsidRPr="00721E51">
              <w:t>п.Южный</w:t>
            </w:r>
            <w:proofErr w:type="spellEnd"/>
            <w:r w:rsidRPr="00721E51">
              <w:t>.  Бригада</w:t>
            </w:r>
          </w:p>
          <w:p w:rsidR="00806E5B" w:rsidRPr="00721E51" w:rsidRDefault="00806E5B" w:rsidP="00475154">
            <w:r w:rsidRPr="00E27BD4">
              <w:t>ОАО «Кубаньэнерго»</w:t>
            </w:r>
          </w:p>
        </w:tc>
      </w:tr>
    </w:tbl>
    <w:p w:rsidR="00844664" w:rsidRPr="00806E5B" w:rsidRDefault="00844664" w:rsidP="00806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>Суммарная установленная мощность подстанций составляет 34,5 МВА.</w:t>
      </w:r>
    </w:p>
    <w:p w:rsidR="00844664" w:rsidRPr="00806E5B" w:rsidRDefault="00844664" w:rsidP="00844664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806E5B">
        <w:rPr>
          <w:rFonts w:cs="Times New Roman"/>
          <w:sz w:val="28"/>
          <w:szCs w:val="28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844664" w:rsidRPr="00806E5B" w:rsidRDefault="00844664" w:rsidP="00844664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06E5B">
        <w:rPr>
          <w:rFonts w:ascii="Times New Roman" w:hAnsi="Times New Roman" w:cs="Times New Roman"/>
          <w:sz w:val="28"/>
          <w:szCs w:val="28"/>
        </w:rPr>
        <w:t xml:space="preserve"> и 0,4 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844664" w:rsidRPr="00806E5B" w:rsidRDefault="00844664" w:rsidP="00844664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806E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6E5B">
        <w:rPr>
          <w:rFonts w:ascii="Times New Roman" w:hAnsi="Times New Roman" w:cs="Times New Roman"/>
          <w:bCs/>
          <w:sz w:val="28"/>
          <w:szCs w:val="28"/>
        </w:rPr>
        <w:t>Вимовское</w:t>
      </w:r>
      <w:proofErr w:type="spellEnd"/>
      <w:r w:rsidRPr="00806E5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06E5B">
        <w:rPr>
          <w:rFonts w:ascii="Times New Roman" w:hAnsi="Times New Roman" w:cs="Times New Roman"/>
          <w:sz w:val="28"/>
          <w:szCs w:val="28"/>
        </w:rPr>
        <w:t xml:space="preserve"> в системе электроснабжения в настоящее время задействовано 22 КТП, ЗТП, в которых установлено 24 трансформатора. Суммарная установленная мощность силовых трансформаторов 56,98 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06E5B">
        <w:rPr>
          <w:rFonts w:ascii="Times New Roman" w:hAnsi="Times New Roman" w:cs="Times New Roman"/>
          <w:sz w:val="28"/>
          <w:szCs w:val="28"/>
        </w:rPr>
        <w:t>. Количество трансформаторов, имеющих срок эксплуатации более 15 лет – 21 шт., в том числе 21шт. более 25 лет.</w:t>
      </w:r>
    </w:p>
    <w:p w:rsidR="00806E5B" w:rsidRPr="00806E5B" w:rsidRDefault="00844664" w:rsidP="00844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>Средняя загрузка трансформаторов в трансформаторных подстанциях в часы собственного максимума – 70 %.</w:t>
      </w:r>
    </w:p>
    <w:p w:rsidR="00806E5B" w:rsidRPr="00806E5B" w:rsidRDefault="00806E5B" w:rsidP="00806E5B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 xml:space="preserve">Распределение, передача электроэнергии потребителям Муниципального образования 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Вимовского</w:t>
      </w:r>
      <w:proofErr w:type="spellEnd"/>
      <w:r w:rsidRPr="00806E5B">
        <w:rPr>
          <w:rFonts w:ascii="Times New Roman" w:hAnsi="Times New Roman" w:cs="Times New Roman"/>
          <w:sz w:val="28"/>
          <w:szCs w:val="28"/>
        </w:rPr>
        <w:t xml:space="preserve"> сельского  поселение осуществляется по электрическим сетям, обслуживаемым ОАО «Кубаньэнерго» филиалом 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Pr="00806E5B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06E5B">
        <w:rPr>
          <w:rFonts w:ascii="Times New Roman" w:hAnsi="Times New Roman" w:cs="Times New Roman"/>
          <w:sz w:val="28"/>
          <w:szCs w:val="28"/>
        </w:rPr>
        <w:t xml:space="preserve"> РЭС.</w:t>
      </w:r>
    </w:p>
    <w:p w:rsidR="00806E5B" w:rsidRPr="00806E5B" w:rsidRDefault="00806E5B" w:rsidP="00806E5B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 xml:space="preserve">Распределительные сети городского поселения работают на напряжении 10 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06E5B">
        <w:rPr>
          <w:rFonts w:ascii="Times New Roman" w:hAnsi="Times New Roman" w:cs="Times New Roman"/>
          <w:sz w:val="28"/>
          <w:szCs w:val="28"/>
        </w:rPr>
        <w:t xml:space="preserve">, 0,4 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806E5B" w:rsidRPr="00806E5B" w:rsidRDefault="00806E5B" w:rsidP="00806E5B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сельского поселения – 58,6 км.:</w:t>
      </w:r>
    </w:p>
    <w:p w:rsidR="00806E5B" w:rsidRPr="00806E5B" w:rsidRDefault="00806E5B" w:rsidP="00806E5B">
      <w:pPr>
        <w:pStyle w:val="afa"/>
        <w:numPr>
          <w:ilvl w:val="0"/>
          <w:numId w:val="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 xml:space="preserve">Воздушные линии ВЛ-10 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06E5B">
        <w:rPr>
          <w:rFonts w:ascii="Times New Roman" w:hAnsi="Times New Roman" w:cs="Times New Roman"/>
          <w:sz w:val="28"/>
          <w:szCs w:val="28"/>
        </w:rPr>
        <w:t xml:space="preserve"> – 28,95 км. из них 13,3 км. требует замены, что составляет 45,9%;</w:t>
      </w:r>
    </w:p>
    <w:p w:rsidR="00806E5B" w:rsidRPr="00806E5B" w:rsidRDefault="00806E5B" w:rsidP="00806E5B">
      <w:pPr>
        <w:pStyle w:val="afa"/>
        <w:numPr>
          <w:ilvl w:val="0"/>
          <w:numId w:val="6"/>
        </w:numPr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06E5B">
        <w:rPr>
          <w:rFonts w:ascii="Times New Roman" w:hAnsi="Times New Roman" w:cs="Times New Roman"/>
          <w:sz w:val="28"/>
          <w:szCs w:val="28"/>
        </w:rPr>
        <w:t xml:space="preserve">Воздушные линии ВЛ-0,4 </w:t>
      </w:r>
      <w:proofErr w:type="spellStart"/>
      <w:r w:rsidRPr="00806E5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06E5B">
        <w:rPr>
          <w:rFonts w:ascii="Times New Roman" w:hAnsi="Times New Roman" w:cs="Times New Roman"/>
          <w:sz w:val="28"/>
          <w:szCs w:val="28"/>
        </w:rPr>
        <w:t xml:space="preserve"> – 29,65 км. из них 8,0 км. требует замены, что составляет 26,9%;</w:t>
      </w:r>
    </w:p>
    <w:p w:rsidR="00B96977" w:rsidRPr="00B96977" w:rsidRDefault="00B96977" w:rsidP="00806E5B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96977">
        <w:rPr>
          <w:rFonts w:ascii="Times New Roman" w:hAnsi="Times New Roman" w:cs="Times New Roman"/>
          <w:sz w:val="28"/>
          <w:szCs w:val="28"/>
        </w:rPr>
        <w:t xml:space="preserve">Характеристики существующих электросетей сельского поселения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9</w:t>
      </w:r>
      <w:r w:rsidRPr="00B96977">
        <w:rPr>
          <w:rFonts w:ascii="Times New Roman" w:hAnsi="Times New Roman" w:cs="Times New Roman"/>
          <w:sz w:val="28"/>
          <w:szCs w:val="28"/>
        </w:rPr>
        <w:t>.</w:t>
      </w:r>
    </w:p>
    <w:p w:rsidR="00806E5B" w:rsidRDefault="00B96977" w:rsidP="00806E5B">
      <w:pPr>
        <w:pStyle w:val="afa"/>
        <w:tabs>
          <w:tab w:val="left" w:pos="1080"/>
          <w:tab w:val="left" w:pos="1440"/>
        </w:tabs>
        <w:jc w:val="right"/>
      </w:pPr>
      <w:r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9</w:t>
      </w:r>
      <w:r w:rsidRPr="00436527">
        <w:rPr>
          <w:rFonts w:ascii="Times New Roman" w:hAnsi="Times New Roman" w:cs="Times New Roman"/>
        </w:rPr>
        <w:t>.</w:t>
      </w:r>
      <w:r w:rsidR="00891C62" w:rsidRPr="00891C62">
        <w:rPr>
          <w:rFonts w:cs="Times New Roman"/>
          <w:sz w:val="28"/>
          <w:szCs w:val="28"/>
        </w:rPr>
        <w:t xml:space="preserve">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1134"/>
        <w:gridCol w:w="1559"/>
        <w:gridCol w:w="2693"/>
      </w:tblGrid>
      <w:tr w:rsidR="00806E5B" w:rsidRPr="00D327BC" w:rsidTr="0047515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Рабочее</w:t>
            </w:r>
          </w:p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напряжение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Марка</w:t>
            </w:r>
          </w:p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проводов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Протяженность сетей</w:t>
            </w:r>
          </w:p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(в км.)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Собственник</w:t>
            </w:r>
          </w:p>
          <w:p w:rsidR="00806E5B" w:rsidRPr="00D327BC" w:rsidRDefault="00806E5B" w:rsidP="0047515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06E5B" w:rsidRPr="00D327BC" w:rsidTr="0047515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proofErr w:type="spellStart"/>
            <w:r w:rsidRPr="00D327BC">
              <w:rPr>
                <w:b/>
                <w:bCs/>
              </w:rPr>
              <w:t>сущест-вующие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требующие замены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D327BC" w:rsidRDefault="00806E5B" w:rsidP="00475154">
            <w:pPr>
              <w:jc w:val="center"/>
              <w:rPr>
                <w:bCs/>
                <w:highlight w:val="yellow"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lastRenderedPageBreak/>
              <w:t>П/</w:t>
            </w:r>
            <w:proofErr w:type="spellStart"/>
            <w:r w:rsidRPr="00E27BD4">
              <w:t>ст</w:t>
            </w:r>
            <w:proofErr w:type="spellEnd"/>
            <w:r w:rsidRPr="00E27BD4">
              <w:t xml:space="preserve"> 110/35/10 </w:t>
            </w:r>
            <w:proofErr w:type="spellStart"/>
            <w:r w:rsidRPr="00E27BD4">
              <w:t>кВ</w:t>
            </w:r>
            <w:proofErr w:type="spellEnd"/>
          </w:p>
          <w:p w:rsidR="00806E5B" w:rsidRPr="00E27BD4" w:rsidRDefault="00806E5B" w:rsidP="00475154">
            <w:pPr>
              <w:jc w:val="center"/>
            </w:pPr>
            <w:r w:rsidRPr="00E27BD4">
              <w:t>«Ладожская-Цент-</w:t>
            </w:r>
          </w:p>
          <w:p w:rsidR="00806E5B" w:rsidRPr="00E27BD4" w:rsidRDefault="00806E5B" w:rsidP="00475154">
            <w:pPr>
              <w:jc w:val="center"/>
            </w:pPr>
            <w:proofErr w:type="spellStart"/>
            <w:r w:rsidRPr="00E27BD4">
              <w:t>ральная</w:t>
            </w:r>
            <w:proofErr w:type="spellEnd"/>
            <w:r w:rsidRPr="00E27BD4">
              <w:t>»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П/</w:t>
            </w:r>
            <w:proofErr w:type="spellStart"/>
            <w:r w:rsidRPr="00E27BD4">
              <w:t>ст</w:t>
            </w:r>
            <w:proofErr w:type="spellEnd"/>
            <w:r w:rsidRPr="00E27BD4">
              <w:t xml:space="preserve"> 35/10 </w:t>
            </w:r>
            <w:proofErr w:type="spellStart"/>
            <w:r w:rsidRPr="00E27BD4">
              <w:t>кВ</w:t>
            </w:r>
            <w:proofErr w:type="spellEnd"/>
          </w:p>
          <w:p w:rsidR="00806E5B" w:rsidRPr="00E27BD4" w:rsidRDefault="00806E5B" w:rsidP="00475154">
            <w:pPr>
              <w:jc w:val="center"/>
            </w:pPr>
            <w:r w:rsidRPr="00E27BD4">
              <w:t>«Восточная»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 xml:space="preserve">ВЛ-10 </w:t>
            </w:r>
            <w:proofErr w:type="spellStart"/>
            <w:r w:rsidRPr="00E27BD4">
              <w:t>кВ</w:t>
            </w:r>
            <w:proofErr w:type="spellEnd"/>
          </w:p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proofErr w:type="spellStart"/>
            <w:r w:rsidRPr="00E27BD4">
              <w:t>пос.Вимовец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 xml:space="preserve">ВЛ-10 </w:t>
            </w:r>
            <w:proofErr w:type="spellStart"/>
            <w:r w:rsidRPr="00E27BD4">
              <w:t>кВ</w:t>
            </w:r>
            <w:proofErr w:type="spellEnd"/>
            <w:r w:rsidRPr="00E27BD4">
              <w:t>- ЛЦ8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А-50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6,64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2,76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6,64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2,76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 xml:space="preserve">ВЛ-10 </w:t>
            </w:r>
            <w:proofErr w:type="spellStart"/>
            <w:r w:rsidRPr="00E27BD4">
              <w:t>кВ</w:t>
            </w:r>
            <w:proofErr w:type="spellEnd"/>
            <w:r w:rsidRPr="00E27BD4">
              <w:t>- ЛЦ10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АС-90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АС-50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0,14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2,61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2,61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 xml:space="preserve">ВЛ-10 </w:t>
            </w:r>
            <w:proofErr w:type="spellStart"/>
            <w:r w:rsidRPr="00E27BD4">
              <w:t>кВ</w:t>
            </w:r>
            <w:proofErr w:type="spellEnd"/>
            <w:r w:rsidRPr="00E27BD4">
              <w:t>- ЛЦ12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АС-50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5,25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5,25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proofErr w:type="spellStart"/>
            <w:r w:rsidRPr="00E27BD4">
              <w:t>пос.Южный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rPr>
          <w:trHeight w:val="7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 xml:space="preserve">ВЛ-10 </w:t>
            </w:r>
            <w:proofErr w:type="spellStart"/>
            <w:r w:rsidRPr="00E27BD4">
              <w:t>кВ</w:t>
            </w:r>
            <w:proofErr w:type="spellEnd"/>
            <w:r w:rsidRPr="00E27BD4">
              <w:t>- ВС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АС-70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А-50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АС-50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А-35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0,77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3,0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4,7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3,71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3,0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4,7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3,71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  <w:p w:rsidR="00806E5B" w:rsidRPr="00E27BD4" w:rsidRDefault="00806E5B" w:rsidP="00475154">
            <w:pPr>
              <w:jc w:val="center"/>
            </w:pPr>
            <w:r w:rsidRPr="00E27BD4">
              <w:t xml:space="preserve">ВЛ-0,4 </w:t>
            </w:r>
            <w:proofErr w:type="spellStart"/>
            <w:r w:rsidRPr="00E27BD4"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ВЛ-10-ЛЦ2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ТП-ЛЦ2-324     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ТП-:-2-:-2а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ВЛ-10-ЛЦ5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ТП-ЛЦ5-433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lastRenderedPageBreak/>
              <w:t>ТП-:-14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14-:-20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14-:-14а,б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ВЛ-10-ЛЦ8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ТП-ЛЦ8-363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ТП-:-5,4-:-1-4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5-:-8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5-:-5а,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ТП-ЛЦ8-449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ВЛ-10-ЛЦ10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ТП-ЛЦ10-301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ТП-:-6, 2-:-2а,б,в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3-:-9, 4-:-1-3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2-:-13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11а-:-11Б,в. 13-:-14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3-:-7,3-:-1-10,3-:-2-9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1,07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1,07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1-6-:-16а,б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2-7-:-2-7а,б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ВЛ-10-ЛЦ11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ТП-ЛЦ11-390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rPr>
          <w:trHeight w:val="8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12-:-16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5-:-1-8, 12-:-3-8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lastRenderedPageBreak/>
              <w:t>8-:-2-5, 3-8-:-3-12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1-:-1-4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1-4-:-1-10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ВЛ-10-ЛЦ12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ТП-ЛЦ12-304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ТП-:-4, 1-:-1-5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1-5-:-1-5а-:-1-5Б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ТП-ЛЦ12-305   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ТП-:-7.4-:-4а,б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ТП-ЛЦ12-307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2-:-7,3-:-1-5,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1-1-:-1-1а,б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ТП-ЛЦ12-308П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4-:-7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lastRenderedPageBreak/>
              <w:t>ТП-:-4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4-:-8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8-:-9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ТП-ЛЦ12-415    Ф-1,2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КЛ потребителя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ТП-ЛЦ12-444 Ф-2-:-5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КЛ потребителя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ВЛ-10-ЛЦ14 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ТП-ЛЦ14-302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ТП-:-14, 3-:-1-9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3-:-2-3, 6-:-3-9,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12-:-4-2-:-4-2а,б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2-3-:-2-11  +</w:t>
            </w:r>
          </w:p>
          <w:p w:rsidR="00806E5B" w:rsidRPr="00E27BD4" w:rsidRDefault="00806E5B" w:rsidP="00475154">
            <w:pPr>
              <w:jc w:val="center"/>
            </w:pPr>
            <w:proofErr w:type="spellStart"/>
            <w:r w:rsidRPr="00E27BD4">
              <w:t>подставн</w:t>
            </w:r>
            <w:proofErr w:type="spellEnd"/>
            <w:r w:rsidRPr="00E27BD4">
              <w:t>. оп.-  6шт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4-2-:-4-6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2-:-13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13-:-20,13-:-13а,б,в,г,д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2-:-3-11,2-:-2-9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2-9-:-2-13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2-:-1-22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2-:-9-:-5-12,9-:-6-11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6-:-1-16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6-:-2-12, 6-:-4-11,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3-8-:-3-11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6-:-3-8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9-:-32,10-:-7-14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2-12-:-2-15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ТП-ЛЦ14-303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lastRenderedPageBreak/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4АС-50+1А-25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4-:-2-10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4-:-16,4-:-1-7,6-:-3-6,</w:t>
            </w:r>
          </w:p>
          <w:p w:rsidR="00806E5B" w:rsidRPr="00E27BD4" w:rsidRDefault="00806E5B" w:rsidP="00475154">
            <w:pPr>
              <w:jc w:val="center"/>
            </w:pPr>
            <w:r w:rsidRPr="00E27BD4">
              <w:t>6-:-4-9,10-:-7-1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1,18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1,18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9-:-5-4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7-1-:-6-1-:-6-6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7-1-:-7-5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16-:-18+подст.оп-4шт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ТП-ЛЦ14-412 Ф-1-:-7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КЛ потребителей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ВЛ-10-ВС3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ТП-ВС3-391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АПВ-35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 xml:space="preserve">Пров.А-35 </w:t>
            </w:r>
            <w:proofErr w:type="spellStart"/>
            <w:r w:rsidRPr="00E27BD4">
              <w:rPr>
                <w:bCs/>
              </w:rPr>
              <w:t>дем</w:t>
            </w:r>
            <w:proofErr w:type="spellEnd"/>
            <w:r w:rsidRPr="00E27BD4">
              <w:rPr>
                <w:bCs/>
              </w:rPr>
              <w:t>.- 1,2км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Опоры стоят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ВЛ-10-ВС7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ТП-ВС7-365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по ВЛ-10-ВС9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rPr>
          <w:trHeight w:val="11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ТП-ВС9-394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ТП-:-21, 4-:-2-3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2-:-1-6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5-:-5а,б,в,г,д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14-:-14а,б,в,г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20-:-20а-:-20б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СИП 4х25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3-:-3а-:-3Б-:-3в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proofErr w:type="spellStart"/>
            <w:r w:rsidRPr="00E27BD4">
              <w:t>подставн</w:t>
            </w:r>
            <w:proofErr w:type="spellEnd"/>
            <w:r w:rsidRPr="00E27BD4">
              <w:t xml:space="preserve">. оп.-  13 </w:t>
            </w:r>
            <w:proofErr w:type="spellStart"/>
            <w:r w:rsidRPr="00E27BD4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lastRenderedPageBreak/>
              <w:t>ТП-ВС9-395 П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ТП-</w:t>
            </w:r>
            <w:proofErr w:type="spellStart"/>
            <w:r w:rsidRPr="00E27BD4">
              <w:rPr>
                <w:bCs/>
              </w:rPr>
              <w:t>потр</w:t>
            </w:r>
            <w:proofErr w:type="spellEnd"/>
            <w:r w:rsidRPr="00E27BD4">
              <w:rPr>
                <w:bCs/>
              </w:rPr>
              <w:t>.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ВЛ-У-ЛЭС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17-:-22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proofErr w:type="spellStart"/>
            <w:r w:rsidRPr="00E27BD4">
              <w:t>подставн</w:t>
            </w:r>
            <w:proofErr w:type="spellEnd"/>
            <w:r w:rsidRPr="00E27BD4">
              <w:t xml:space="preserve">. оп.-  18 </w:t>
            </w:r>
            <w:proofErr w:type="spellStart"/>
            <w:r w:rsidRPr="00E27BD4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ТП-:-12, 11-:-3-5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Пров.А-35 дем.-0,28км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Опоры стоят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5-:-1-2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Пров.А-35 дем.-0,42км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Опоры стоят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ТП-ВС9-400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ТП-:-12, 8-:-8а,б,в,г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ТП-ВС9-411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ТП-:-3-:-1-11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proofErr w:type="spellStart"/>
            <w:r w:rsidRPr="00E27BD4">
              <w:t>подставн</w:t>
            </w:r>
            <w:proofErr w:type="spellEnd"/>
            <w:r w:rsidRPr="00E27BD4">
              <w:t xml:space="preserve">. оп.-  21 </w:t>
            </w:r>
            <w:proofErr w:type="spellStart"/>
            <w:r w:rsidRPr="00E27BD4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3А-25+2А-16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3А-25+1А-16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3-:-2-6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7-:-12, 7-:-1-4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9-:-4-6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proofErr w:type="spellStart"/>
            <w:r w:rsidRPr="00E27BD4">
              <w:t>подставн</w:t>
            </w:r>
            <w:proofErr w:type="spellEnd"/>
            <w:r w:rsidRPr="00E27BD4">
              <w:t xml:space="preserve">. оп.-  9 </w:t>
            </w:r>
            <w:proofErr w:type="spellStart"/>
            <w:r w:rsidRPr="00E27BD4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ТП-ВС9-414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ТП-:-3-:-3а-:-3Б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ТП-:-3-:-3а-:-3Б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Ф-3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ТП-:-11, 7-:-1-5-:-1-5а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1-5-:-1-10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7-:-7а-:-7Б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ТП-ВС9-429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4А-35+1А-16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17-:-24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3-:-3-6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2А-35+1А-25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4-4-:-4-6,4-4-:-4-4а,б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2А-25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ТП-ВС9-434     Ф-1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</w:p>
        </w:tc>
      </w:tr>
      <w:tr w:rsidR="00806E5B" w:rsidRPr="00D327BC" w:rsidTr="004751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ТП-:-2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5АС-35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rPr>
                <w:bCs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E27BD4" w:rsidRDefault="00806E5B" w:rsidP="00475154">
            <w:pPr>
              <w:jc w:val="center"/>
            </w:pPr>
            <w:r w:rsidRPr="00E27BD4">
              <w:t>У-ЛЭС</w:t>
            </w:r>
          </w:p>
          <w:p w:rsidR="00806E5B" w:rsidRPr="00E27BD4" w:rsidRDefault="00806E5B" w:rsidP="00475154">
            <w:pPr>
              <w:jc w:val="center"/>
              <w:rPr>
                <w:bCs/>
              </w:rPr>
            </w:pPr>
            <w:r w:rsidRPr="00E27BD4">
              <w:t>ОАО «Кубаньэнерго»</w:t>
            </w:r>
          </w:p>
        </w:tc>
      </w:tr>
    </w:tbl>
    <w:p w:rsidR="00B96977" w:rsidRPr="00B96977" w:rsidRDefault="00B96977" w:rsidP="00806E5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B96977" w:rsidRPr="00310856" w:rsidRDefault="00B96977" w:rsidP="00B96977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bookmarkStart w:id="12" w:name="_Toc353800751"/>
      <w:r w:rsidRPr="00310856">
        <w:rPr>
          <w:rFonts w:ascii="Times New Roman" w:hAnsi="Times New Roman" w:cs="Times New Roman"/>
          <w:sz w:val="28"/>
          <w:szCs w:val="28"/>
        </w:rPr>
        <w:t>Основные характеристики системы электроснабжения</w:t>
      </w:r>
      <w:r w:rsidR="0043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44664">
        <w:rPr>
          <w:rFonts w:ascii="Times New Roman" w:hAnsi="Times New Roman" w:cs="Times New Roman"/>
          <w:sz w:val="28"/>
          <w:szCs w:val="28"/>
        </w:rPr>
        <w:t>Вимовск</w:t>
      </w:r>
      <w:r w:rsidRPr="00310856">
        <w:rPr>
          <w:rFonts w:ascii="Times New Roman" w:hAnsi="Times New Roman" w:cs="Times New Roman"/>
          <w:sz w:val="28"/>
          <w:szCs w:val="28"/>
        </w:rPr>
        <w:t>о</w:t>
      </w:r>
      <w:r w:rsidR="004365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0856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436527">
        <w:rPr>
          <w:rFonts w:ascii="Times New Roman" w:hAnsi="Times New Roman" w:cs="Times New Roman"/>
          <w:sz w:val="28"/>
          <w:szCs w:val="28"/>
        </w:rPr>
        <w:t>го</w:t>
      </w:r>
      <w:r w:rsidRPr="003108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527">
        <w:rPr>
          <w:rFonts w:ascii="Times New Roman" w:hAnsi="Times New Roman" w:cs="Times New Roman"/>
          <w:sz w:val="28"/>
          <w:szCs w:val="28"/>
        </w:rPr>
        <w:t>я</w:t>
      </w:r>
      <w:r w:rsidRPr="00310856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10</w:t>
      </w:r>
      <w:r w:rsidRPr="003108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B96977" w:rsidRPr="005562CA" w:rsidTr="00041B3F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Default="00B96977" w:rsidP="00041B3F">
            <w:pPr>
              <w:pStyle w:val="afa"/>
              <w:tabs>
                <w:tab w:val="left" w:pos="1080"/>
                <w:tab w:val="left" w:pos="1440"/>
              </w:tabs>
            </w:pPr>
          </w:p>
          <w:p w:rsidR="00B96977" w:rsidRPr="00436527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r w:rsidR="00436527" w:rsidRPr="00436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</w:tr>
      <w:tr w:rsidR="00B96977" w:rsidRPr="005562CA" w:rsidTr="00041B3F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МО</w:t>
            </w:r>
          </w:p>
          <w:p w:rsidR="00B96977" w:rsidRPr="005562CA" w:rsidRDefault="00844664" w:rsidP="00041B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Вимовск</w:t>
            </w:r>
            <w:r w:rsidR="00B96977">
              <w:rPr>
                <w:b/>
                <w:bCs/>
              </w:rPr>
              <w:t>ое</w:t>
            </w:r>
            <w:proofErr w:type="spellEnd"/>
            <w:r w:rsidR="00B96977">
              <w:rPr>
                <w:b/>
                <w:bCs/>
              </w:rPr>
              <w:t xml:space="preserve"> сельское поселение</w:t>
            </w:r>
          </w:p>
        </w:tc>
      </w:tr>
      <w:tr w:rsidR="00B96977" w:rsidRPr="005562CA" w:rsidTr="00041B3F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 xml:space="preserve">кол-во, в </w:t>
            </w:r>
            <w:proofErr w:type="spellStart"/>
            <w:r w:rsidRPr="005562CA">
              <w:rPr>
                <w:b/>
                <w:bCs/>
              </w:rPr>
              <w:t>т.ч</w:t>
            </w:r>
            <w:proofErr w:type="spellEnd"/>
          </w:p>
        </w:tc>
      </w:tr>
      <w:tr w:rsidR="00806E5B" w:rsidRPr="005562CA" w:rsidTr="0047515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>2</w:t>
            </w:r>
          </w:p>
        </w:tc>
      </w:tr>
      <w:tr w:rsidR="00806E5B" w:rsidRPr="005562CA" w:rsidTr="00475154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 xml:space="preserve"> - </w:t>
            </w:r>
          </w:p>
        </w:tc>
      </w:tr>
      <w:tr w:rsidR="00806E5B" w:rsidRPr="005562CA" w:rsidTr="00475154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>22</w:t>
            </w:r>
          </w:p>
        </w:tc>
      </w:tr>
      <w:tr w:rsidR="00806E5B" w:rsidRPr="005562CA" w:rsidTr="00475154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</w:p>
        </w:tc>
      </w:tr>
      <w:tr w:rsidR="00806E5B" w:rsidRPr="005562CA" w:rsidTr="00475154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>5,6</w:t>
            </w:r>
          </w:p>
        </w:tc>
      </w:tr>
      <w:tr w:rsidR="00806E5B" w:rsidRPr="005562CA" w:rsidTr="00475154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>24</w:t>
            </w:r>
          </w:p>
        </w:tc>
      </w:tr>
      <w:tr w:rsidR="00806E5B" w:rsidRPr="005562CA" w:rsidTr="00475154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>5,6</w:t>
            </w:r>
          </w:p>
        </w:tc>
      </w:tr>
      <w:tr w:rsidR="00806E5B" w:rsidRPr="005562CA" w:rsidTr="00475154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rPr>
                <w:i/>
              </w:rPr>
            </w:pPr>
            <w:r w:rsidRPr="005562CA">
              <w:t>Суммарное потребление муниципального образования (МР) (</w:t>
            </w:r>
            <w:r w:rsidRPr="005562CA">
              <w:rPr>
                <w:i/>
              </w:rPr>
              <w:t>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81322F" w:rsidRDefault="00806E5B" w:rsidP="00475154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806E5B" w:rsidRPr="005562CA" w:rsidTr="00475154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CF099D" w:rsidRDefault="00806E5B" w:rsidP="00475154">
            <w:pPr>
              <w:jc w:val="center"/>
              <w:rPr>
                <w:i/>
                <w:iCs/>
              </w:rPr>
            </w:pPr>
            <w:r w:rsidRPr="00CF099D">
              <w:rPr>
                <w:i/>
                <w:iCs/>
              </w:rPr>
              <w:t>0,09</w:t>
            </w:r>
          </w:p>
        </w:tc>
      </w:tr>
      <w:tr w:rsidR="00806E5B" w:rsidRPr="005562CA" w:rsidTr="00475154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 xml:space="preserve">млн. </w:t>
            </w:r>
            <w:proofErr w:type="spellStart"/>
            <w:r w:rsidRPr="005562CA">
              <w:rPr>
                <w:i/>
                <w:iCs/>
              </w:rPr>
              <w:t>кВт∙ч</w:t>
            </w:r>
            <w:proofErr w:type="spellEnd"/>
            <w:r w:rsidRPr="005562CA">
              <w:rPr>
                <w:i/>
                <w:iCs/>
              </w:rPr>
              <w:t>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CF099D" w:rsidRDefault="00806E5B" w:rsidP="00475154">
            <w:pPr>
              <w:jc w:val="center"/>
              <w:rPr>
                <w:i/>
                <w:iCs/>
              </w:rPr>
            </w:pPr>
            <w:r w:rsidRPr="00CF099D">
              <w:rPr>
                <w:i/>
                <w:iCs/>
              </w:rPr>
              <w:t>0,065</w:t>
            </w:r>
          </w:p>
        </w:tc>
      </w:tr>
      <w:tr w:rsidR="00806E5B" w:rsidRPr="005562CA" w:rsidTr="00041B3F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81322F" w:rsidRDefault="00806E5B" w:rsidP="00475154">
            <w:pPr>
              <w:jc w:val="center"/>
              <w:rPr>
                <w:highlight w:val="yellow"/>
              </w:rPr>
            </w:pPr>
            <w:r w:rsidRPr="00A924D7">
              <w:t>21</w:t>
            </w:r>
          </w:p>
        </w:tc>
      </w:tr>
      <w:tr w:rsidR="00806E5B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81322F" w:rsidRDefault="00806E5B" w:rsidP="00475154">
            <w:pPr>
              <w:jc w:val="center"/>
              <w:rPr>
                <w:highlight w:val="yellow"/>
              </w:rPr>
            </w:pPr>
          </w:p>
        </w:tc>
      </w:tr>
      <w:tr w:rsidR="00806E5B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81322F" w:rsidRDefault="00806E5B" w:rsidP="00475154">
            <w:pPr>
              <w:jc w:val="center"/>
              <w:rPr>
                <w:highlight w:val="yellow"/>
              </w:rPr>
            </w:pPr>
          </w:p>
        </w:tc>
      </w:tr>
      <w:tr w:rsidR="00806E5B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81322F" w:rsidRDefault="00806E5B" w:rsidP="00475154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806E5B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81322F" w:rsidRDefault="00806E5B" w:rsidP="00475154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806E5B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lastRenderedPageBreak/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81322F" w:rsidRDefault="00806E5B" w:rsidP="00475154">
            <w:pPr>
              <w:jc w:val="center"/>
              <w:rPr>
                <w:highlight w:val="yellow"/>
              </w:rPr>
            </w:pPr>
          </w:p>
        </w:tc>
      </w:tr>
      <w:tr w:rsidR="00806E5B" w:rsidRPr="005562CA" w:rsidTr="00041B3F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81322F" w:rsidRDefault="00806E5B" w:rsidP="00475154">
            <w:pPr>
              <w:jc w:val="center"/>
              <w:rPr>
                <w:highlight w:val="yellow"/>
              </w:rPr>
            </w:pPr>
            <w:r w:rsidRPr="00A924D7">
              <w:t>70</w:t>
            </w:r>
          </w:p>
        </w:tc>
      </w:tr>
      <w:tr w:rsidR="00806E5B" w:rsidRPr="005562CA" w:rsidTr="00475154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Общая протяженность воздушных линий (ВЛ)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>10кВ – 28,95</w:t>
            </w:r>
          </w:p>
          <w:p w:rsidR="00806E5B" w:rsidRPr="00941780" w:rsidRDefault="00806E5B" w:rsidP="00475154">
            <w:pPr>
              <w:jc w:val="center"/>
            </w:pPr>
            <w:r w:rsidRPr="00941780">
              <w:t>0,4кВ – 29,65</w:t>
            </w:r>
          </w:p>
        </w:tc>
      </w:tr>
      <w:tr w:rsidR="00806E5B" w:rsidRPr="005562CA" w:rsidTr="00475154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введенных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 xml:space="preserve">10кВ – </w:t>
            </w:r>
            <w:r>
              <w:t xml:space="preserve"> - </w:t>
            </w:r>
          </w:p>
          <w:p w:rsidR="00806E5B" w:rsidRPr="00941780" w:rsidRDefault="00806E5B" w:rsidP="00475154">
            <w:pPr>
              <w:jc w:val="center"/>
            </w:pPr>
            <w:r w:rsidRPr="00941780">
              <w:t xml:space="preserve">0,4кВ – </w:t>
            </w:r>
            <w:r>
              <w:t>6,0</w:t>
            </w:r>
          </w:p>
        </w:tc>
      </w:tr>
      <w:tr w:rsidR="00806E5B" w:rsidRPr="005562CA" w:rsidTr="0047515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 xml:space="preserve">10кВ – </w:t>
            </w:r>
            <w:r>
              <w:t xml:space="preserve"> - </w:t>
            </w:r>
          </w:p>
          <w:p w:rsidR="00806E5B" w:rsidRPr="00941780" w:rsidRDefault="00806E5B" w:rsidP="00475154">
            <w:pPr>
              <w:jc w:val="center"/>
            </w:pPr>
            <w:r w:rsidRPr="00941780">
              <w:t xml:space="preserve">0,4кВ – </w:t>
            </w:r>
            <w:r>
              <w:t>2,0</w:t>
            </w:r>
          </w:p>
        </w:tc>
      </w:tr>
      <w:tr w:rsidR="00806E5B" w:rsidRPr="005562CA" w:rsidTr="0047515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5B" w:rsidRPr="00941780" w:rsidRDefault="00806E5B" w:rsidP="00475154">
            <w:pPr>
              <w:jc w:val="center"/>
            </w:pPr>
            <w:r w:rsidRPr="00941780">
              <w:t>10кВ – 28,95</w:t>
            </w:r>
          </w:p>
          <w:p w:rsidR="00806E5B" w:rsidRPr="00941780" w:rsidRDefault="00806E5B" w:rsidP="00475154">
            <w:pPr>
              <w:jc w:val="center"/>
            </w:pPr>
            <w:r w:rsidRPr="00941780">
              <w:t>0,4кВ – 2</w:t>
            </w:r>
            <w:r>
              <w:t>1</w:t>
            </w:r>
            <w:r w:rsidRPr="00941780">
              <w:t>,65</w:t>
            </w:r>
          </w:p>
        </w:tc>
      </w:tr>
      <w:tr w:rsidR="00806E5B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A924D7" w:rsidRDefault="00806E5B" w:rsidP="00475154">
            <w:pPr>
              <w:jc w:val="center"/>
            </w:pPr>
            <w:r w:rsidRPr="00A924D7">
              <w:t xml:space="preserve"> - </w:t>
            </w:r>
          </w:p>
        </w:tc>
      </w:tr>
      <w:tr w:rsidR="00806E5B" w:rsidRPr="005562CA" w:rsidTr="0047515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 xml:space="preserve">введенных с 2000 г. до </w:t>
            </w:r>
            <w:proofErr w:type="spellStart"/>
            <w:r w:rsidRPr="005562CA">
              <w:t>н.в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6E5B" w:rsidRPr="00A924D7" w:rsidRDefault="00806E5B" w:rsidP="00475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4D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806E5B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E5B" w:rsidRPr="00A924D7" w:rsidRDefault="00806E5B" w:rsidP="00475154">
            <w:pPr>
              <w:jc w:val="center"/>
            </w:pPr>
            <w:r w:rsidRPr="00A924D7">
              <w:t xml:space="preserve"> - </w:t>
            </w:r>
          </w:p>
        </w:tc>
      </w:tr>
      <w:tr w:rsidR="00806E5B" w:rsidRPr="005562CA" w:rsidTr="0047515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06E5B" w:rsidRPr="005562CA" w:rsidRDefault="00806E5B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E5B" w:rsidRPr="00A924D7" w:rsidRDefault="00806E5B" w:rsidP="00475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4D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806E5B" w:rsidRPr="005562CA" w:rsidTr="00475154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E5B" w:rsidRPr="005562CA" w:rsidRDefault="00806E5B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6E5B" w:rsidRPr="005562CA" w:rsidRDefault="00806E5B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6E5B" w:rsidRDefault="00806E5B" w:rsidP="00475154">
            <w:pPr>
              <w:jc w:val="center"/>
            </w:pPr>
            <w:r>
              <w:t>10кВ – 500</w:t>
            </w:r>
          </w:p>
          <w:p w:rsidR="00806E5B" w:rsidRPr="0081322F" w:rsidRDefault="00806E5B" w:rsidP="0047515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0,4кВ - 940</w:t>
            </w:r>
          </w:p>
        </w:tc>
      </w:tr>
      <w:tr w:rsidR="00806E5B" w:rsidRPr="005562CA" w:rsidTr="0047515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E5B" w:rsidRPr="005562CA" w:rsidRDefault="00806E5B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6E5B" w:rsidRPr="005562CA" w:rsidRDefault="00806E5B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6E5B" w:rsidRPr="0081322F" w:rsidRDefault="00806E5B" w:rsidP="0047515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06E5B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6E5B" w:rsidRPr="005562CA" w:rsidRDefault="00806E5B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E5B" w:rsidRPr="004E3573" w:rsidRDefault="00806E5B" w:rsidP="00475154">
            <w:pPr>
              <w:jc w:val="center"/>
            </w:pPr>
            <w:r w:rsidRPr="004E3573">
              <w:t>10к</w:t>
            </w:r>
            <w:r>
              <w:t xml:space="preserve">В </w:t>
            </w:r>
            <w:r w:rsidRPr="004E3573">
              <w:t>—</w:t>
            </w:r>
          </w:p>
          <w:p w:rsidR="00806E5B" w:rsidRPr="004E3573" w:rsidRDefault="00806E5B" w:rsidP="00475154">
            <w:pPr>
              <w:jc w:val="center"/>
            </w:pPr>
            <w:r w:rsidRPr="004E3573">
              <w:t>0,4</w:t>
            </w:r>
            <w:r>
              <w:t xml:space="preserve">кВ </w:t>
            </w:r>
            <w:r w:rsidRPr="004E3573">
              <w:t>-</w:t>
            </w:r>
            <w:r>
              <w:t xml:space="preserve"> </w:t>
            </w:r>
            <w:r w:rsidRPr="004E3573">
              <w:t>31</w:t>
            </w:r>
          </w:p>
        </w:tc>
      </w:tr>
      <w:tr w:rsidR="00806E5B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proofErr w:type="spellStart"/>
            <w:r w:rsidRPr="005562CA"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6E5B" w:rsidRPr="005562CA" w:rsidRDefault="00806E5B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E5B" w:rsidRPr="004E3573" w:rsidRDefault="00806E5B" w:rsidP="00475154">
            <w:pPr>
              <w:jc w:val="center"/>
            </w:pPr>
            <w:r w:rsidRPr="004E3573">
              <w:t>10к</w:t>
            </w:r>
            <w:r>
              <w:t xml:space="preserve">В </w:t>
            </w:r>
            <w:r w:rsidRPr="004E3573">
              <w:t>-</w:t>
            </w:r>
            <w:r>
              <w:t xml:space="preserve"> </w:t>
            </w:r>
            <w:r w:rsidRPr="004E3573">
              <w:t>500</w:t>
            </w:r>
          </w:p>
          <w:p w:rsidR="00806E5B" w:rsidRPr="004E3573" w:rsidRDefault="00806E5B" w:rsidP="00475154">
            <w:pPr>
              <w:jc w:val="center"/>
            </w:pPr>
            <w:r w:rsidRPr="004E3573">
              <w:t>0,4</w:t>
            </w:r>
            <w:r>
              <w:t xml:space="preserve">кВ </w:t>
            </w:r>
            <w:r w:rsidRPr="004E3573">
              <w:t>-</w:t>
            </w:r>
            <w:r>
              <w:t xml:space="preserve"> </w:t>
            </w:r>
            <w:r w:rsidRPr="004E3573">
              <w:t>900</w:t>
            </w:r>
          </w:p>
        </w:tc>
      </w:tr>
      <w:tr w:rsidR="00806E5B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5B" w:rsidRPr="005562CA" w:rsidRDefault="00806E5B" w:rsidP="00041B3F">
            <w:r w:rsidRPr="005562CA"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6E5B" w:rsidRPr="005562CA" w:rsidRDefault="00806E5B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E5B" w:rsidRDefault="00806E5B" w:rsidP="00475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10кВ - -</w:t>
            </w:r>
          </w:p>
          <w:p w:rsidR="00806E5B" w:rsidRPr="004E3573" w:rsidRDefault="00806E5B" w:rsidP="00475154">
            <w:pPr>
              <w:jc w:val="center"/>
              <w:rPr>
                <w:color w:val="000000"/>
              </w:rPr>
            </w:pPr>
            <w:r w:rsidRPr="004E3573">
              <w:rPr>
                <w:color w:val="000000"/>
              </w:rPr>
              <w:t>0,4</w:t>
            </w:r>
            <w:r>
              <w:rPr>
                <w:color w:val="000000"/>
              </w:rPr>
              <w:t xml:space="preserve">кВ </w:t>
            </w:r>
            <w:r w:rsidRPr="004E357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3573">
              <w:rPr>
                <w:color w:val="000000"/>
              </w:rPr>
              <w:t>9</w:t>
            </w:r>
          </w:p>
        </w:tc>
      </w:tr>
    </w:tbl>
    <w:p w:rsidR="00BC3277" w:rsidRDefault="00BC3277" w:rsidP="00824779">
      <w:pPr>
        <w:pStyle w:val="2"/>
        <w:ind w:left="360"/>
        <w:rPr>
          <w:rFonts w:eastAsia="Times New Roman"/>
          <w:lang w:eastAsia="ru-RU"/>
        </w:rPr>
      </w:pPr>
    </w:p>
    <w:p w:rsidR="00074D1B" w:rsidRPr="006D3931" w:rsidRDefault="00824779" w:rsidP="006D3931">
      <w:pPr>
        <w:pStyle w:val="2"/>
      </w:pPr>
      <w:bookmarkStart w:id="13" w:name="_Toc360520405"/>
      <w:r w:rsidRPr="006D3931">
        <w:t xml:space="preserve">3.3 </w:t>
      </w:r>
      <w:r w:rsidR="00074D1B" w:rsidRPr="006D3931">
        <w:t>Балансы мощности и ресурса системы электроснабжения по группам потребителей.</w:t>
      </w:r>
      <w:bookmarkEnd w:id="12"/>
      <w:bookmarkEnd w:id="13"/>
    </w:p>
    <w:p w:rsidR="00EF766A" w:rsidRPr="006D3931" w:rsidRDefault="00074D1B" w:rsidP="006D39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t xml:space="preserve">Потребителями электрической энергии в </w:t>
      </w:r>
      <w:proofErr w:type="spellStart"/>
      <w:r w:rsidR="00844664">
        <w:rPr>
          <w:rFonts w:eastAsia="Times New Roman" w:cs="Times New Roman"/>
          <w:sz w:val="28"/>
          <w:szCs w:val="28"/>
          <w:lang w:eastAsia="ru-RU"/>
        </w:rPr>
        <w:t>Вимовск</w:t>
      </w:r>
      <w:r w:rsidR="00B96977">
        <w:rPr>
          <w:rFonts w:eastAsia="Times New Roman" w:cs="Times New Roman"/>
          <w:sz w:val="28"/>
          <w:szCs w:val="28"/>
          <w:lang w:eastAsia="ru-RU"/>
        </w:rPr>
        <w:t>ом</w:t>
      </w:r>
      <w:proofErr w:type="spellEnd"/>
      <w:r w:rsidRPr="008D1322">
        <w:rPr>
          <w:rFonts w:eastAsia="Times New Roman" w:cs="Times New Roman"/>
          <w:sz w:val="28"/>
          <w:szCs w:val="28"/>
          <w:lang w:eastAsia="ru-RU"/>
        </w:rPr>
        <w:t xml:space="preserve"> сельском поселении являются сельхоз потребители  и предприятия сферы обслуживания, жилые дома, объекты соцкультбыта и бюдже</w:t>
      </w:r>
      <w:r w:rsidR="00BC3277">
        <w:rPr>
          <w:rFonts w:eastAsia="Times New Roman" w:cs="Times New Roman"/>
          <w:sz w:val="28"/>
          <w:szCs w:val="28"/>
          <w:lang w:eastAsia="ru-RU"/>
        </w:rPr>
        <w:t>тные организации.</w:t>
      </w:r>
    </w:p>
    <w:p w:rsidR="00806E5B" w:rsidRDefault="00C312BA" w:rsidP="00C312BA">
      <w:pPr>
        <w:pStyle w:val="afa"/>
        <w:tabs>
          <w:tab w:val="left" w:pos="1080"/>
          <w:tab w:val="left" w:pos="1440"/>
        </w:tabs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977"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11</w:t>
      </w:r>
      <w:r w:rsidR="00B96977" w:rsidRPr="00436527">
        <w:rPr>
          <w:rFonts w:ascii="Times New Roman" w:hAnsi="Times New Roman" w:cs="Times New Roman"/>
        </w:rPr>
        <w:t>.</w:t>
      </w:r>
      <w:r w:rsidR="00E858C1" w:rsidRPr="00E858C1">
        <w:rPr>
          <w:rFonts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559"/>
        <w:gridCol w:w="1276"/>
        <w:gridCol w:w="1275"/>
        <w:gridCol w:w="1276"/>
        <w:gridCol w:w="1383"/>
      </w:tblGrid>
      <w:tr w:rsidR="00806E5B" w:rsidTr="00475154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>
              <w:t>Наименование н/п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F516A4" w:rsidRDefault="00806E5B" w:rsidP="00475154">
            <w:pPr>
              <w:pStyle w:val="afd"/>
              <w:snapToGrid w:val="0"/>
              <w:rPr>
                <w:b w:val="0"/>
                <w:i w:val="0"/>
              </w:rPr>
            </w:pPr>
            <w:r w:rsidRPr="00F516A4">
              <w:rPr>
                <w:b w:val="0"/>
                <w:i w:val="0"/>
              </w:rPr>
              <w:t>Расчетная численность населения,</w:t>
            </w:r>
          </w:p>
          <w:p w:rsidR="00806E5B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ED63DC"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E5B" w:rsidRPr="00ED63DC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proofErr w:type="spellStart"/>
            <w:r w:rsidRPr="00ED63DC">
              <w:t>Категорийность</w:t>
            </w:r>
            <w:proofErr w:type="spellEnd"/>
            <w:r w:rsidRPr="00ED63DC">
              <w:t xml:space="preserve">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F516A4" w:rsidRDefault="00806E5B" w:rsidP="00475154">
            <w:pPr>
              <w:pStyle w:val="afd"/>
              <w:snapToGrid w:val="0"/>
              <w:rPr>
                <w:b w:val="0"/>
                <w:i w:val="0"/>
              </w:rPr>
            </w:pPr>
            <w:r w:rsidRPr="00F516A4">
              <w:rPr>
                <w:b w:val="0"/>
                <w:i w:val="0"/>
              </w:rPr>
              <w:t>Всего</w:t>
            </w:r>
          </w:p>
          <w:p w:rsidR="00806E5B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ED63DC">
              <w:t>кВт</w:t>
            </w:r>
          </w:p>
        </w:tc>
      </w:tr>
      <w:tr w:rsidR="00806E5B" w:rsidTr="00475154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561E0E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F516A4">
              <w:rPr>
                <w:lang w:val="en-US"/>
              </w:rPr>
              <w:t>I</w:t>
            </w:r>
            <w: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561E0E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F516A4">
              <w:rPr>
                <w:lang w:val="en-US"/>
              </w:rPr>
              <w:t>II</w:t>
            </w:r>
            <w: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561E0E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F516A4">
              <w:rPr>
                <w:lang w:val="en-US"/>
              </w:rPr>
              <w:t>III</w:t>
            </w:r>
            <w:r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Default="00806E5B" w:rsidP="00475154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</w:tr>
      <w:tr w:rsidR="00806E5B" w:rsidTr="004751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37673" w:rsidRDefault="00806E5B" w:rsidP="00475154">
            <w:pPr>
              <w:snapToGrid w:val="0"/>
            </w:pPr>
            <w:r>
              <w:t xml:space="preserve">п. </w:t>
            </w:r>
            <w:proofErr w:type="spellStart"/>
            <w:r>
              <w:t>Вимовец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BC302B" w:rsidRDefault="00806E5B" w:rsidP="00475154">
            <w:pPr>
              <w:snapToGrid w:val="0"/>
              <w:jc w:val="center"/>
            </w:pPr>
            <w:r w:rsidRPr="00BC302B"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81322F" w:rsidRDefault="00806E5B" w:rsidP="0047515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81322F" w:rsidRDefault="00806E5B" w:rsidP="0047515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BE59B7" w:rsidRDefault="00806E5B" w:rsidP="00475154">
            <w:pPr>
              <w:snapToGrid w:val="0"/>
              <w:jc w:val="center"/>
            </w:pPr>
            <w:r>
              <w:t>1280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BE59B7" w:rsidRDefault="00806E5B" w:rsidP="00475154">
            <w:pPr>
              <w:snapToGrid w:val="0"/>
              <w:jc w:val="center"/>
            </w:pPr>
            <w:r>
              <w:t>1280</w:t>
            </w:r>
          </w:p>
        </w:tc>
      </w:tr>
      <w:tr w:rsidR="00806E5B" w:rsidTr="004751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37673" w:rsidRDefault="00806E5B" w:rsidP="00475154">
            <w:pPr>
              <w:snapToGrid w:val="0"/>
            </w:pPr>
            <w:proofErr w:type="spellStart"/>
            <w:r>
              <w:t>п.Южный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BC302B" w:rsidRDefault="00806E5B" w:rsidP="00475154">
            <w:pPr>
              <w:snapToGrid w:val="0"/>
              <w:jc w:val="center"/>
            </w:pPr>
            <w:r w:rsidRPr="00BC302B"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81322F" w:rsidRDefault="00806E5B" w:rsidP="0047515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81322F" w:rsidRDefault="00806E5B" w:rsidP="0047515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BE59B7" w:rsidRDefault="00806E5B" w:rsidP="00475154">
            <w:pPr>
              <w:snapToGrid w:val="0"/>
              <w:jc w:val="center"/>
            </w:pPr>
            <w:r>
              <w:t>1280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BE59B7" w:rsidRDefault="00806E5B" w:rsidP="00475154">
            <w:pPr>
              <w:snapToGrid w:val="0"/>
              <w:jc w:val="center"/>
            </w:pPr>
            <w:r>
              <w:t>1280</w:t>
            </w:r>
          </w:p>
        </w:tc>
      </w:tr>
    </w:tbl>
    <w:p w:rsidR="00B96977" w:rsidRDefault="00B96977" w:rsidP="00B96977">
      <w:pPr>
        <w:rPr>
          <w:sz w:val="28"/>
          <w:szCs w:val="28"/>
        </w:rPr>
        <w:sectPr w:rsidR="00B96977" w:rsidSect="00C312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20" w:bottom="1134" w:left="907" w:header="709" w:footer="709" w:gutter="0"/>
          <w:cols w:space="708"/>
          <w:docGrid w:linePitch="360"/>
        </w:sectPr>
      </w:pPr>
    </w:p>
    <w:p w:rsidR="00B96977" w:rsidRPr="005562CA" w:rsidRDefault="00B96977" w:rsidP="00B96977">
      <w:pPr>
        <w:rPr>
          <w:sz w:val="28"/>
          <w:szCs w:val="28"/>
        </w:rPr>
      </w:pPr>
      <w:r w:rsidRPr="005562CA">
        <w:rPr>
          <w:sz w:val="28"/>
          <w:szCs w:val="28"/>
        </w:rPr>
        <w:lastRenderedPageBreak/>
        <w:t xml:space="preserve">Производственные показатели приведены в таблице </w:t>
      </w:r>
      <w:r w:rsidR="00436527">
        <w:rPr>
          <w:sz w:val="28"/>
          <w:szCs w:val="28"/>
        </w:rPr>
        <w:t>13</w:t>
      </w:r>
      <w:r w:rsidRPr="005562CA">
        <w:rPr>
          <w:sz w:val="28"/>
          <w:szCs w:val="28"/>
        </w:rPr>
        <w:t>.</w:t>
      </w:r>
    </w:p>
    <w:p w:rsidR="00B96977" w:rsidRPr="00436527" w:rsidRDefault="00B96977" w:rsidP="00B96977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36527">
        <w:rPr>
          <w:rFonts w:ascii="Times New Roman" w:hAnsi="Times New Roman" w:cs="Times New Roman"/>
          <w:sz w:val="20"/>
          <w:szCs w:val="20"/>
        </w:rPr>
        <w:t>Таблица</w:t>
      </w:r>
      <w:r w:rsidR="00436527" w:rsidRPr="00436527">
        <w:rPr>
          <w:rFonts w:ascii="Times New Roman" w:hAnsi="Times New Roman" w:cs="Times New Roman"/>
          <w:sz w:val="20"/>
          <w:szCs w:val="20"/>
        </w:rPr>
        <w:t xml:space="preserve"> 13</w:t>
      </w:r>
      <w:r w:rsidRPr="0043652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E858C1" w:rsidRPr="005562CA" w:rsidTr="00041B3F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28556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28556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562CA">
                <w:rPr>
                  <w:color w:val="000000"/>
                </w:rPr>
                <w:t>2008 г</w:t>
              </w:r>
            </w:smartTag>
            <w:r w:rsidRPr="005562CA">
              <w:rPr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28556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62CA">
                <w:rPr>
                  <w:color w:val="000000"/>
                </w:rPr>
                <w:t>2009 г</w:t>
              </w:r>
            </w:smartTag>
            <w:r w:rsidRPr="005562CA">
              <w:rPr>
                <w:color w:val="000000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28556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562CA">
                <w:rPr>
                  <w:color w:val="000000"/>
                </w:rPr>
                <w:t>2010 г</w:t>
              </w:r>
            </w:smartTag>
            <w:r w:rsidRPr="005562CA">
              <w:rPr>
                <w:color w:val="000000"/>
              </w:rPr>
              <w:t>.</w:t>
            </w:r>
          </w:p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r w:rsidRPr="0032463C">
              <w:t>Получено электроэнергии,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2016,276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1906,455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1833,083</w:t>
            </w:r>
          </w:p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r w:rsidRPr="0032463C">
              <w:t>Технологические потери в сетях,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308,4903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285,9683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157,6452</w:t>
            </w:r>
          </w:p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r w:rsidRPr="0032463C">
              <w:t>Технологические потери в сетях,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15,3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8,6</w:t>
            </w:r>
          </w:p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r w:rsidRPr="0032463C">
              <w:t>Собственные нужды,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0</w:t>
            </w:r>
          </w:p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r w:rsidRPr="0032463C">
              <w:t>Собственные нужды,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rPr>
                <w:noProof/>
              </w:rPr>
              <w:t>0</w:t>
            </w:r>
          </w:p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r w:rsidRPr="0032463C">
              <w:t>Отпуск электрической энергии в сеть,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1707,786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1620,487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1675,438</w:t>
            </w:r>
          </w:p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pPr>
              <w:rPr>
                <w:i/>
                <w:iCs/>
              </w:rPr>
            </w:pPr>
            <w:r w:rsidRPr="0032463C">
              <w:rPr>
                <w:i/>
                <w:iCs/>
              </w:rPr>
              <w:t xml:space="preserve">в </w:t>
            </w:r>
            <w:proofErr w:type="spellStart"/>
            <w:r w:rsidRPr="0032463C">
              <w:rPr>
                <w:i/>
                <w:iCs/>
              </w:rPr>
              <w:t>т.ч</w:t>
            </w:r>
            <w:proofErr w:type="spellEnd"/>
            <w:r w:rsidRPr="0032463C">
              <w:rPr>
                <w:i/>
                <w:iCs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/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r w:rsidRPr="0032463C">
              <w:t>Населению,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912,607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972,77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1029,758</w:t>
            </w:r>
          </w:p>
        </w:tc>
      </w:tr>
      <w:tr w:rsidR="00806E5B" w:rsidRPr="005562CA" w:rsidTr="00475154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5B" w:rsidRPr="0032463C" w:rsidRDefault="00806E5B" w:rsidP="0028556A">
            <w:r w:rsidRPr="0032463C">
              <w:t>Прочим потребителям,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795,179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647,717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1148DB" w:rsidRDefault="00806E5B" w:rsidP="00475154">
            <w:pPr>
              <w:jc w:val="right"/>
            </w:pPr>
            <w:r w:rsidRPr="001148DB">
              <w:t>645,68</w:t>
            </w:r>
          </w:p>
        </w:tc>
      </w:tr>
    </w:tbl>
    <w:p w:rsidR="00B96977" w:rsidRDefault="00B96977" w:rsidP="00B9697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96977" w:rsidRPr="003D37E5" w:rsidRDefault="00B96977" w:rsidP="00B96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E5">
        <w:rPr>
          <w:rFonts w:ascii="Times New Roman" w:hAnsi="Times New Roman" w:cs="Times New Roman"/>
          <w:sz w:val="28"/>
          <w:szCs w:val="28"/>
        </w:rPr>
        <w:t>Технологические потери электроэнергии в 2010 году составили:</w:t>
      </w:r>
    </w:p>
    <w:p w:rsidR="00E929A2" w:rsidRPr="00B96977" w:rsidRDefault="00B96977" w:rsidP="00037AE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7E5">
        <w:rPr>
          <w:rFonts w:ascii="Times New Roman" w:hAnsi="Times New Roman" w:cs="Times New Roman"/>
          <w:sz w:val="28"/>
          <w:szCs w:val="28"/>
        </w:rPr>
        <w:t>в Усть-Лабинском РЭС Юго-Западных электросетей ОАО «Кубаньэнерго» - 18,61 %;</w:t>
      </w:r>
    </w:p>
    <w:p w:rsidR="0078706D" w:rsidRDefault="0078706D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6D3931" w:rsidRDefault="00E929A2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7C01" w:rsidRPr="005B2798" w:rsidRDefault="006D3931" w:rsidP="006D3931">
      <w:pPr>
        <w:pStyle w:val="2"/>
        <w:rPr>
          <w:color w:val="000000" w:themeColor="text1"/>
        </w:rPr>
      </w:pPr>
      <w:bookmarkStart w:id="14" w:name="_Toc360520406"/>
      <w:r w:rsidRPr="005B2798">
        <w:rPr>
          <w:color w:val="000000" w:themeColor="text1"/>
        </w:rPr>
        <w:t>3.</w:t>
      </w:r>
      <w:r w:rsidR="006B7C01" w:rsidRPr="005B2798">
        <w:rPr>
          <w:color w:val="000000" w:themeColor="text1"/>
        </w:rPr>
        <w:t xml:space="preserve">4. </w:t>
      </w:r>
      <w:r w:rsidRPr="005B2798">
        <w:rPr>
          <w:color w:val="000000" w:themeColor="text1"/>
        </w:rPr>
        <w:t xml:space="preserve"> </w:t>
      </w:r>
      <w:r w:rsidR="006B7C01" w:rsidRPr="005B2798">
        <w:rPr>
          <w:color w:val="000000" w:themeColor="text1"/>
        </w:rPr>
        <w:t>Надежность работы системы электроснабжения.</w:t>
      </w:r>
      <w:bookmarkEnd w:id="14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перетоков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ЕЭС РФ по ВЛ-110-220-330-500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кВт∙ч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. Среднегодовой рост электропотребления составил около 4,23%.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Среднегодовой рост максимума нагрузки составил 3,72%.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Установленная мощность электростанций, действующих на территории энергосистемы Кубани на 1 января 2011 года составила 1355 ГВт, в том числе ГЭС - 86,3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Блокстанции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303,73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, ТЭС – 965 МВт.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Схема построения сетей 220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сочетании со схемой построения сетей 35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844664">
        <w:rPr>
          <w:rFonts w:ascii="Times New Roman" w:hAnsi="Times New Roman" w:cs="Times New Roman"/>
          <w:color w:val="000000" w:themeColor="text1"/>
          <w:sz w:val="28"/>
          <w:szCs w:val="28"/>
        </w:rPr>
        <w:t>Вимовск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поселение.</w:t>
      </w:r>
    </w:p>
    <w:p w:rsidR="006B7C01" w:rsidRPr="005B2798" w:rsidRDefault="006B7C01" w:rsidP="006B7C01">
      <w:pPr>
        <w:ind w:firstLine="567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Однако из-за их большой загруженности отсутствует возможность резервирования выполнения ремонтных работ, отсутствует гибкость в работе схемы электроснабжения потребителей электрической энергии. Существующие сети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объекты электроснабжения не смогут обеспечить требуемую надежность работы системы электроснабжения в связи с высоким износом: трансформаторных подстанций, воздушных и кабельных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>, коммутационных аппаратов 35-0,4 </w:t>
      </w:r>
      <w:proofErr w:type="spellStart"/>
      <w:r w:rsidRPr="005B2798">
        <w:rPr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а) схема построения сетей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б) имеется дефицит трансформаторной мощности в сети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Схема построения распределительных сетей 10 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тупиковые;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проходные;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</w:r>
      <w:proofErr w:type="spellStart"/>
      <w:r w:rsidRPr="005B2798">
        <w:rPr>
          <w:color w:val="000000" w:themeColor="text1"/>
          <w:sz w:val="28"/>
          <w:szCs w:val="28"/>
        </w:rPr>
        <w:t>ответвительные</w:t>
      </w:r>
      <w:proofErr w:type="spellEnd"/>
      <w:r w:rsidRPr="005B2798">
        <w:rPr>
          <w:color w:val="000000" w:themeColor="text1"/>
          <w:sz w:val="28"/>
          <w:szCs w:val="28"/>
        </w:rPr>
        <w:t>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- </w:t>
      </w:r>
      <w:r w:rsidRPr="005B2798">
        <w:rPr>
          <w:color w:val="000000" w:themeColor="text1"/>
          <w:sz w:val="28"/>
          <w:szCs w:val="28"/>
        </w:rPr>
        <w:tab/>
        <w:t>радиальные.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Это соответствуют требованиям ПУЭ и РД.86.ХХ.2ХХ-77 по надежности электроснабжения, но в связи с высоким износом: воздушных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коммутационных аппаратов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5B2798">
        <w:rPr>
          <w:color w:val="000000" w:themeColor="text1"/>
          <w:sz w:val="28"/>
          <w:szCs w:val="28"/>
        </w:rPr>
        <w:t>электропотребителей</w:t>
      </w:r>
      <w:proofErr w:type="spellEnd"/>
      <w:r w:rsidRPr="005B2798">
        <w:rPr>
          <w:color w:val="000000" w:themeColor="text1"/>
          <w:sz w:val="28"/>
          <w:szCs w:val="28"/>
        </w:rPr>
        <w:t>.</w:t>
      </w:r>
    </w:p>
    <w:p w:rsidR="005B2798" w:rsidRPr="00806E5B" w:rsidRDefault="005B2798" w:rsidP="005B279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06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2010 год на объектах электроэнергетики Муниципального образования </w:t>
      </w:r>
      <w:proofErr w:type="spellStart"/>
      <w:r w:rsidR="00844664" w:rsidRPr="00806E5B">
        <w:rPr>
          <w:rFonts w:ascii="Times New Roman" w:hAnsi="Times New Roman" w:cs="Times New Roman"/>
          <w:color w:val="000000" w:themeColor="text1"/>
          <w:sz w:val="28"/>
          <w:szCs w:val="28"/>
        </w:rPr>
        <w:t>Вимовск</w:t>
      </w:r>
      <w:r w:rsidRPr="00806E5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Pr="00806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поселение возникло и устранено</w:t>
      </w:r>
      <w:r w:rsidR="0071214A" w:rsidRPr="00806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E5B" w:rsidRPr="00806E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06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аварии</w:t>
      </w:r>
      <w:r w:rsidRPr="00806E5B">
        <w:rPr>
          <w:rFonts w:ascii="Times New Roman" w:hAnsi="Times New Roman" w:cs="Times New Roman"/>
          <w:color w:val="000000" w:themeColor="text1"/>
        </w:rPr>
        <w:t>.</w:t>
      </w:r>
    </w:p>
    <w:p w:rsidR="006B7C01" w:rsidRPr="00E858C1" w:rsidRDefault="006B7C01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798" w:rsidRPr="00E858C1" w:rsidRDefault="005B2798" w:rsidP="005B27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2798" w:rsidRPr="00E858C1" w:rsidRDefault="005B2798" w:rsidP="005B2798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E858C1">
        <w:rPr>
          <w:rFonts w:ascii="Times New Roman" w:hAnsi="Times New Roman" w:cs="Times New Roman"/>
          <w:color w:val="000000" w:themeColor="text1"/>
        </w:rPr>
        <w:t>Таблица 1</w:t>
      </w:r>
      <w:r w:rsidR="00436527" w:rsidRPr="00E858C1">
        <w:rPr>
          <w:rFonts w:ascii="Times New Roman" w:hAnsi="Times New Roman" w:cs="Times New Roman"/>
          <w:color w:val="000000" w:themeColor="text1"/>
        </w:rPr>
        <w:t>4</w:t>
      </w:r>
      <w:r w:rsidRPr="00E858C1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157"/>
        <w:gridCol w:w="1227"/>
        <w:gridCol w:w="997"/>
        <w:gridCol w:w="1104"/>
        <w:gridCol w:w="973"/>
        <w:gridCol w:w="1419"/>
      </w:tblGrid>
      <w:tr w:rsidR="00E858C1" w:rsidRPr="00E858C1" w:rsidTr="00041B3F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№</w:t>
            </w:r>
          </w:p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proofErr w:type="spellStart"/>
            <w:r w:rsidRPr="00E858C1">
              <w:rPr>
                <w:b/>
                <w:color w:val="000000" w:themeColor="text1"/>
              </w:rPr>
              <w:t>п.п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798" w:rsidRPr="00E858C1" w:rsidRDefault="00E858C1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Факт</w:t>
            </w:r>
          </w:p>
        </w:tc>
      </w:tr>
      <w:tr w:rsidR="00E858C1" w:rsidRPr="00E858C1" w:rsidTr="00041B3F">
        <w:trPr>
          <w:trHeight w:val="5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2011</w:t>
            </w:r>
          </w:p>
        </w:tc>
      </w:tr>
      <w:tr w:rsidR="00806E5B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Количество аварий и повреждений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единиц аварий на 1 км сетей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0,106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0,086</w:t>
            </w:r>
          </w:p>
        </w:tc>
      </w:tr>
      <w:tr w:rsidR="00806E5B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Износ основных средств производственного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83,23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85,1</w:t>
            </w:r>
          </w:p>
        </w:tc>
      </w:tr>
      <w:tr w:rsidR="00806E5B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Доля ежегодно заменяемых сетей (% от общей протяженности)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2,99</w:t>
            </w:r>
          </w:p>
        </w:tc>
      </w:tr>
      <w:tr w:rsidR="00806E5B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Уровень потерь в сети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18,00</w:t>
            </w:r>
          </w:p>
        </w:tc>
      </w:tr>
      <w:tr w:rsidR="00806E5B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 xml:space="preserve">Численность производственного </w:t>
            </w:r>
            <w:r w:rsidRPr="00E858C1">
              <w:rPr>
                <w:color w:val="000000" w:themeColor="text1"/>
              </w:rPr>
              <w:lastRenderedPageBreak/>
              <w:t>персонала на 1 тыс. проживающих в районе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E858C1" w:rsidRDefault="00806E5B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1,28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B" w:rsidRPr="00721E51" w:rsidRDefault="00806E5B" w:rsidP="00475154">
            <w:pPr>
              <w:jc w:val="center"/>
              <w:rPr>
                <w:rFonts w:ascii="TimesNewRomanPSMT" w:hAnsi="TimesNewRomanPSMT" w:cs="Arial"/>
              </w:rPr>
            </w:pPr>
            <w:r w:rsidRPr="00721E51">
              <w:rPr>
                <w:rFonts w:ascii="TimesNewRomanPSMT" w:hAnsi="TimesNewRomanPSMT" w:cs="Arial"/>
              </w:rPr>
              <w:t>1,25</w:t>
            </w:r>
          </w:p>
        </w:tc>
      </w:tr>
    </w:tbl>
    <w:p w:rsidR="006B7C01" w:rsidRDefault="006B7C01" w:rsidP="006B7C01"/>
    <w:p w:rsidR="00CF3108" w:rsidRDefault="00CF3108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5" w:name="_Toc360520407"/>
      <w:r>
        <w:t>3.</w:t>
      </w:r>
      <w:r w:rsidR="006B7C01" w:rsidRPr="00DC26E8">
        <w:t>5. Качество поставляемого ресурса.</w:t>
      </w:r>
      <w:bookmarkEnd w:id="15"/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Нормативные правовые акты, регулирующие предоставление услуги: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Строительные нормы и правила СНиП 23-</w:t>
      </w:r>
      <w:r>
        <w:rPr>
          <w:sz w:val="28"/>
          <w:szCs w:val="28"/>
        </w:rPr>
        <w:t>99</w:t>
      </w:r>
      <w:r w:rsidRPr="0049618A">
        <w:rPr>
          <w:sz w:val="28"/>
          <w:szCs w:val="28"/>
        </w:rPr>
        <w:t>-9</w:t>
      </w:r>
      <w:r>
        <w:rPr>
          <w:sz w:val="28"/>
          <w:szCs w:val="28"/>
        </w:rPr>
        <w:t>9</w:t>
      </w:r>
      <w:r w:rsidRPr="0049618A">
        <w:rPr>
          <w:sz w:val="28"/>
          <w:szCs w:val="28"/>
        </w:rPr>
        <w:t xml:space="preserve"> «Естественное и искусственное освещение» (утв. Постановлением Минстроя России от 2 августа 1995 № 18-78).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19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 xml:space="preserve">-84 «Энергетика и электрификация. Термины и определения» (утвержден постановлением Государственного комитета СССР по стандартам от 27 марта 1984 № 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29).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13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Межгосударственный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ХХХХХХ</w:t>
      </w:r>
      <w:r w:rsidRPr="0049618A">
        <w:rPr>
          <w:sz w:val="28"/>
          <w:szCs w:val="28"/>
        </w:rPr>
        <w:t>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Требования к качеству электроэнергии, закрепляемые стандартом: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установившееся отклонение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</w:r>
      <w:proofErr w:type="spellStart"/>
      <w:r w:rsidRPr="0049618A">
        <w:rPr>
          <w:sz w:val="28"/>
          <w:szCs w:val="28"/>
        </w:rPr>
        <w:t>несимметрия</w:t>
      </w:r>
      <w:proofErr w:type="spellEnd"/>
      <w:r w:rsidRPr="0049618A">
        <w:rPr>
          <w:sz w:val="28"/>
          <w:szCs w:val="28"/>
        </w:rPr>
        <w:t xml:space="preserve"> напряжений;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отклонение частоты;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длительность провала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диапазон изменения напряжения.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>28 (номинальное напряжение);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включительно равно 30 </w:t>
      </w:r>
      <w:r>
        <w:rPr>
          <w:sz w:val="28"/>
          <w:szCs w:val="28"/>
        </w:rPr>
        <w:t>С</w:t>
      </w:r>
      <w:r w:rsidRPr="0049618A">
        <w:rPr>
          <w:sz w:val="28"/>
          <w:szCs w:val="28"/>
        </w:rPr>
        <w:t>.</w:t>
      </w:r>
    </w:p>
    <w:p w:rsidR="006B7C01" w:rsidRPr="00FE42B4" w:rsidRDefault="006B7C01" w:rsidP="006B7C01">
      <w:pPr>
        <w:ind w:firstLine="709"/>
        <w:rPr>
          <w:sz w:val="28"/>
          <w:szCs w:val="28"/>
        </w:rPr>
      </w:pPr>
      <w:r w:rsidRPr="00FE42B4">
        <w:rPr>
          <w:sz w:val="28"/>
          <w:szCs w:val="28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6B7C01" w:rsidRPr="00FE42B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B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FE42B4">
        <w:rPr>
          <w:rFonts w:ascii="Times New Roman" w:hAnsi="Times New Roman" w:cs="Times New Roman"/>
          <w:sz w:val="28"/>
          <w:szCs w:val="28"/>
        </w:rPr>
        <w:t>-97.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F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BE52F4">
        <w:rPr>
          <w:rFonts w:ascii="Times New Roman" w:hAnsi="Times New Roman" w:cs="Times New Roman"/>
          <w:sz w:val="28"/>
          <w:szCs w:val="28"/>
        </w:rPr>
        <w:t xml:space="preserve">-97 (раздел 5,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 xml:space="preserve">. 5,2 (в части предельно допускаемых значений), 5.6) протоколов №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Pr="00BE52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/001/НЭ/0/9-4 от 04.08.2009г.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6" w:name="_Toc360520408"/>
      <w:r>
        <w:t>3.</w:t>
      </w:r>
      <w:r w:rsidR="006B7C01" w:rsidRPr="00DC26E8">
        <w:t xml:space="preserve">6. </w:t>
      </w:r>
      <w:r>
        <w:t xml:space="preserve"> </w:t>
      </w:r>
      <w:r w:rsidR="006B7C01" w:rsidRPr="00DC26E8">
        <w:t>Воздействие системы электроснабжения на окружающую среду.</w:t>
      </w:r>
      <w:bookmarkEnd w:id="16"/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ВЛ-0,4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 xml:space="preserve">повышенная </w:t>
      </w:r>
      <w:proofErr w:type="spellStart"/>
      <w:r w:rsidRPr="00997CEF">
        <w:rPr>
          <w:sz w:val="28"/>
          <w:szCs w:val="28"/>
        </w:rPr>
        <w:t>пожароопасность</w:t>
      </w:r>
      <w:proofErr w:type="spellEnd"/>
      <w:r w:rsidRPr="00997CEF">
        <w:rPr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997CEF">
        <w:rPr>
          <w:sz w:val="28"/>
          <w:szCs w:val="28"/>
        </w:rPr>
        <w:t>СанПиП</w:t>
      </w:r>
      <w:proofErr w:type="spellEnd"/>
      <w:r w:rsidRPr="00997CEF">
        <w:rPr>
          <w:sz w:val="28"/>
          <w:szCs w:val="28"/>
        </w:rPr>
        <w:t xml:space="preserve"> и предусмотренные СНиП.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В настоящее время в </w:t>
      </w:r>
      <w:r w:rsidRPr="009A6D41">
        <w:rPr>
          <w:sz w:val="28"/>
          <w:szCs w:val="28"/>
        </w:rPr>
        <w:t xml:space="preserve">муниципальном образовании </w:t>
      </w:r>
      <w:proofErr w:type="spellStart"/>
      <w:r w:rsidR="00844664">
        <w:rPr>
          <w:sz w:val="28"/>
          <w:szCs w:val="28"/>
        </w:rPr>
        <w:t>Вимовск</w:t>
      </w:r>
      <w:r w:rsidRPr="009A6D41">
        <w:rPr>
          <w:sz w:val="28"/>
          <w:szCs w:val="28"/>
        </w:rPr>
        <w:t>ого</w:t>
      </w:r>
      <w:proofErr w:type="spellEnd"/>
      <w:r w:rsidRPr="009A6D41">
        <w:rPr>
          <w:sz w:val="28"/>
          <w:szCs w:val="28"/>
        </w:rPr>
        <w:t xml:space="preserve"> сельского поселения проблем с экологическими требованиями</w:t>
      </w:r>
      <w:r w:rsidRPr="00FF61C8">
        <w:rPr>
          <w:sz w:val="28"/>
          <w:szCs w:val="28"/>
        </w:rPr>
        <w:t xml:space="preserve"> при эксплуатации электрических сетей нет, за исключением стандартных, которые включают в себя следующее: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lastRenderedPageBreak/>
        <w:t>-</w:t>
      </w:r>
      <w:r w:rsidRPr="00FF61C8">
        <w:rPr>
          <w:sz w:val="28"/>
          <w:szCs w:val="28"/>
        </w:rPr>
        <w:tab/>
        <w:t xml:space="preserve">эксплуатация автотранспортных средств, принадлежащих </w:t>
      </w:r>
      <w:proofErr w:type="spellStart"/>
      <w:r w:rsidRPr="00FF61C8">
        <w:rPr>
          <w:sz w:val="28"/>
          <w:szCs w:val="28"/>
        </w:rPr>
        <w:t>электроснабжающим</w:t>
      </w:r>
      <w:proofErr w:type="spellEnd"/>
      <w:r w:rsidRPr="00FF61C8">
        <w:rPr>
          <w:sz w:val="28"/>
          <w:szCs w:val="28"/>
        </w:rPr>
        <w:t xml:space="preserve"> организациям;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</w:t>
      </w:r>
      <w:r w:rsidRPr="00FF61C8">
        <w:rPr>
          <w:sz w:val="28"/>
        </w:rPr>
        <w:t>норм отвода земель.</w:t>
      </w:r>
    </w:p>
    <w:p w:rsidR="00074D1B" w:rsidRPr="006B7C01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B825EF" w:rsidRDefault="00074D1B" w:rsidP="00037AE8">
      <w:pPr>
        <w:pStyle w:val="1"/>
        <w:numPr>
          <w:ilvl w:val="0"/>
          <w:numId w:val="9"/>
        </w:numPr>
        <w:rPr>
          <w:color w:val="000000" w:themeColor="text1"/>
        </w:rPr>
      </w:pPr>
      <w:bookmarkStart w:id="17" w:name="_Toc353800755"/>
      <w:bookmarkStart w:id="18" w:name="_Toc360520409"/>
      <w:r w:rsidRPr="00B825EF">
        <w:rPr>
          <w:color w:val="000000" w:themeColor="text1"/>
        </w:rPr>
        <w:t xml:space="preserve">Характеристика состояния и проблем в реализации </w:t>
      </w:r>
      <w:proofErr w:type="spellStart"/>
      <w:r w:rsidRPr="00B825EF">
        <w:rPr>
          <w:color w:val="000000" w:themeColor="text1"/>
        </w:rPr>
        <w:t>энерго</w:t>
      </w:r>
      <w:proofErr w:type="spellEnd"/>
      <w:r w:rsidRPr="00B825EF">
        <w:rPr>
          <w:color w:val="000000" w:themeColor="text1"/>
        </w:rPr>
        <w:t>- и ресурсосбережения и учета и сбора информации.</w:t>
      </w:r>
      <w:bookmarkEnd w:id="17"/>
      <w:bookmarkEnd w:id="18"/>
    </w:p>
    <w:p w:rsidR="00074D1B" w:rsidRPr="00B825EF" w:rsidRDefault="00074D1B" w:rsidP="00037AE8">
      <w:pPr>
        <w:pStyle w:val="2"/>
        <w:numPr>
          <w:ilvl w:val="0"/>
          <w:numId w:val="10"/>
        </w:numPr>
        <w:rPr>
          <w:color w:val="000000" w:themeColor="text1"/>
          <w:sz w:val="28"/>
          <w:szCs w:val="28"/>
        </w:rPr>
      </w:pPr>
      <w:bookmarkStart w:id="19" w:name="_Toc353800756"/>
      <w:bookmarkStart w:id="20" w:name="_Toc360520410"/>
      <w:r w:rsidRPr="00B825EF">
        <w:rPr>
          <w:color w:val="000000" w:themeColor="text1"/>
          <w:sz w:val="28"/>
          <w:szCs w:val="28"/>
        </w:rPr>
        <w:t xml:space="preserve">Анализ состояния </w:t>
      </w:r>
      <w:proofErr w:type="spellStart"/>
      <w:r w:rsidRPr="00B825EF">
        <w:rPr>
          <w:color w:val="000000" w:themeColor="text1"/>
          <w:sz w:val="28"/>
          <w:szCs w:val="28"/>
        </w:rPr>
        <w:t>энерго</w:t>
      </w:r>
      <w:proofErr w:type="spellEnd"/>
      <w:r w:rsidRPr="00B825EF">
        <w:rPr>
          <w:color w:val="000000" w:themeColor="text1"/>
          <w:sz w:val="28"/>
          <w:szCs w:val="28"/>
        </w:rPr>
        <w:t>-ресурсосбережения</w:t>
      </w:r>
      <w:bookmarkEnd w:id="19"/>
      <w:bookmarkEnd w:id="20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нагрузок сельского поселения существующие сети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линий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Коммутационные аппараты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линий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коммерческие потери электроэнергии в сети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потерь в сетях 10(6)-0,4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выполнение следующих мероприятий: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сетей 6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высокое напряжение – 10кВ;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10(6) – 0,4кВ;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642F7D" w:rsidRPr="006B7C01" w:rsidRDefault="00642F7D" w:rsidP="00642F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D1B" w:rsidRPr="00D47E90" w:rsidRDefault="00074D1B" w:rsidP="00037AE8">
      <w:pPr>
        <w:pStyle w:val="2"/>
        <w:numPr>
          <w:ilvl w:val="0"/>
          <w:numId w:val="10"/>
        </w:numPr>
        <w:ind w:left="851" w:hanging="567"/>
        <w:rPr>
          <w:color w:val="000000" w:themeColor="text1"/>
          <w:sz w:val="28"/>
          <w:szCs w:val="28"/>
        </w:rPr>
      </w:pPr>
      <w:bookmarkStart w:id="21" w:name="_Toc353800757"/>
      <w:bookmarkStart w:id="22" w:name="_Toc360520411"/>
      <w:r w:rsidRPr="00D47E90">
        <w:rPr>
          <w:color w:val="000000" w:themeColor="text1"/>
          <w:sz w:val="28"/>
          <w:szCs w:val="28"/>
        </w:rPr>
        <w:lastRenderedPageBreak/>
        <w:t>Анализ состояния и проблем в реализации энергоресурса, учета и сбора информации</w:t>
      </w:r>
      <w:bookmarkEnd w:id="21"/>
      <w:bookmarkEnd w:id="22"/>
    </w:p>
    <w:p w:rsidR="005B2798" w:rsidRPr="00DC26E8" w:rsidRDefault="005B2798" w:rsidP="005B279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Поставка электроэнергии потребителям Муниципального образования </w:t>
      </w:r>
      <w:proofErr w:type="spellStart"/>
      <w:r w:rsidR="00844664">
        <w:rPr>
          <w:rFonts w:ascii="Times New Roman" w:hAnsi="Times New Roman" w:cs="Times New Roman"/>
          <w:sz w:val="28"/>
          <w:szCs w:val="28"/>
        </w:rPr>
        <w:t>Вимовск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C26E8">
        <w:rPr>
          <w:rFonts w:ascii="Times New Roman" w:hAnsi="Times New Roman" w:cs="Times New Roman"/>
          <w:sz w:val="28"/>
          <w:szCs w:val="28"/>
        </w:rPr>
        <w:t xml:space="preserve"> поселение осуществляется на 100 % по приборам учета.</w:t>
      </w:r>
    </w:p>
    <w:p w:rsidR="005B2798" w:rsidRPr="00DC26E8" w:rsidRDefault="005B2798" w:rsidP="005B279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Сведения по приборам учета электроэнергии потребителями и их соответствие требованиям Постановления Правительства РФ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C26E8">
        <w:rPr>
          <w:rFonts w:ascii="Times New Roman" w:hAnsi="Times New Roman" w:cs="Times New Roman"/>
          <w:sz w:val="28"/>
          <w:szCs w:val="28"/>
        </w:rPr>
        <w:t xml:space="preserve">0 от 31.08.2006 г. по классу точности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15</w:t>
      </w:r>
      <w:r w:rsidRPr="00DC26E8">
        <w:rPr>
          <w:rFonts w:ascii="Times New Roman" w:hAnsi="Times New Roman" w:cs="Times New Roman"/>
          <w:sz w:val="28"/>
          <w:szCs w:val="28"/>
        </w:rPr>
        <w:t>.</w:t>
      </w:r>
    </w:p>
    <w:p w:rsidR="005B2798" w:rsidRDefault="005B2798" w:rsidP="005B2798">
      <w:pPr>
        <w:pStyle w:val="ConsPlusNormal"/>
        <w:widowControl/>
        <w:rPr>
          <w:rFonts w:ascii="Times New Roman" w:hAnsi="Times New Roman" w:cs="Times New Roman"/>
        </w:rPr>
      </w:pPr>
    </w:p>
    <w:p w:rsidR="005B2798" w:rsidRDefault="005B2798" w:rsidP="005B2798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43652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tbl>
      <w:tblPr>
        <w:tblW w:w="10083" w:type="dxa"/>
        <w:tblLook w:val="00A0" w:firstRow="1" w:lastRow="0" w:firstColumn="1" w:lastColumn="0" w:noHBand="0" w:noVBand="0"/>
      </w:tblPr>
      <w:tblGrid>
        <w:gridCol w:w="3640"/>
        <w:gridCol w:w="1701"/>
        <w:gridCol w:w="1568"/>
        <w:gridCol w:w="1550"/>
        <w:gridCol w:w="1624"/>
      </w:tblGrid>
      <w:tr w:rsidR="005B2798" w:rsidRPr="00751453" w:rsidTr="00806E5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Характеристика приборов учета</w:t>
            </w:r>
          </w:p>
        </w:tc>
      </w:tr>
      <w:tr w:rsidR="005B2798" w:rsidRPr="00751453" w:rsidTr="00806E5B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proofErr w:type="spellStart"/>
            <w:r w:rsidRPr="00751453">
              <w:rPr>
                <w:color w:val="000000"/>
              </w:rPr>
              <w:t>Энергоснабжающая</w:t>
            </w:r>
            <w:proofErr w:type="spellEnd"/>
            <w:r w:rsidRPr="00751453">
              <w:rPr>
                <w:color w:val="000000"/>
              </w:rPr>
              <w:t xml:space="preserve"> организация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2,0 и выше</w:t>
            </w:r>
          </w:p>
        </w:tc>
      </w:tr>
      <w:tr w:rsidR="005B2798" w:rsidRPr="00751453" w:rsidTr="00806E5B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</w:tr>
      <w:tr w:rsidR="00806E5B" w:rsidRPr="00751453" w:rsidTr="00806E5B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E5B" w:rsidRPr="00751453" w:rsidRDefault="00806E5B" w:rsidP="00475154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  <w:r>
              <w:rPr>
                <w:color w:val="000000"/>
              </w:rPr>
              <w:t>Филиал ОАО «</w:t>
            </w:r>
            <w:proofErr w:type="spellStart"/>
            <w:r>
              <w:rPr>
                <w:color w:val="000000"/>
              </w:rPr>
              <w:t>Усть-Лабинские</w:t>
            </w:r>
            <w:proofErr w:type="spellEnd"/>
            <w:r>
              <w:rPr>
                <w:color w:val="000000"/>
              </w:rPr>
              <w:t xml:space="preserve">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E5B" w:rsidRPr="00A924D7" w:rsidRDefault="00806E5B" w:rsidP="00475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E5B" w:rsidRPr="00A924D7" w:rsidRDefault="00806E5B" w:rsidP="00475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E5B" w:rsidRPr="00A924D7" w:rsidRDefault="00806E5B" w:rsidP="00475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E5B" w:rsidRPr="00A924D7" w:rsidRDefault="00806E5B" w:rsidP="00475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</w:tbl>
    <w:p w:rsidR="00D47E90" w:rsidRDefault="00D47E90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EF766A" w:rsidRDefault="00EF766A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5B2798" w:rsidRDefault="005B2798" w:rsidP="005B2798">
      <w:pPr>
        <w:rPr>
          <w:sz w:val="28"/>
          <w:szCs w:val="28"/>
        </w:rPr>
      </w:pPr>
      <w:r w:rsidRPr="005562CA">
        <w:rPr>
          <w:sz w:val="28"/>
          <w:szCs w:val="28"/>
        </w:rPr>
        <w:t xml:space="preserve">Динамика потребления услуги электроснабжения по приборам учета приведена в таблице </w:t>
      </w:r>
      <w:r>
        <w:rPr>
          <w:sz w:val="28"/>
          <w:szCs w:val="28"/>
        </w:rPr>
        <w:t>1</w:t>
      </w:r>
      <w:r w:rsidR="00436527">
        <w:rPr>
          <w:sz w:val="28"/>
          <w:szCs w:val="28"/>
        </w:rPr>
        <w:t>6</w:t>
      </w:r>
      <w:r w:rsidRPr="005562CA">
        <w:rPr>
          <w:sz w:val="28"/>
          <w:szCs w:val="28"/>
        </w:rPr>
        <w:t>.</w:t>
      </w:r>
    </w:p>
    <w:p w:rsidR="005B2798" w:rsidRPr="005562CA" w:rsidRDefault="005B2798" w:rsidP="005B279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B2798" w:rsidRPr="005562CA" w:rsidRDefault="005B2798" w:rsidP="005B2798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E4375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  <w:r w:rsidR="00436527">
        <w:rPr>
          <w:rFonts w:ascii="Times New Roman" w:hAnsi="Times New Roman" w:cs="Times New Roman"/>
        </w:rPr>
        <w:t>6</w:t>
      </w:r>
      <w:r w:rsidRPr="00E4375C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2118"/>
        <w:gridCol w:w="1834"/>
        <w:gridCol w:w="1976"/>
      </w:tblGrid>
      <w:tr w:rsidR="005B2798" w:rsidRPr="005562CA" w:rsidTr="00041B3F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Потребители в целом </w:t>
            </w:r>
            <w:r>
              <w:rPr>
                <w:b/>
              </w:rPr>
              <w:t xml:space="preserve">по </w:t>
            </w:r>
            <w:proofErr w:type="spellStart"/>
            <w:r w:rsidR="00844664">
              <w:rPr>
                <w:b/>
              </w:rPr>
              <w:t>Вимовск</w:t>
            </w:r>
            <w:r>
              <w:rPr>
                <w:b/>
              </w:rPr>
              <w:t>ому</w:t>
            </w:r>
            <w:proofErr w:type="spellEnd"/>
            <w:r>
              <w:rPr>
                <w:b/>
              </w:rPr>
              <w:t xml:space="preserve"> с/п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Годовой объем потребления, </w:t>
            </w:r>
            <w:r>
              <w:rPr>
                <w:b/>
              </w:rPr>
              <w:t xml:space="preserve">тыс. </w:t>
            </w:r>
            <w:proofErr w:type="spellStart"/>
            <w:r w:rsidRPr="005562CA">
              <w:rPr>
                <w:b/>
              </w:rPr>
              <w:t>кВт.ч</w:t>
            </w:r>
            <w:proofErr w:type="spellEnd"/>
          </w:p>
        </w:tc>
      </w:tr>
      <w:tr w:rsidR="005B2798" w:rsidRPr="005562CA" w:rsidTr="00041B3F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2008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2009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2010 г.</w:t>
            </w:r>
          </w:p>
        </w:tc>
      </w:tr>
      <w:tr w:rsidR="00806E5B" w:rsidRPr="005562CA" w:rsidTr="00475154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Население,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912,607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972,77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1029,758</w:t>
            </w:r>
          </w:p>
        </w:tc>
      </w:tr>
      <w:tr w:rsidR="00806E5B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</w:tr>
      <w:tr w:rsidR="00806E5B" w:rsidRPr="005562CA" w:rsidTr="00475154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912,607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972,77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1029,758</w:t>
            </w:r>
          </w:p>
        </w:tc>
      </w:tr>
      <w:tr w:rsidR="00806E5B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0</w:t>
            </w:r>
          </w:p>
        </w:tc>
      </w:tr>
      <w:tr w:rsidR="00806E5B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  <w:rPr>
                <w:b/>
                <w:bCs/>
              </w:rPr>
            </w:pPr>
          </w:p>
        </w:tc>
      </w:tr>
      <w:tr w:rsidR="00806E5B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</w:tr>
      <w:tr w:rsidR="00806E5B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</w:tr>
      <w:tr w:rsidR="00806E5B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</w:tr>
      <w:tr w:rsidR="00806E5B" w:rsidRPr="005562CA" w:rsidTr="00475154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потребители</w:t>
            </w:r>
            <w:r w:rsidRPr="005562CA">
              <w:rPr>
                <w:b/>
                <w:bCs/>
              </w:rPr>
              <w:t>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795,179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647,717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645,68</w:t>
            </w:r>
          </w:p>
        </w:tc>
      </w:tr>
      <w:tr w:rsidR="00806E5B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</w:tr>
      <w:tr w:rsidR="00806E5B" w:rsidRPr="005562CA" w:rsidTr="00475154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795,179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647,717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  <w:r w:rsidRPr="00721E51">
              <w:t>645,68</w:t>
            </w:r>
          </w:p>
        </w:tc>
      </w:tr>
      <w:tr w:rsidR="00806E5B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5562CA" w:rsidRDefault="00806E5B" w:rsidP="0028556A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5B" w:rsidRPr="00721E51" w:rsidRDefault="00806E5B" w:rsidP="00475154">
            <w:pPr>
              <w:jc w:val="center"/>
            </w:pPr>
          </w:p>
        </w:tc>
      </w:tr>
    </w:tbl>
    <w:p w:rsidR="00074D1B" w:rsidRPr="006B7C01" w:rsidRDefault="00074D1B" w:rsidP="00074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074D1B" w:rsidRPr="00D47E90" w:rsidRDefault="00074D1B" w:rsidP="00074D1B">
      <w:pPr>
        <w:ind w:firstLine="709"/>
        <w:jc w:val="both"/>
        <w:rPr>
          <w:color w:val="000000" w:themeColor="text1"/>
          <w:sz w:val="28"/>
          <w:szCs w:val="28"/>
        </w:rPr>
      </w:pPr>
      <w:r w:rsidRPr="00D47E90">
        <w:rPr>
          <w:color w:val="000000" w:themeColor="text1"/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Pr="00D47E90">
        <w:rPr>
          <w:rStyle w:val="ad"/>
          <w:color w:val="000000" w:themeColor="text1"/>
          <w:sz w:val="28"/>
          <w:szCs w:val="28"/>
        </w:rPr>
        <w:footnoteReference w:id="1"/>
      </w:r>
      <w:r w:rsidRPr="00D47E90">
        <w:rPr>
          <w:color w:val="000000" w:themeColor="text1"/>
          <w:sz w:val="28"/>
          <w:szCs w:val="28"/>
        </w:rPr>
        <w:t>. Для контроля технологических потерь в сетях 0,4кВ в трансформаторных подстанциях в РУ 0,4кВ также должны быть установлены приборы учета, а система АСКУЭ должна автоматически, в заданное время, снимать показания со всех приборов учета, вычислять небаланс, формировать платёжные документы и извещения для потребителей.</w:t>
      </w:r>
    </w:p>
    <w:p w:rsidR="00074D1B" w:rsidRPr="00E36A9E" w:rsidRDefault="00074D1B" w:rsidP="00037AE8">
      <w:pPr>
        <w:pStyle w:val="1"/>
        <w:numPr>
          <w:ilvl w:val="0"/>
          <w:numId w:val="11"/>
        </w:numPr>
        <w:rPr>
          <w:color w:val="000000" w:themeColor="text1"/>
          <w:sz w:val="32"/>
          <w:szCs w:val="32"/>
        </w:rPr>
      </w:pPr>
      <w:bookmarkStart w:id="23" w:name="_Toc353800758"/>
      <w:bookmarkStart w:id="24" w:name="_Toc360520412"/>
      <w:r w:rsidRPr="00E36A9E">
        <w:rPr>
          <w:color w:val="000000" w:themeColor="text1"/>
          <w:sz w:val="32"/>
          <w:szCs w:val="32"/>
        </w:rPr>
        <w:lastRenderedPageBreak/>
        <w:t>Перспективная схема</w:t>
      </w:r>
      <w:r w:rsidRPr="00E36A9E">
        <w:rPr>
          <w:b w:val="0"/>
          <w:color w:val="000000" w:themeColor="text1"/>
          <w:sz w:val="32"/>
          <w:szCs w:val="32"/>
        </w:rPr>
        <w:t xml:space="preserve"> </w:t>
      </w:r>
      <w:r w:rsidRPr="00E36A9E">
        <w:rPr>
          <w:color w:val="000000" w:themeColor="text1"/>
          <w:sz w:val="32"/>
          <w:szCs w:val="32"/>
        </w:rPr>
        <w:t>электроснабжения поселения.</w:t>
      </w:r>
      <w:bookmarkEnd w:id="23"/>
      <w:bookmarkEnd w:id="24"/>
    </w:p>
    <w:p w:rsidR="00074D1B" w:rsidRPr="00E36A9E" w:rsidRDefault="00074D1B" w:rsidP="00037AE8">
      <w:pPr>
        <w:pStyle w:val="2"/>
        <w:numPr>
          <w:ilvl w:val="0"/>
          <w:numId w:val="12"/>
        </w:numPr>
        <w:ind w:left="1985" w:hanging="1134"/>
        <w:jc w:val="left"/>
        <w:rPr>
          <w:color w:val="000000" w:themeColor="text1"/>
        </w:rPr>
      </w:pPr>
      <w:bookmarkStart w:id="25" w:name="_Toc353800759"/>
      <w:bookmarkStart w:id="26" w:name="_Toc360520413"/>
      <w:r w:rsidRPr="00E36A9E">
        <w:rPr>
          <w:color w:val="000000" w:themeColor="text1"/>
          <w:sz w:val="28"/>
          <w:szCs w:val="28"/>
        </w:rPr>
        <w:t>Общие данные</w:t>
      </w:r>
      <w:r w:rsidRPr="00E36A9E">
        <w:rPr>
          <w:color w:val="000000" w:themeColor="text1"/>
        </w:rPr>
        <w:t>.</w:t>
      </w:r>
      <w:bookmarkEnd w:id="25"/>
      <w:bookmarkEnd w:id="26"/>
    </w:p>
    <w:p w:rsidR="00074D1B" w:rsidRPr="005A00C3" w:rsidRDefault="00074D1B" w:rsidP="009C50F7">
      <w:pPr>
        <w:spacing w:after="200"/>
        <w:ind w:firstLine="709"/>
        <w:rPr>
          <w:color w:val="000000" w:themeColor="text1"/>
          <w:sz w:val="28"/>
          <w:szCs w:val="28"/>
        </w:rPr>
      </w:pPr>
      <w:r w:rsidRPr="00E858C1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5A00C3">
        <w:rPr>
          <w:color w:val="000000" w:themeColor="text1"/>
          <w:sz w:val="28"/>
          <w:szCs w:val="28"/>
        </w:rPr>
        <w:t xml:space="preserve">В настоящее время на территории </w:t>
      </w:r>
      <w:r w:rsidR="009C50F7" w:rsidRPr="005A00C3">
        <w:rPr>
          <w:color w:val="000000" w:themeColor="text1"/>
          <w:sz w:val="28"/>
          <w:szCs w:val="28"/>
        </w:rPr>
        <w:t xml:space="preserve"> </w:t>
      </w:r>
      <w:proofErr w:type="spellStart"/>
      <w:r w:rsidR="00844664">
        <w:rPr>
          <w:color w:val="000000" w:themeColor="text1"/>
          <w:sz w:val="28"/>
          <w:szCs w:val="28"/>
        </w:rPr>
        <w:t>Вимовск</w:t>
      </w:r>
      <w:r w:rsidR="00024CF7" w:rsidRPr="005A00C3">
        <w:rPr>
          <w:color w:val="000000" w:themeColor="text1"/>
          <w:sz w:val="28"/>
          <w:szCs w:val="28"/>
        </w:rPr>
        <w:t>ого</w:t>
      </w:r>
      <w:proofErr w:type="spellEnd"/>
      <w:r w:rsidRPr="005A00C3">
        <w:rPr>
          <w:color w:val="000000" w:themeColor="text1"/>
          <w:sz w:val="28"/>
          <w:szCs w:val="28"/>
        </w:rPr>
        <w:t xml:space="preserve"> сельского</w:t>
      </w:r>
      <w:r w:rsidR="009C50F7" w:rsidRPr="005A00C3">
        <w:rPr>
          <w:color w:val="000000" w:themeColor="text1"/>
          <w:sz w:val="28"/>
          <w:szCs w:val="28"/>
        </w:rPr>
        <w:t xml:space="preserve"> поселения </w:t>
      </w:r>
      <w:r w:rsidRPr="005A00C3">
        <w:rPr>
          <w:color w:val="000000" w:themeColor="text1"/>
          <w:sz w:val="28"/>
          <w:szCs w:val="28"/>
        </w:rPr>
        <w:t>проживает</w:t>
      </w:r>
      <w:r w:rsidRPr="00806E5B">
        <w:rPr>
          <w:color w:val="FF0000"/>
          <w:sz w:val="28"/>
          <w:szCs w:val="28"/>
        </w:rPr>
        <w:t xml:space="preserve"> </w:t>
      </w:r>
      <w:r w:rsidR="00806E5B" w:rsidRPr="00806E5B">
        <w:rPr>
          <w:color w:val="000000" w:themeColor="text1"/>
          <w:sz w:val="28"/>
          <w:szCs w:val="28"/>
        </w:rPr>
        <w:t>2940</w:t>
      </w:r>
      <w:r w:rsidRPr="00806E5B">
        <w:rPr>
          <w:color w:val="000000" w:themeColor="text1"/>
          <w:sz w:val="28"/>
          <w:szCs w:val="28"/>
        </w:rPr>
        <w:t xml:space="preserve"> человек. Согласно прогнозу демографического развития территории, численность населения к основному проектному сроку достигнет </w:t>
      </w:r>
      <w:r w:rsidR="00806E5B" w:rsidRPr="00806E5B">
        <w:rPr>
          <w:color w:val="000000" w:themeColor="text1"/>
          <w:sz w:val="28"/>
          <w:szCs w:val="28"/>
        </w:rPr>
        <w:t>3260</w:t>
      </w:r>
      <w:r w:rsidR="00E36A9E" w:rsidRPr="00806E5B">
        <w:rPr>
          <w:color w:val="000000" w:themeColor="text1"/>
          <w:sz w:val="28"/>
          <w:szCs w:val="28"/>
        </w:rPr>
        <w:t xml:space="preserve"> </w:t>
      </w:r>
      <w:r w:rsidRPr="00806E5B">
        <w:rPr>
          <w:color w:val="000000" w:themeColor="text1"/>
          <w:sz w:val="28"/>
          <w:szCs w:val="28"/>
        </w:rPr>
        <w:t xml:space="preserve">человек. Прирост составит </w:t>
      </w:r>
      <w:r w:rsidR="00806E5B" w:rsidRPr="00806E5B">
        <w:rPr>
          <w:color w:val="000000" w:themeColor="text1"/>
          <w:sz w:val="28"/>
          <w:szCs w:val="28"/>
        </w:rPr>
        <w:t>320</w:t>
      </w:r>
      <w:r w:rsidRPr="00806E5B">
        <w:rPr>
          <w:color w:val="000000" w:themeColor="text1"/>
          <w:sz w:val="28"/>
          <w:szCs w:val="28"/>
        </w:rPr>
        <w:t xml:space="preserve"> человека, при условно принимаемом коэффициенте семейности равном 3, расселению подлежит </w:t>
      </w:r>
      <w:r w:rsidR="00806E5B" w:rsidRPr="00806E5B">
        <w:rPr>
          <w:color w:val="000000" w:themeColor="text1"/>
          <w:sz w:val="28"/>
          <w:szCs w:val="28"/>
        </w:rPr>
        <w:t>107</w:t>
      </w:r>
      <w:r w:rsidRPr="00806E5B">
        <w:rPr>
          <w:color w:val="000000" w:themeColor="text1"/>
          <w:sz w:val="28"/>
          <w:szCs w:val="28"/>
        </w:rPr>
        <w:t xml:space="preserve"> </w:t>
      </w:r>
      <w:r w:rsidR="009C50F7" w:rsidRPr="00806E5B">
        <w:rPr>
          <w:color w:val="000000" w:themeColor="text1"/>
          <w:sz w:val="28"/>
          <w:szCs w:val="28"/>
        </w:rPr>
        <w:t>семей</w:t>
      </w:r>
      <w:r w:rsidRPr="00806E5B">
        <w:rPr>
          <w:color w:val="000000" w:themeColor="text1"/>
          <w:sz w:val="28"/>
          <w:szCs w:val="28"/>
        </w:rPr>
        <w:t>.</w:t>
      </w:r>
    </w:p>
    <w:p w:rsidR="00074D1B" w:rsidRPr="005A00C3" w:rsidRDefault="00074D1B" w:rsidP="00A70E9C">
      <w:pPr>
        <w:shd w:val="clear" w:color="auto" w:fill="FFFFFF" w:themeFill="background1"/>
        <w:spacing w:after="200"/>
        <w:jc w:val="both"/>
        <w:rPr>
          <w:color w:val="000000" w:themeColor="text1"/>
          <w:sz w:val="28"/>
          <w:szCs w:val="28"/>
        </w:rPr>
      </w:pPr>
      <w:bookmarkStart w:id="27" w:name="_Toc262635716"/>
      <w:r w:rsidRPr="00F81F48">
        <w:rPr>
          <w:color w:val="FF0000"/>
          <w:sz w:val="28"/>
          <w:szCs w:val="28"/>
        </w:rPr>
        <w:t xml:space="preserve">     </w:t>
      </w:r>
      <w:r w:rsidRPr="005A00C3">
        <w:rPr>
          <w:color w:val="000000" w:themeColor="text1"/>
          <w:sz w:val="28"/>
          <w:szCs w:val="28"/>
        </w:rPr>
        <w:t xml:space="preserve">    С учетом освоения территорий под застройку индивидуальными жилыми домами максимальный размер участка составляет </w:t>
      </w:r>
      <w:r w:rsidRPr="00142D4E">
        <w:rPr>
          <w:color w:val="000000" w:themeColor="text1"/>
          <w:sz w:val="28"/>
          <w:szCs w:val="28"/>
        </w:rPr>
        <w:t>- 0,</w:t>
      </w:r>
      <w:r w:rsidR="009C50F7" w:rsidRPr="00142D4E">
        <w:rPr>
          <w:color w:val="000000" w:themeColor="text1"/>
          <w:sz w:val="28"/>
          <w:szCs w:val="28"/>
        </w:rPr>
        <w:t>2</w:t>
      </w:r>
      <w:r w:rsidR="00267CA8" w:rsidRPr="00142D4E">
        <w:rPr>
          <w:color w:val="000000" w:themeColor="text1"/>
          <w:sz w:val="28"/>
          <w:szCs w:val="28"/>
        </w:rPr>
        <w:t xml:space="preserve"> </w:t>
      </w:r>
      <w:r w:rsidRPr="00142D4E">
        <w:rPr>
          <w:color w:val="000000" w:themeColor="text1"/>
          <w:sz w:val="28"/>
          <w:szCs w:val="28"/>
        </w:rPr>
        <w:t>га</w:t>
      </w:r>
      <w:bookmarkEnd w:id="27"/>
      <w:r w:rsidRPr="00142D4E">
        <w:rPr>
          <w:color w:val="000000" w:themeColor="text1"/>
          <w:sz w:val="28"/>
          <w:szCs w:val="28"/>
        </w:rPr>
        <w:t xml:space="preserve"> Согласно утвержденным нормам размеров земельных участков потребность в селитебной территории составит </w:t>
      </w:r>
      <w:r w:rsidR="00142D4E" w:rsidRPr="00142D4E">
        <w:rPr>
          <w:color w:val="000000" w:themeColor="text1"/>
          <w:sz w:val="28"/>
          <w:szCs w:val="28"/>
        </w:rPr>
        <w:t>21,4</w:t>
      </w:r>
      <w:r w:rsidR="00267CA8" w:rsidRPr="00142D4E">
        <w:rPr>
          <w:color w:val="000000" w:themeColor="text1"/>
          <w:sz w:val="28"/>
          <w:szCs w:val="28"/>
        </w:rPr>
        <w:t xml:space="preserve"> га</w:t>
      </w:r>
      <w:r w:rsidRPr="00142D4E">
        <w:rPr>
          <w:color w:val="000000" w:themeColor="text1"/>
          <w:sz w:val="28"/>
          <w:szCs w:val="28"/>
        </w:rPr>
        <w:t>.</w:t>
      </w:r>
    </w:p>
    <w:p w:rsidR="00074D1B" w:rsidRPr="00FF17C4" w:rsidRDefault="00074D1B" w:rsidP="00074D1B">
      <w:pPr>
        <w:spacing w:after="200"/>
        <w:ind w:right="-1" w:firstLine="709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074D1B" w:rsidRPr="00FF17C4" w:rsidRDefault="00074D1B" w:rsidP="00037AE8">
      <w:pPr>
        <w:numPr>
          <w:ilvl w:val="0"/>
          <w:numId w:val="5"/>
        </w:numPr>
        <w:spacing w:after="200"/>
        <w:ind w:right="-1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074D1B" w:rsidRPr="00FF17C4" w:rsidRDefault="00074D1B" w:rsidP="00037AE8">
      <w:pPr>
        <w:numPr>
          <w:ilvl w:val="0"/>
          <w:numId w:val="5"/>
        </w:numPr>
        <w:shd w:val="clear" w:color="auto" w:fill="FFFFFF"/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РД 34.20.185-94 «Инструкция по проектированию городских электрических сетей».</w:t>
      </w:r>
    </w:p>
    <w:p w:rsidR="00074D1B" w:rsidRPr="00FF17C4" w:rsidRDefault="00074D1B" w:rsidP="00074D1B">
      <w:pPr>
        <w:spacing w:after="200"/>
        <w:ind w:left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являются: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 за счет прироста населения;</w:t>
      </w:r>
    </w:p>
    <w:p w:rsidR="000A0318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BC3277" w:rsidRDefault="00BC3277" w:rsidP="00074D1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C3277" w:rsidRDefault="00BC3277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623D" w:rsidRDefault="00BF623D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Pr="009C4D18" w:rsidRDefault="00A85078" w:rsidP="00BC3277">
      <w:pPr>
        <w:spacing w:line="276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074D1B" w:rsidRPr="00794027" w:rsidRDefault="00074D1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Наименование нагрузки </w:t>
      </w:r>
      <w:proofErr w:type="spellStart"/>
      <w:r w:rsidR="0084466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Вимовск</w:t>
      </w:r>
      <w:r w:rsidR="00024CF7"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ое</w:t>
      </w:r>
      <w:proofErr w:type="spellEnd"/>
      <w:r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СП</w:t>
      </w:r>
    </w:p>
    <w:p w:rsidR="00074D1B" w:rsidRPr="00794027" w:rsidRDefault="00074D1B" w:rsidP="00074D1B">
      <w:pPr>
        <w:spacing w:line="276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Cs w:val="24"/>
        </w:rPr>
        <w:tab/>
      </w:r>
      <w:r w:rsidRPr="00794027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794027">
        <w:rPr>
          <w:rFonts w:cs="Times New Roman"/>
          <w:color w:val="000000" w:themeColor="text1"/>
          <w:sz w:val="20"/>
          <w:szCs w:val="20"/>
        </w:rPr>
        <w:t>1</w:t>
      </w:r>
      <w:r w:rsidR="00436527" w:rsidRPr="00794027">
        <w:rPr>
          <w:rFonts w:cs="Times New Roman"/>
          <w:color w:val="000000" w:themeColor="text1"/>
          <w:sz w:val="20"/>
          <w:szCs w:val="20"/>
        </w:rPr>
        <w:t>7</w:t>
      </w:r>
    </w:p>
    <w:tbl>
      <w:tblPr>
        <w:tblW w:w="9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702"/>
        <w:gridCol w:w="2127"/>
        <w:gridCol w:w="992"/>
        <w:gridCol w:w="1597"/>
      </w:tblGrid>
      <w:tr w:rsidR="00794027" w:rsidRPr="00794027" w:rsidTr="008B639F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требуется запроектировать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Расчетная  нагрузка</w:t>
            </w:r>
          </w:p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Расчетная  нагрузка</w:t>
            </w:r>
          </w:p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кВт с учетом </w:t>
            </w:r>
            <w:proofErr w:type="spellStart"/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коэфф</w:t>
            </w:r>
            <w:proofErr w:type="spellEnd"/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уч. в мак. </w:t>
            </w:r>
            <w:proofErr w:type="spellStart"/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накрузок</w:t>
            </w:r>
            <w:proofErr w:type="spellEnd"/>
            <w:r w:rsidRPr="00794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СП 31-110-2003 ( РД34.20.185-94):</w:t>
            </w:r>
          </w:p>
        </w:tc>
      </w:tr>
      <w:tr w:rsidR="00794027" w:rsidRPr="00794027" w:rsidTr="008B639F">
        <w:trPr>
          <w:trHeight w:val="397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794027" w:rsidRPr="00794027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794027" w:rsidRDefault="00794027" w:rsidP="0084466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794027" w:rsidRDefault="00E36766" w:rsidP="00844664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Вне</w:t>
            </w:r>
            <w:r w:rsidR="00B60106"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школьные учреждения,</w:t>
            </w:r>
            <w:r w:rsidR="00B60106"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  <w:t>в том числе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794027" w:rsidRDefault="00794027" w:rsidP="00844664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794027" w:rsidRDefault="00B60106" w:rsidP="00844664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794027" w:rsidRDefault="00794027" w:rsidP="00844664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30,8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794027" w:rsidRDefault="00B60106" w:rsidP="0084466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B60106" w:rsidRPr="00806E5B" w:rsidTr="008B639F">
        <w:trPr>
          <w:trHeight w:val="39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60106" w:rsidRPr="00794027" w:rsidRDefault="00E36766" w:rsidP="00844664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здравоохранения</w:t>
            </w:r>
          </w:p>
        </w:tc>
      </w:tr>
      <w:tr w:rsidR="00794027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7" w:rsidRPr="00794027" w:rsidRDefault="00794027" w:rsidP="007C3F26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Стационарные больницы для взрослых,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027" w:rsidRPr="00794027" w:rsidRDefault="00794027" w:rsidP="007C3F26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96,8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E36766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794027" w:rsidRDefault="00E36766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Аптека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66" w:rsidRPr="00794027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 кВт/</w:t>
            </w:r>
            <w:proofErr w:type="spellStart"/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794027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К=0,4</w:t>
            </w:r>
          </w:p>
        </w:tc>
      </w:tr>
      <w:tr w:rsidR="00794027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Станция скорой медицинской помощи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027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 кВт/автомобиль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К=0,7</w:t>
            </w:r>
          </w:p>
        </w:tc>
      </w:tr>
      <w:tr w:rsidR="00452345" w:rsidRPr="00806E5B" w:rsidTr="008B639F">
        <w:trPr>
          <w:trHeight w:val="340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452345" w:rsidRPr="00806E5B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43652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Территории физкультурно-спортивных сооружений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0,05 кВт/м2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267,15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452345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Рыночные комплексы розничной торговли,м2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0,2 кВт/м2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K=0,5</w:t>
            </w:r>
          </w:p>
        </w:tc>
      </w:tr>
      <w:tr w:rsidR="00794027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Предприятия общественного питания, мест м2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0,9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7" w:rsidRPr="00794027" w:rsidRDefault="00794027" w:rsidP="007C3F2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K=0,5</w:t>
            </w:r>
          </w:p>
        </w:tc>
      </w:tr>
      <w:tr w:rsidR="00452345" w:rsidRPr="00806E5B" w:rsidTr="008B639F">
        <w:trPr>
          <w:trHeight w:val="39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</w:tr>
      <w:tr w:rsidR="00452345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Предприятия бытового обслуживания м2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0,5 кВт/ раб.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K=0,5</w:t>
            </w:r>
          </w:p>
        </w:tc>
      </w:tr>
      <w:tr w:rsidR="00452345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794027" w:rsidRDefault="00452345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Пункты КБО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794027" w:rsidRDefault="00794027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794027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0,065 кВт/кг белья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794027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К=0,7</w:t>
            </w:r>
          </w:p>
        </w:tc>
      </w:tr>
      <w:tr w:rsidR="00452345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Банно-оздоровительный комплекс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K=0,8</w:t>
            </w:r>
          </w:p>
        </w:tc>
      </w:tr>
      <w:tr w:rsidR="00452345" w:rsidRPr="00806E5B" w:rsidTr="008B639F">
        <w:trPr>
          <w:trHeight w:val="340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коммунального обслуживания</w:t>
            </w:r>
          </w:p>
        </w:tc>
      </w:tr>
      <w:tr w:rsidR="00452345" w:rsidRPr="00806E5B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FD3BE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794027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Гостиницы коммунальные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0,46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794027" w:rsidP="000F184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7940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940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K=0,8</w:t>
            </w:r>
          </w:p>
        </w:tc>
      </w:tr>
      <w:tr w:rsidR="00CC29E2" w:rsidRPr="00806E5B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06E5B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06E5B" w:rsidRDefault="0062656F" w:rsidP="00722F70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806E5B" w:rsidRDefault="0062656F" w:rsidP="00722F70">
            <w:pPr>
              <w:ind w:right="-89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4C2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C2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4C26" w:rsidRDefault="00E34C2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C2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639,45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6F" w:rsidRPr="00E34C2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A5BD3" w:rsidRPr="00F81F48" w:rsidRDefault="003A5BD3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3A5BD3" w:rsidRPr="00825582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8404F" w:rsidRPr="005E3F47" w:rsidRDefault="003230FB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Ожидаемое (расчетное) потребление энергоресурса поселением по годам</w:t>
      </w:r>
      <w:r w:rsidR="00BC3277"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C3277" w:rsidRPr="00FD3BE4" w:rsidRDefault="00BC3277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5B2798" w:rsidRPr="00FD3BE4" w:rsidRDefault="005B2798" w:rsidP="005B279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FD3BE4" w:rsidRPr="00FD3BE4" w:rsidRDefault="00FD3BE4" w:rsidP="005B279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806E5B" w:rsidRDefault="005B2798" w:rsidP="00806E5B">
      <w:pPr>
        <w:widowControl w:val="0"/>
        <w:autoSpaceDE w:val="0"/>
        <w:autoSpaceDN w:val="0"/>
        <w:adjustRightInd w:val="0"/>
        <w:ind w:firstLine="720"/>
        <w:jc w:val="right"/>
      </w:pPr>
      <w:r w:rsidRPr="00267CA8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Таблица 1</w:t>
      </w:r>
      <w:r w:rsidR="00436527" w:rsidRPr="00267CA8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8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04"/>
        <w:gridCol w:w="1130"/>
        <w:gridCol w:w="174"/>
        <w:gridCol w:w="2170"/>
        <w:gridCol w:w="174"/>
        <w:gridCol w:w="2006"/>
        <w:gridCol w:w="174"/>
        <w:gridCol w:w="1586"/>
        <w:gridCol w:w="174"/>
        <w:gridCol w:w="2203"/>
        <w:gridCol w:w="223"/>
      </w:tblGrid>
      <w:tr w:rsidR="00806E5B" w:rsidRPr="00806E5B" w:rsidTr="00806E5B">
        <w:trPr>
          <w:trHeight w:val="630"/>
        </w:trPr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E5B" w:rsidRPr="00806E5B" w:rsidRDefault="00806E5B" w:rsidP="00806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на текущую дату, тыс. человек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5B" w:rsidRPr="00806E5B" w:rsidRDefault="00806E5B" w:rsidP="00806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5B" w:rsidRPr="00806E5B" w:rsidRDefault="00806E5B" w:rsidP="00806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E5B" w:rsidRPr="00806E5B" w:rsidTr="00806E5B">
        <w:trPr>
          <w:trHeight w:val="570"/>
        </w:trPr>
        <w:tc>
          <w:tcPr>
            <w:tcW w:w="40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E5B" w:rsidRPr="00806E5B" w:rsidRDefault="00806E5B" w:rsidP="00806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Расчетное </w:t>
            </w:r>
            <w:proofErr w:type="spellStart"/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по состоянию на 2032 год, тыс. 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5B" w:rsidRPr="00806E5B" w:rsidRDefault="00806E5B" w:rsidP="00806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5B" w:rsidRPr="00806E5B" w:rsidRDefault="00806E5B" w:rsidP="00806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E5B" w:rsidRPr="00806E5B" w:rsidTr="00806E5B">
        <w:trPr>
          <w:trHeight w:val="15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Расчетный период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поселения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электроэнергии кВт*ч/чел в год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Расчетное потребление электроэнергии на расчетный срок, млн. кВт*ч в год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2,957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6,416347368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2,974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6,452894737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2,991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6,489442105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3,007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6,525989474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6,562536842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6,599084211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3,058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6,635631579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3,075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6,672178947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3,092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6,708726316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3,108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6,745273684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3,125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6,781821053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3,142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6,818368421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3,159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6,854915789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3,176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6,891463158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3,193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6,928010526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3,209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6,964557895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3,226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7,001105263</w:t>
            </w:r>
          </w:p>
        </w:tc>
      </w:tr>
      <w:tr w:rsidR="00806E5B" w:rsidRPr="00806E5B" w:rsidTr="00806E5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3,243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7,037652632</w:t>
            </w:r>
          </w:p>
        </w:tc>
      </w:tr>
      <w:tr w:rsidR="00806E5B" w:rsidRPr="00806E5B" w:rsidTr="00806E5B">
        <w:trPr>
          <w:trHeight w:val="3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E5B" w:rsidRPr="00806E5B" w:rsidRDefault="00806E5B" w:rsidP="00806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7,0742</w:t>
            </w:r>
          </w:p>
        </w:tc>
      </w:tr>
      <w:tr w:rsidR="005B2798" w:rsidRPr="005B2798" w:rsidTr="00806E5B">
        <w:trPr>
          <w:gridAfter w:val="1"/>
          <w:wAfter w:w="22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230FB" w:rsidRPr="003230FB" w:rsidRDefault="003230FB" w:rsidP="003230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3230FB" w:rsidRPr="006D476E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повышение уровня жизни населения;</w:t>
      </w:r>
    </w:p>
    <w:p w:rsidR="003230FB" w:rsidRPr="006D476E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освоением новых территорий;</w:t>
      </w:r>
    </w:p>
    <w:p w:rsidR="003230FB" w:rsidRPr="003230FB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незначительный рост производства</w:t>
      </w:r>
      <w:r w:rsidRPr="003230FB">
        <w:rPr>
          <w:rFonts w:eastAsia="Times New Roman" w:cs="Times New Roman"/>
          <w:szCs w:val="24"/>
          <w:lang w:eastAsia="ru-RU"/>
        </w:rPr>
        <w:t>.</w:t>
      </w:r>
    </w:p>
    <w:p w:rsidR="003230FB" w:rsidRPr="003230FB" w:rsidRDefault="003230FB" w:rsidP="003230F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5BD3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74D1B" w:rsidRDefault="00074D1B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4D1B" w:rsidRPr="00A6049B" w:rsidRDefault="00074D1B" w:rsidP="00037AE8">
      <w:pPr>
        <w:pStyle w:val="2"/>
        <w:numPr>
          <w:ilvl w:val="0"/>
          <w:numId w:val="12"/>
        </w:numPr>
        <w:ind w:left="567" w:hanging="567"/>
        <w:rPr>
          <w:sz w:val="28"/>
          <w:szCs w:val="28"/>
        </w:rPr>
      </w:pPr>
      <w:bookmarkStart w:id="28" w:name="_Toc353800760"/>
      <w:bookmarkStart w:id="29" w:name="_Toc360520414"/>
      <w:r w:rsidRPr="00A6049B">
        <w:rPr>
          <w:sz w:val="28"/>
          <w:szCs w:val="28"/>
        </w:rPr>
        <w:lastRenderedPageBreak/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28"/>
      <w:bookmarkEnd w:id="29"/>
    </w:p>
    <w:p w:rsidR="00074D1B" w:rsidRPr="007A7794" w:rsidRDefault="00074D1B" w:rsidP="0006036C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В соответствии с </w:t>
      </w:r>
      <w:r w:rsidRPr="007A7794">
        <w:rPr>
          <w:rFonts w:cs="Times New Roman"/>
          <w:sz w:val="28"/>
          <w:szCs w:val="28"/>
        </w:rPr>
        <w:t xml:space="preserve">прогнозным расчетом </w:t>
      </w:r>
      <w:r w:rsidR="0006036C" w:rsidRPr="007A7794">
        <w:rPr>
          <w:rFonts w:cs="Times New Roman"/>
          <w:sz w:val="28"/>
          <w:szCs w:val="28"/>
        </w:rPr>
        <w:t xml:space="preserve">населения, </w:t>
      </w:r>
      <w:r w:rsidRPr="007A7794">
        <w:rPr>
          <w:rFonts w:cs="Times New Roman"/>
          <w:sz w:val="28"/>
          <w:szCs w:val="28"/>
        </w:rPr>
        <w:t xml:space="preserve">общий объем </w:t>
      </w:r>
      <w:r w:rsidR="0006036C" w:rsidRPr="007A7794">
        <w:rPr>
          <w:rFonts w:cs="Times New Roman"/>
          <w:sz w:val="28"/>
          <w:szCs w:val="28"/>
        </w:rPr>
        <w:t xml:space="preserve">территории под жилищное строительство в </w:t>
      </w:r>
      <w:proofErr w:type="spellStart"/>
      <w:r w:rsidR="00844664" w:rsidRPr="007A7794">
        <w:rPr>
          <w:rFonts w:cs="Times New Roman"/>
          <w:sz w:val="28"/>
          <w:szCs w:val="28"/>
        </w:rPr>
        <w:t>Вимовск</w:t>
      </w:r>
      <w:r w:rsidR="00024CF7" w:rsidRPr="007A7794">
        <w:rPr>
          <w:rFonts w:cs="Times New Roman"/>
          <w:sz w:val="28"/>
          <w:szCs w:val="28"/>
        </w:rPr>
        <w:t>ом</w:t>
      </w:r>
      <w:proofErr w:type="spellEnd"/>
      <w:r w:rsidR="0006036C" w:rsidRPr="007A7794">
        <w:rPr>
          <w:rFonts w:cs="Times New Roman"/>
          <w:sz w:val="28"/>
          <w:szCs w:val="28"/>
        </w:rPr>
        <w:t xml:space="preserve"> сельском  поселении</w:t>
      </w:r>
      <w:r w:rsidRPr="007A7794">
        <w:rPr>
          <w:rFonts w:cs="Times New Roman"/>
          <w:sz w:val="28"/>
          <w:szCs w:val="28"/>
        </w:rPr>
        <w:t xml:space="preserve">  к расчетному сроку увеличится на </w:t>
      </w:r>
      <w:r w:rsidR="00142D4E" w:rsidRPr="007A7794">
        <w:rPr>
          <w:rFonts w:eastAsia="Times New Roman" w:cs="Times New Roman"/>
          <w:sz w:val="28"/>
          <w:szCs w:val="28"/>
          <w:lang w:eastAsia="ru-RU"/>
        </w:rPr>
        <w:t>21,4</w:t>
      </w:r>
      <w:r w:rsidRPr="007A77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7794">
        <w:rPr>
          <w:rFonts w:cs="Times New Roman"/>
          <w:sz w:val="28"/>
          <w:szCs w:val="28"/>
        </w:rPr>
        <w:t xml:space="preserve">га, </w:t>
      </w:r>
      <w:r w:rsidR="0006036C" w:rsidRPr="007A7794">
        <w:rPr>
          <w:rFonts w:cs="Times New Roman"/>
          <w:sz w:val="28"/>
          <w:szCs w:val="28"/>
        </w:rPr>
        <w:br/>
        <w:t xml:space="preserve">а </w:t>
      </w:r>
      <w:r w:rsidRPr="007A7794">
        <w:rPr>
          <w:rFonts w:cs="Times New Roman"/>
          <w:sz w:val="28"/>
          <w:szCs w:val="28"/>
        </w:rPr>
        <w:t xml:space="preserve">численность населения возрастет  до  </w:t>
      </w:r>
      <w:r w:rsidR="00806E5B" w:rsidRPr="007A7794">
        <w:rPr>
          <w:rFonts w:eastAsia="Times New Roman" w:cs="Times New Roman"/>
          <w:sz w:val="28"/>
          <w:szCs w:val="28"/>
          <w:lang w:eastAsia="ru-RU"/>
        </w:rPr>
        <w:t>3260</w:t>
      </w:r>
      <w:r w:rsidRPr="007A77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7794">
        <w:rPr>
          <w:rFonts w:cs="Times New Roman"/>
          <w:sz w:val="28"/>
          <w:szCs w:val="28"/>
        </w:rPr>
        <w:t>чел.</w:t>
      </w:r>
    </w:p>
    <w:p w:rsidR="0006036C" w:rsidRPr="007A7794" w:rsidRDefault="00074D1B" w:rsidP="0035726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7A7794">
        <w:rPr>
          <w:rFonts w:cs="Times New Roman"/>
          <w:sz w:val="28"/>
          <w:szCs w:val="28"/>
        </w:rPr>
        <w:t xml:space="preserve">         Для населенных пунктов </w:t>
      </w:r>
      <w:r w:rsidR="0006036C" w:rsidRPr="007A7794">
        <w:rPr>
          <w:rFonts w:cs="Times New Roman"/>
          <w:sz w:val="28"/>
          <w:szCs w:val="28"/>
        </w:rPr>
        <w:t>(</w:t>
      </w:r>
      <w:proofErr w:type="spellStart"/>
      <w:r w:rsidR="00806E5B" w:rsidRPr="007A7794">
        <w:rPr>
          <w:sz w:val="28"/>
          <w:szCs w:val="28"/>
        </w:rPr>
        <w:t>п</w:t>
      </w:r>
      <w:proofErr w:type="gramStart"/>
      <w:r w:rsidR="00806E5B" w:rsidRPr="007A7794">
        <w:rPr>
          <w:sz w:val="28"/>
          <w:szCs w:val="28"/>
        </w:rPr>
        <w:t>.В</w:t>
      </w:r>
      <w:proofErr w:type="gramEnd"/>
      <w:r w:rsidR="00806E5B" w:rsidRPr="007A7794">
        <w:rPr>
          <w:sz w:val="28"/>
          <w:szCs w:val="28"/>
        </w:rPr>
        <w:t>имовец</w:t>
      </w:r>
      <w:proofErr w:type="spellEnd"/>
      <w:r w:rsidR="00806E5B" w:rsidRPr="007A7794">
        <w:rPr>
          <w:sz w:val="28"/>
          <w:szCs w:val="28"/>
        </w:rPr>
        <w:t xml:space="preserve">, </w:t>
      </w:r>
      <w:proofErr w:type="spellStart"/>
      <w:r w:rsidR="00806E5B" w:rsidRPr="007A7794">
        <w:rPr>
          <w:sz w:val="28"/>
          <w:szCs w:val="28"/>
        </w:rPr>
        <w:t>п.Южный</w:t>
      </w:r>
      <w:proofErr w:type="spellEnd"/>
      <w:r w:rsidR="0006036C" w:rsidRPr="007A7794">
        <w:rPr>
          <w:rFonts w:cs="Times New Roman"/>
          <w:sz w:val="28"/>
          <w:szCs w:val="28"/>
        </w:rPr>
        <w:t xml:space="preserve">) </w:t>
      </w:r>
      <w:proofErr w:type="spellStart"/>
      <w:r w:rsidR="00844664" w:rsidRPr="007A7794">
        <w:rPr>
          <w:rFonts w:cs="Times New Roman"/>
          <w:sz w:val="28"/>
          <w:szCs w:val="28"/>
        </w:rPr>
        <w:t>Вимовск</w:t>
      </w:r>
      <w:r w:rsidR="00024CF7" w:rsidRPr="007A7794">
        <w:rPr>
          <w:rFonts w:cs="Times New Roman"/>
          <w:sz w:val="28"/>
          <w:szCs w:val="28"/>
        </w:rPr>
        <w:t>ого</w:t>
      </w:r>
      <w:proofErr w:type="spellEnd"/>
      <w:r w:rsidR="0006036C" w:rsidRPr="007A7794">
        <w:rPr>
          <w:rFonts w:cs="Times New Roman"/>
          <w:sz w:val="28"/>
          <w:szCs w:val="28"/>
        </w:rPr>
        <w:t xml:space="preserve"> </w:t>
      </w:r>
      <w:r w:rsidRPr="007A7794">
        <w:rPr>
          <w:rFonts w:cs="Times New Roman"/>
          <w:sz w:val="28"/>
          <w:szCs w:val="28"/>
        </w:rPr>
        <w:t>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трансформ</w:t>
      </w:r>
      <w:r w:rsidR="0006036C" w:rsidRPr="007A7794">
        <w:rPr>
          <w:rFonts w:cs="Times New Roman"/>
          <w:sz w:val="28"/>
          <w:szCs w:val="28"/>
        </w:rPr>
        <w:t>а</w:t>
      </w:r>
      <w:r w:rsidRPr="007A7794">
        <w:rPr>
          <w:rFonts w:cs="Times New Roman"/>
          <w:sz w:val="28"/>
          <w:szCs w:val="28"/>
        </w:rPr>
        <w:t>торных подстанций 10/0,4кВ.</w:t>
      </w:r>
      <w:r w:rsidR="0006036C" w:rsidRPr="007A7794">
        <w:rPr>
          <w:rFonts w:cs="Times New Roman"/>
          <w:sz w:val="28"/>
          <w:szCs w:val="28"/>
        </w:rPr>
        <w:t xml:space="preserve">       </w:t>
      </w:r>
      <w:r w:rsidR="0006036C" w:rsidRPr="007A7794">
        <w:rPr>
          <w:rFonts w:cs="Times New Roman"/>
          <w:sz w:val="28"/>
          <w:szCs w:val="28"/>
        </w:rPr>
        <w:br/>
      </w:r>
      <w:r w:rsidR="00357266" w:rsidRPr="007A7794">
        <w:rPr>
          <w:rFonts w:eastAsia="Times New Roman" w:cs="Times New Roman"/>
          <w:sz w:val="28"/>
          <w:szCs w:val="28"/>
          <w:lang w:eastAsia="ru-RU"/>
        </w:rPr>
        <w:t>К</w:t>
      </w:r>
      <w:r w:rsidR="0006036C" w:rsidRPr="007A7794">
        <w:rPr>
          <w:rFonts w:eastAsia="Times New Roman" w:cs="Times New Roman"/>
          <w:sz w:val="28"/>
          <w:szCs w:val="28"/>
          <w:lang w:eastAsia="ru-RU"/>
        </w:rPr>
        <w:t>оличество трансформаторов, имеющих срок эксплуатации более 25 лет</w:t>
      </w:r>
      <w:r w:rsidR="00357266" w:rsidRPr="007A7794">
        <w:rPr>
          <w:rFonts w:eastAsia="Times New Roman" w:cs="Times New Roman"/>
          <w:sz w:val="28"/>
          <w:szCs w:val="28"/>
          <w:lang w:eastAsia="ru-RU"/>
        </w:rPr>
        <w:br/>
      </w:r>
      <w:r w:rsidR="0006036C" w:rsidRPr="007A7794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7C3F26" w:rsidRPr="007A7794">
        <w:rPr>
          <w:rFonts w:cs="Times New Roman"/>
          <w:sz w:val="28"/>
          <w:szCs w:val="28"/>
        </w:rPr>
        <w:t>18</w:t>
      </w:r>
      <w:r w:rsidR="0006036C" w:rsidRPr="007A7794">
        <w:rPr>
          <w:rFonts w:eastAsia="Times New Roman" w:cs="Times New Roman"/>
          <w:sz w:val="28"/>
          <w:szCs w:val="28"/>
          <w:lang w:eastAsia="ru-RU"/>
        </w:rPr>
        <w:t xml:space="preserve"> шт. – (</w:t>
      </w:r>
      <w:r w:rsidR="003D0E77" w:rsidRPr="007A7794">
        <w:rPr>
          <w:rFonts w:eastAsia="Times New Roman" w:cs="Times New Roman"/>
          <w:sz w:val="28"/>
          <w:szCs w:val="28"/>
          <w:lang w:eastAsia="ru-RU"/>
        </w:rPr>
        <w:t>7</w:t>
      </w:r>
      <w:r w:rsidR="007C3F26" w:rsidRPr="007A7794">
        <w:rPr>
          <w:rFonts w:eastAsia="Times New Roman" w:cs="Times New Roman"/>
          <w:sz w:val="28"/>
          <w:szCs w:val="28"/>
          <w:lang w:eastAsia="ru-RU"/>
        </w:rPr>
        <w:t>9</w:t>
      </w:r>
      <w:r w:rsidR="0006036C" w:rsidRPr="007A7794">
        <w:rPr>
          <w:rFonts w:eastAsia="Times New Roman" w:cs="Times New Roman"/>
          <w:sz w:val="28"/>
          <w:szCs w:val="28"/>
          <w:lang w:eastAsia="ru-RU"/>
        </w:rPr>
        <w:t xml:space="preserve">%) </w:t>
      </w:r>
      <w:r w:rsidR="00357266" w:rsidRPr="007A7794">
        <w:rPr>
          <w:rFonts w:eastAsia="Times New Roman" w:cs="Times New Roman"/>
          <w:sz w:val="28"/>
          <w:szCs w:val="28"/>
          <w:lang w:eastAsia="ru-RU"/>
        </w:rPr>
        <w:br/>
        <w:t>Р</w:t>
      </w:r>
      <w:r w:rsidR="0006036C" w:rsidRPr="007A7794">
        <w:rPr>
          <w:rFonts w:eastAsia="Times New Roman" w:cs="Times New Roman"/>
          <w:sz w:val="28"/>
          <w:szCs w:val="28"/>
          <w:lang w:eastAsia="ru-RU"/>
        </w:rPr>
        <w:t xml:space="preserve">екомендуется реконструировать </w:t>
      </w:r>
      <w:r w:rsidR="00357266" w:rsidRPr="007A7794">
        <w:rPr>
          <w:rFonts w:eastAsia="Times New Roman" w:cs="Times New Roman"/>
          <w:sz w:val="28"/>
          <w:szCs w:val="28"/>
          <w:lang w:eastAsia="ru-RU"/>
        </w:rPr>
        <w:t>существующие КТП с заменой трансформаторов</w:t>
      </w:r>
      <w:r w:rsidR="0006036C" w:rsidRPr="007A7794">
        <w:rPr>
          <w:rFonts w:eastAsia="Times New Roman" w:cs="Times New Roman"/>
          <w:sz w:val="28"/>
          <w:szCs w:val="28"/>
          <w:lang w:eastAsia="ru-RU"/>
        </w:rPr>
        <w:t>, а также строительство новых КТП первой и второй очереди строительства.</w:t>
      </w:r>
    </w:p>
    <w:p w:rsidR="0006036C" w:rsidRPr="007A7794" w:rsidRDefault="0006036C" w:rsidP="000603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36C" w:rsidRPr="007A7794" w:rsidRDefault="0006036C" w:rsidP="0006036C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7A7794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трансформаторных</w:t>
      </w:r>
      <w:r w:rsidR="00BC3277" w:rsidRPr="007A7794">
        <w:rPr>
          <w:rFonts w:cs="Times New Roman"/>
          <w:sz w:val="28"/>
          <w:szCs w:val="28"/>
        </w:rPr>
        <w:t xml:space="preserve"> подстанций приведены в табл. 1</w:t>
      </w:r>
      <w:r w:rsidR="00436527" w:rsidRPr="007A7794">
        <w:rPr>
          <w:rFonts w:cs="Times New Roman"/>
          <w:sz w:val="28"/>
          <w:szCs w:val="28"/>
        </w:rPr>
        <w:t>9</w:t>
      </w:r>
      <w:r w:rsidRPr="007A7794">
        <w:rPr>
          <w:rFonts w:cs="Times New Roman"/>
          <w:sz w:val="28"/>
          <w:szCs w:val="28"/>
        </w:rPr>
        <w:t>.</w:t>
      </w:r>
    </w:p>
    <w:p w:rsidR="006D67B3" w:rsidRPr="007A7794" w:rsidRDefault="006D67B3" w:rsidP="004A1D59">
      <w:pPr>
        <w:spacing w:after="200" w:line="276" w:lineRule="auto"/>
        <w:rPr>
          <w:rFonts w:cs="Times New Roman"/>
          <w:sz w:val="28"/>
          <w:szCs w:val="28"/>
        </w:rPr>
      </w:pPr>
    </w:p>
    <w:p w:rsidR="00074D1B" w:rsidRPr="007A7794" w:rsidRDefault="00074D1B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7A7794">
        <w:rPr>
          <w:rFonts w:cs="Times New Roman"/>
          <w:sz w:val="20"/>
          <w:szCs w:val="20"/>
        </w:rPr>
        <w:t xml:space="preserve">Таблица </w:t>
      </w:r>
      <w:r w:rsidR="00BC3277" w:rsidRPr="007A7794">
        <w:rPr>
          <w:rFonts w:cs="Times New Roman"/>
          <w:sz w:val="20"/>
          <w:szCs w:val="20"/>
        </w:rPr>
        <w:t>1</w:t>
      </w:r>
      <w:r w:rsidR="00436527" w:rsidRPr="007A7794">
        <w:rPr>
          <w:rFonts w:cs="Times New Roman"/>
          <w:sz w:val="20"/>
          <w:szCs w:val="20"/>
        </w:rPr>
        <w:t>9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276"/>
        <w:gridCol w:w="1417"/>
        <w:gridCol w:w="1418"/>
        <w:gridCol w:w="1701"/>
        <w:gridCol w:w="1134"/>
        <w:gridCol w:w="2163"/>
      </w:tblGrid>
      <w:tr w:rsidR="007A7794" w:rsidRPr="007A7794" w:rsidTr="00740A5C">
        <w:trPr>
          <w:cantSplit/>
          <w:trHeight w:val="7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7A7794" w:rsidRDefault="00074D1B" w:rsidP="00074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7A7794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7A7794" w:rsidRDefault="00074D1B" w:rsidP="00074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7A7794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7A7794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7A7794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7A7794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7A7794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7A7794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  <w:r w:rsidRPr="007A7794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7A7794" w:rsidRDefault="00074D1B" w:rsidP="00074D1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7A7794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7A7794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7A7794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7A7794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1B" w:rsidRPr="007A7794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proofErr w:type="spellStart"/>
            <w:r w:rsidRPr="007A7794">
              <w:rPr>
                <w:rFonts w:eastAsia="Times New Roman" w:cs="Arial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7A7794" w:rsidRPr="007A7794" w:rsidTr="00740A5C">
        <w:trPr>
          <w:cantSplit/>
          <w:trHeight w:val="451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7A7794" w:rsidRDefault="00CC5582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b/>
                <w:szCs w:val="24"/>
                <w:lang w:eastAsia="ru-RU"/>
              </w:rPr>
              <w:t>Реконструируемые</w:t>
            </w: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ЗТП-ЛЦ2-324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КТП-ЛЦ5-433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КТП-ЛЦ8-363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ЗТП-ЛЦ10-301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400+400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КТП-ЛЦ11-390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40A5C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КТП-ЛЦ12-304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КТП-ЛЦ12-305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40A5C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КТП-ЛЦ12-307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КТП-ЛЦ12-415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9C7311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КТП-ЛЦ14-302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40A5C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КТП-ЛЦ14-303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40A5C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ind w:right="-108"/>
            </w:pPr>
            <w:r w:rsidRPr="007A7794">
              <w:t>КТП-ЛЦ14-412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КТП-ВС 3-391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250</w:t>
            </w:r>
          </w:p>
          <w:p w:rsidR="007C3F26" w:rsidRPr="007A7794" w:rsidRDefault="007C3F26" w:rsidP="007C3F2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  <w:p w:rsidR="007C3F26" w:rsidRPr="007A7794" w:rsidRDefault="009C7311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ТП-ВС 7-365</w:t>
            </w:r>
          </w:p>
          <w:p w:rsidR="007C3F26" w:rsidRPr="007A7794" w:rsidRDefault="007C3F26" w:rsidP="007C3F26">
            <w:r w:rsidRPr="007A7794">
              <w:t xml:space="preserve">       (ном.)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2215F1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КТП-ВС 9-394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40A5C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КТП-ВС 9-400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КТП-ВС 9-411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40A5C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ЗТП-ВС 9-414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250+250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КТП-ВС 9-429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r w:rsidRPr="007A7794">
              <w:t>КТП-ВС 9-434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7C3F26">
            <w:pPr>
              <w:jc w:val="center"/>
            </w:pPr>
            <w:r w:rsidRPr="007A779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9C7311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-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Новое строительство</w:t>
            </w: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40A5C" w:rsidP="00E21A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ЛЦ14-001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40A5C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6" w:rsidRPr="007A7794" w:rsidRDefault="007C3F26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26" w:rsidRPr="007A7794" w:rsidRDefault="007C3F26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7A7794">
              <w:t xml:space="preserve"> </w:t>
            </w: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2038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ЛЦ14-002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20383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20383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5C" w:rsidRPr="007A7794" w:rsidRDefault="00740A5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2038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ЛЦ14-003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20383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20383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C62B77">
            <w:pPr>
              <w:jc w:val="center"/>
              <w:rPr>
                <w:rFonts w:eastAsia="Times New Roman" w:cs="Times New Roman"/>
              </w:rPr>
            </w:pPr>
            <w:r w:rsidRPr="007A7794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5C" w:rsidRPr="007A7794" w:rsidRDefault="00740A5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2038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ЛЦ14-002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20383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20383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2х250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5C" w:rsidRPr="007A7794" w:rsidRDefault="00740A5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7A7794" w:rsidRPr="007A7794" w:rsidTr="00740A5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9C7311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20383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7794">
              <w:rPr>
                <w:rFonts w:eastAsia="Times New Roman" w:cs="Times New Roman"/>
                <w:szCs w:val="24"/>
                <w:lang w:eastAsia="ru-RU"/>
              </w:rPr>
              <w:t>ЛЦ14-002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C" w:rsidRPr="007A7794" w:rsidRDefault="00740A5C" w:rsidP="0020383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20383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2х160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C" w:rsidRPr="007A7794" w:rsidRDefault="00740A5C" w:rsidP="00C62B77">
            <w:pPr>
              <w:jc w:val="center"/>
              <w:rPr>
                <w:rFonts w:eastAsia="Times New Roman" w:cs="Times New Roman"/>
              </w:rPr>
            </w:pPr>
            <w:r w:rsidRPr="007A7794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740A5C" w:rsidRPr="007A7794" w:rsidRDefault="00740A5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7A7794">
              <w:t xml:space="preserve"> </w:t>
            </w: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</w:tbl>
    <w:p w:rsidR="0098404F" w:rsidRPr="007A7794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7794">
        <w:rPr>
          <w:rFonts w:eastAsia="Times New Roman" w:cs="Times New Roman"/>
          <w:sz w:val="28"/>
          <w:szCs w:val="28"/>
          <w:lang w:eastAsia="ru-RU"/>
        </w:rPr>
        <w:t xml:space="preserve">А также необходимо реконструировать существующие  ВЛ-0,4кВ и ВЛ-10кВ. </w:t>
      </w:r>
    </w:p>
    <w:p w:rsidR="0098404F" w:rsidRPr="007A7794" w:rsidRDefault="0098404F" w:rsidP="0086068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7A7794">
        <w:rPr>
          <w:rFonts w:eastAsia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7A7794">
        <w:rPr>
          <w:rFonts w:eastAsia="Times New Roman" w:cs="Times New Roman"/>
          <w:sz w:val="28"/>
          <w:szCs w:val="28"/>
          <w:lang w:eastAsia="ru-RU"/>
        </w:rPr>
        <w:t>ВЛ</w:t>
      </w:r>
      <w:proofErr w:type="gramEnd"/>
      <w:r w:rsidRPr="007A7794">
        <w:rPr>
          <w:rFonts w:eastAsia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7A7794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7A7794">
        <w:rPr>
          <w:rFonts w:eastAsia="Times New Roman" w:cs="Times New Roman"/>
          <w:sz w:val="28"/>
          <w:szCs w:val="28"/>
          <w:lang w:eastAsia="ru-RU"/>
        </w:rPr>
        <w:t xml:space="preserve"> рекомендуется заменить существующий неизолированный провод, на самонесущий изолированный провод марки СИП2.   </w:t>
      </w:r>
      <w:r w:rsidR="009C4D18" w:rsidRPr="007A7794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Pr="007A7794">
        <w:rPr>
          <w:rFonts w:eastAsia="Times New Roman" w:cs="Times New Roman"/>
          <w:sz w:val="28"/>
          <w:szCs w:val="28"/>
          <w:lang w:eastAsia="ru-RU"/>
        </w:rPr>
        <w:t xml:space="preserve"> ВЛ 10 </w:t>
      </w:r>
      <w:proofErr w:type="spellStart"/>
      <w:r w:rsidRPr="007A7794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7A7794">
        <w:rPr>
          <w:rFonts w:eastAsia="Times New Roman" w:cs="Times New Roman"/>
          <w:sz w:val="28"/>
          <w:szCs w:val="28"/>
          <w:lang w:eastAsia="ru-RU"/>
        </w:rPr>
        <w:t xml:space="preserve"> рекомендуется заменить существующий неизолированный провод, на з</w:t>
      </w:r>
      <w:r w:rsidR="00860683" w:rsidRPr="007A7794">
        <w:rPr>
          <w:rFonts w:eastAsia="Times New Roman" w:cs="Times New Roman"/>
          <w:sz w:val="28"/>
          <w:szCs w:val="28"/>
          <w:lang w:eastAsia="ru-RU"/>
        </w:rPr>
        <w:t xml:space="preserve">ащищенный провод марки СИП 3.  </w:t>
      </w:r>
    </w:p>
    <w:p w:rsidR="00651A73" w:rsidRPr="007A7794" w:rsidRDefault="00E11CFF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7794">
        <w:rPr>
          <w:rFonts w:eastAsia="Times New Roman" w:cs="Times New Roman"/>
          <w:sz w:val="28"/>
          <w:szCs w:val="28"/>
          <w:lang w:eastAsia="ru-RU"/>
        </w:rPr>
        <w:t>Для строительс</w:t>
      </w:r>
      <w:r w:rsidR="00452345" w:rsidRPr="007A7794">
        <w:rPr>
          <w:rFonts w:eastAsia="Times New Roman" w:cs="Times New Roman"/>
          <w:sz w:val="28"/>
          <w:szCs w:val="28"/>
          <w:lang w:eastAsia="ru-RU"/>
        </w:rPr>
        <w:t xml:space="preserve">тва новых ВЛ-10 </w:t>
      </w:r>
      <w:proofErr w:type="spellStart"/>
      <w:r w:rsidR="00452345" w:rsidRPr="007A7794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="00452345" w:rsidRPr="007A7794">
        <w:rPr>
          <w:rFonts w:eastAsia="Times New Roman" w:cs="Times New Roman"/>
          <w:sz w:val="28"/>
          <w:szCs w:val="28"/>
          <w:lang w:eastAsia="ru-RU"/>
        </w:rPr>
        <w:t xml:space="preserve"> нео</w:t>
      </w:r>
      <w:r w:rsidR="00D4137C" w:rsidRPr="007A7794">
        <w:rPr>
          <w:rFonts w:eastAsia="Times New Roman" w:cs="Times New Roman"/>
          <w:sz w:val="28"/>
          <w:szCs w:val="28"/>
          <w:lang w:eastAsia="ru-RU"/>
        </w:rPr>
        <w:t xml:space="preserve">бходимо  </w:t>
      </w:r>
      <w:r w:rsidR="007A7794" w:rsidRPr="007A7794">
        <w:rPr>
          <w:rFonts w:eastAsia="Times New Roman" w:cs="Times New Roman"/>
          <w:sz w:val="28"/>
          <w:szCs w:val="28"/>
          <w:lang w:eastAsia="ru-RU"/>
        </w:rPr>
        <w:t>5</w:t>
      </w:r>
      <w:r w:rsidRPr="007A7794">
        <w:rPr>
          <w:rFonts w:eastAsia="Times New Roman" w:cs="Times New Roman"/>
          <w:sz w:val="28"/>
          <w:szCs w:val="28"/>
          <w:lang w:eastAsia="ru-RU"/>
        </w:rPr>
        <w:t xml:space="preserve"> км провода СИП 3 </w:t>
      </w:r>
      <w:r w:rsidRPr="007A7794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сечением </w:t>
      </w:r>
      <w:r w:rsidR="006D67B3" w:rsidRPr="007A7794">
        <w:rPr>
          <w:rFonts w:eastAsia="Times New Roman" w:cs="Times New Roman"/>
          <w:sz w:val="28"/>
          <w:szCs w:val="28"/>
          <w:lang w:eastAsia="ru-RU"/>
        </w:rPr>
        <w:t>3(1х</w:t>
      </w:r>
      <w:r w:rsidR="00B558AE" w:rsidRPr="007A7794">
        <w:rPr>
          <w:rFonts w:eastAsia="Times New Roman" w:cs="Times New Roman"/>
          <w:sz w:val="28"/>
          <w:szCs w:val="28"/>
          <w:lang w:eastAsia="ru-RU"/>
        </w:rPr>
        <w:t>120</w:t>
      </w:r>
      <w:r w:rsidR="006D67B3" w:rsidRPr="007A7794">
        <w:rPr>
          <w:rFonts w:eastAsia="Times New Roman" w:cs="Times New Roman"/>
          <w:sz w:val="28"/>
          <w:szCs w:val="28"/>
          <w:lang w:eastAsia="ru-RU"/>
        </w:rPr>
        <w:t>мм²)</w:t>
      </w:r>
      <w:proofErr w:type="gramStart"/>
      <w:r w:rsidR="006D67B3" w:rsidRPr="007A7794">
        <w:rPr>
          <w:rFonts w:eastAsia="Times New Roman" w:cs="Times New Roman"/>
          <w:sz w:val="28"/>
          <w:szCs w:val="28"/>
          <w:lang w:eastAsia="ru-RU"/>
        </w:rPr>
        <w:t>,</w:t>
      </w:r>
      <w:r w:rsidRPr="007A7794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7A7794">
        <w:rPr>
          <w:rFonts w:eastAsia="Times New Roman" w:cs="Times New Roman"/>
          <w:sz w:val="28"/>
          <w:szCs w:val="28"/>
          <w:lang w:eastAsia="ru-RU"/>
        </w:rPr>
        <w:t xml:space="preserve">ля строительства новых линий 0,4 </w:t>
      </w:r>
      <w:proofErr w:type="spellStart"/>
      <w:r w:rsidRPr="007A7794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7A7794">
        <w:rPr>
          <w:rFonts w:eastAsia="Times New Roman" w:cs="Times New Roman"/>
          <w:sz w:val="28"/>
          <w:szCs w:val="28"/>
          <w:lang w:eastAsia="ru-RU"/>
        </w:rPr>
        <w:t xml:space="preserve"> от проектируемых ТП необходимо </w:t>
      </w:r>
      <w:r w:rsidR="007A7794" w:rsidRPr="007A7794">
        <w:rPr>
          <w:rFonts w:eastAsia="Times New Roman" w:cs="Times New Roman"/>
          <w:sz w:val="28"/>
          <w:szCs w:val="28"/>
          <w:lang w:eastAsia="ru-RU"/>
        </w:rPr>
        <w:t>16</w:t>
      </w:r>
      <w:r w:rsidRPr="007A7794">
        <w:rPr>
          <w:rFonts w:eastAsia="Times New Roman" w:cs="Times New Roman"/>
          <w:sz w:val="28"/>
          <w:szCs w:val="28"/>
          <w:lang w:eastAsia="ru-RU"/>
        </w:rPr>
        <w:t xml:space="preserve"> км провода СИП.</w:t>
      </w:r>
    </w:p>
    <w:p w:rsidR="0078706D" w:rsidRPr="007A7794" w:rsidRDefault="0078706D" w:rsidP="000A0318">
      <w:pPr>
        <w:spacing w:line="276" w:lineRule="auto"/>
        <w:ind w:firstLine="709"/>
        <w:jc w:val="right"/>
        <w:rPr>
          <w:rFonts w:cs="Times New Roman"/>
          <w:sz w:val="20"/>
          <w:szCs w:val="20"/>
        </w:rPr>
      </w:pPr>
    </w:p>
    <w:p w:rsidR="00525AF9" w:rsidRPr="007A7794" w:rsidRDefault="00525AF9" w:rsidP="000A0318">
      <w:pPr>
        <w:spacing w:line="276" w:lineRule="auto"/>
        <w:ind w:firstLine="709"/>
        <w:jc w:val="right"/>
        <w:rPr>
          <w:rFonts w:cs="Times New Roman"/>
          <w:sz w:val="20"/>
          <w:szCs w:val="20"/>
        </w:rPr>
      </w:pPr>
    </w:p>
    <w:p w:rsidR="00525AF9" w:rsidRPr="007A7794" w:rsidRDefault="00525AF9" w:rsidP="00EA0F72">
      <w:pPr>
        <w:spacing w:line="276" w:lineRule="auto"/>
        <w:rPr>
          <w:rFonts w:cs="Times New Roman"/>
          <w:sz w:val="20"/>
          <w:szCs w:val="20"/>
        </w:rPr>
      </w:pPr>
    </w:p>
    <w:p w:rsidR="00525AF9" w:rsidRPr="007A7794" w:rsidRDefault="00525AF9" w:rsidP="000A0318">
      <w:pPr>
        <w:spacing w:line="276" w:lineRule="auto"/>
        <w:ind w:firstLine="709"/>
        <w:jc w:val="right"/>
        <w:rPr>
          <w:rFonts w:cs="Times New Roman"/>
          <w:sz w:val="20"/>
          <w:szCs w:val="20"/>
        </w:rPr>
      </w:pPr>
    </w:p>
    <w:p w:rsidR="00525AF9" w:rsidRPr="007A7794" w:rsidRDefault="00525AF9" w:rsidP="000A0318">
      <w:pPr>
        <w:spacing w:line="276" w:lineRule="auto"/>
        <w:ind w:firstLine="709"/>
        <w:jc w:val="right"/>
        <w:rPr>
          <w:rFonts w:cs="Times New Roman"/>
          <w:sz w:val="20"/>
          <w:szCs w:val="20"/>
        </w:rPr>
      </w:pPr>
    </w:p>
    <w:p w:rsidR="00541A63" w:rsidRPr="007A7794" w:rsidRDefault="005B2798" w:rsidP="00541A63">
      <w:pPr>
        <w:rPr>
          <w:rFonts w:cs="Times New Roman"/>
          <w:sz w:val="28"/>
          <w:szCs w:val="28"/>
        </w:rPr>
      </w:pPr>
      <w:r w:rsidRPr="007A7794">
        <w:rPr>
          <w:rFonts w:cs="Times New Roman"/>
          <w:sz w:val="28"/>
          <w:szCs w:val="28"/>
        </w:rPr>
        <w:t>Р</w:t>
      </w:r>
      <w:r w:rsidR="00541A63" w:rsidRPr="007A7794">
        <w:rPr>
          <w:rFonts w:cs="Times New Roman"/>
          <w:sz w:val="28"/>
          <w:szCs w:val="28"/>
        </w:rPr>
        <w:t>екомендуется реконструкцию магистральных</w:t>
      </w:r>
      <w:r w:rsidR="006D67B3" w:rsidRPr="007A7794">
        <w:rPr>
          <w:rFonts w:cs="Times New Roman"/>
          <w:sz w:val="28"/>
          <w:szCs w:val="28"/>
        </w:rPr>
        <w:t xml:space="preserve"> и отпаек </w:t>
      </w:r>
      <w:r w:rsidR="00541A63" w:rsidRPr="007A7794">
        <w:rPr>
          <w:rFonts w:cs="Times New Roman"/>
          <w:sz w:val="28"/>
          <w:szCs w:val="28"/>
        </w:rPr>
        <w:t xml:space="preserve"> линий ВЛ 10 </w:t>
      </w:r>
      <w:proofErr w:type="spellStart"/>
      <w:r w:rsidR="00541A63" w:rsidRPr="007A7794">
        <w:rPr>
          <w:rFonts w:cs="Times New Roman"/>
          <w:sz w:val="28"/>
          <w:szCs w:val="28"/>
        </w:rPr>
        <w:t>кВ</w:t>
      </w:r>
      <w:proofErr w:type="spellEnd"/>
      <w:r w:rsidR="00541A63" w:rsidRPr="007A7794">
        <w:rPr>
          <w:rFonts w:cs="Times New Roman"/>
          <w:sz w:val="28"/>
          <w:szCs w:val="28"/>
        </w:rPr>
        <w:t xml:space="preserve"> выполнить проводом марки СИП-3 сечением 3х(1х95), 3х(1х120), 3х(1х150)</w:t>
      </w:r>
      <w:r w:rsidR="00BB28C0" w:rsidRPr="007A7794">
        <w:rPr>
          <w:rFonts w:cs="Times New Roman"/>
          <w:sz w:val="28"/>
          <w:szCs w:val="28"/>
        </w:rPr>
        <w:t>.</w:t>
      </w:r>
    </w:p>
    <w:p w:rsidR="00541A63" w:rsidRPr="007A7794" w:rsidRDefault="00541A63" w:rsidP="00541A63">
      <w:pPr>
        <w:rPr>
          <w:rFonts w:cs="Times New Roman"/>
          <w:b/>
          <w:szCs w:val="24"/>
        </w:rPr>
      </w:pPr>
    </w:p>
    <w:p w:rsidR="000A0318" w:rsidRPr="007A7794" w:rsidRDefault="000A0318" w:rsidP="00EB26D0">
      <w:pPr>
        <w:rPr>
          <w:rFonts w:cs="Times New Roman"/>
          <w:b/>
          <w:szCs w:val="24"/>
        </w:rPr>
      </w:pPr>
    </w:p>
    <w:p w:rsidR="00877EC2" w:rsidRPr="007A7794" w:rsidRDefault="00877EC2" w:rsidP="00EB26D0">
      <w:pPr>
        <w:rPr>
          <w:rFonts w:cs="Times New Roman"/>
          <w:b/>
          <w:szCs w:val="24"/>
        </w:rPr>
      </w:pPr>
    </w:p>
    <w:p w:rsidR="00FE0A4E" w:rsidRPr="007A7794" w:rsidRDefault="00FE0A4E" w:rsidP="00EB26D0">
      <w:pPr>
        <w:rPr>
          <w:rFonts w:cs="Times New Roman"/>
          <w:b/>
          <w:sz w:val="28"/>
          <w:szCs w:val="28"/>
        </w:rPr>
      </w:pPr>
    </w:p>
    <w:p w:rsidR="00436527" w:rsidRPr="007A7794" w:rsidRDefault="00436527" w:rsidP="00EB26D0">
      <w:pPr>
        <w:rPr>
          <w:rFonts w:cs="Times New Roman"/>
          <w:b/>
          <w:sz w:val="28"/>
          <w:szCs w:val="28"/>
        </w:rPr>
      </w:pPr>
    </w:p>
    <w:p w:rsidR="00436527" w:rsidRPr="007A7794" w:rsidRDefault="00436527" w:rsidP="00EB26D0">
      <w:pPr>
        <w:rPr>
          <w:rFonts w:cs="Times New Roman"/>
          <w:b/>
          <w:sz w:val="28"/>
          <w:szCs w:val="28"/>
        </w:rPr>
      </w:pPr>
    </w:p>
    <w:p w:rsidR="00436527" w:rsidRPr="007A7794" w:rsidRDefault="00436527" w:rsidP="00EB26D0">
      <w:pPr>
        <w:rPr>
          <w:rFonts w:cs="Times New Roman"/>
          <w:b/>
          <w:sz w:val="28"/>
          <w:szCs w:val="28"/>
        </w:rPr>
      </w:pPr>
    </w:p>
    <w:p w:rsidR="00436527" w:rsidRPr="007A7794" w:rsidRDefault="00436527" w:rsidP="00EB26D0">
      <w:pPr>
        <w:rPr>
          <w:rFonts w:cs="Times New Roman"/>
          <w:b/>
          <w:sz w:val="28"/>
          <w:szCs w:val="28"/>
        </w:rPr>
      </w:pPr>
    </w:p>
    <w:p w:rsidR="00436527" w:rsidRPr="007A7794" w:rsidRDefault="00436527" w:rsidP="00EB26D0">
      <w:pPr>
        <w:rPr>
          <w:rFonts w:cs="Times New Roman"/>
          <w:b/>
          <w:sz w:val="28"/>
          <w:szCs w:val="28"/>
        </w:rPr>
      </w:pPr>
    </w:p>
    <w:p w:rsidR="00EB26D0" w:rsidRPr="007A7794" w:rsidRDefault="00EB26D0" w:rsidP="00E01232">
      <w:pPr>
        <w:tabs>
          <w:tab w:val="left" w:pos="0"/>
        </w:tabs>
        <w:ind w:right="-1"/>
        <w:jc w:val="center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7A7794">
        <w:rPr>
          <w:rFonts w:eastAsia="Times New Roman" w:cs="Times New Roman"/>
          <w:bCs/>
          <w:sz w:val="28"/>
          <w:szCs w:val="28"/>
          <w:u w:val="single"/>
          <w:lang w:eastAsia="ru-RU"/>
        </w:rPr>
        <w:t>Ведомость объёмов работ для строительства</w:t>
      </w:r>
      <w:r w:rsidR="00E01232" w:rsidRPr="007A7794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7A7794">
        <w:rPr>
          <w:rFonts w:eastAsia="Times New Roman" w:cs="Times New Roman"/>
          <w:bCs/>
          <w:sz w:val="28"/>
          <w:szCs w:val="28"/>
          <w:u w:val="single"/>
          <w:lang w:eastAsia="ru-RU"/>
        </w:rPr>
        <w:t>объектов электроснабжения  на период с 2012г.по 2032г</w:t>
      </w:r>
      <w:r w:rsidR="00E01232" w:rsidRPr="007A7794">
        <w:rPr>
          <w:rFonts w:eastAsia="Times New Roman" w:cs="Times New Roman"/>
          <w:bCs/>
          <w:sz w:val="28"/>
          <w:szCs w:val="28"/>
          <w:u w:val="single"/>
          <w:lang w:eastAsia="ru-RU"/>
        </w:rPr>
        <w:t>(рекомендуем)</w:t>
      </w:r>
    </w:p>
    <w:p w:rsidR="00EB26D0" w:rsidRPr="007A7794" w:rsidRDefault="00EB26D0" w:rsidP="00EB26D0">
      <w:pPr>
        <w:tabs>
          <w:tab w:val="left" w:pos="0"/>
        </w:tabs>
        <w:ind w:right="-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A779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B34E0" w:rsidRPr="007A7794">
        <w:rPr>
          <w:rFonts w:eastAsia="Times New Roman" w:cs="Times New Roman"/>
          <w:sz w:val="20"/>
          <w:szCs w:val="20"/>
          <w:lang w:eastAsia="ru-RU"/>
        </w:rPr>
        <w:t>2</w:t>
      </w:r>
      <w:r w:rsidR="00436527" w:rsidRPr="007A7794">
        <w:rPr>
          <w:rFonts w:eastAsia="Times New Roman" w:cs="Times New Roman"/>
          <w:sz w:val="20"/>
          <w:szCs w:val="20"/>
          <w:lang w:eastAsia="ru-RU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934"/>
        <w:gridCol w:w="933"/>
        <w:gridCol w:w="1908"/>
      </w:tblGrid>
      <w:tr w:rsidR="00EB26D0" w:rsidRPr="007A7794" w:rsidTr="002023F4">
        <w:trPr>
          <w:trHeight w:val="410"/>
        </w:trPr>
        <w:tc>
          <w:tcPr>
            <w:tcW w:w="666" w:type="dxa"/>
            <w:vMerge w:val="restart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8" w:type="dxa"/>
            <w:vMerge w:val="restart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908" w:type="dxa"/>
            <w:vMerge w:val="restart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EB26D0" w:rsidRPr="007A7794" w:rsidTr="002023F4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6D0" w:rsidRPr="007A7794" w:rsidTr="002023F4">
        <w:trPr>
          <w:cantSplit/>
          <w:trHeight w:val="486"/>
        </w:trPr>
        <w:tc>
          <w:tcPr>
            <w:tcW w:w="666" w:type="dxa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7A7794" w:rsidRPr="007A7794" w:rsidRDefault="005B1C4D" w:rsidP="007A7794">
            <w:pPr>
              <w:ind w:right="-108"/>
              <w:jc w:val="center"/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Реконструкции и модернизация</w:t>
            </w:r>
            <w:r w:rsidR="003226BD" w:rsidRPr="007A7794">
              <w:rPr>
                <w:sz w:val="20"/>
                <w:szCs w:val="20"/>
              </w:rPr>
              <w:t xml:space="preserve"> </w:t>
            </w:r>
            <w:r w:rsidR="007A7794" w:rsidRPr="007A7794">
              <w:t>ПС 110/35/10</w:t>
            </w:r>
          </w:p>
          <w:p w:rsidR="007A7794" w:rsidRPr="007A7794" w:rsidRDefault="007A7794" w:rsidP="007A7794">
            <w:pPr>
              <w:ind w:right="-108"/>
              <w:jc w:val="center"/>
            </w:pPr>
            <w:r w:rsidRPr="007A7794">
              <w:t>«</w:t>
            </w:r>
            <w:proofErr w:type="gramStart"/>
            <w:r w:rsidRPr="007A7794">
              <w:t>Ладожская-Центральная</w:t>
            </w:r>
            <w:proofErr w:type="gramEnd"/>
            <w:r w:rsidRPr="007A7794">
              <w:t>»</w:t>
            </w:r>
          </w:p>
          <w:p w:rsidR="00EB26D0" w:rsidRPr="007A7794" w:rsidRDefault="005B1C4D" w:rsidP="00853FF1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sz w:val="20"/>
                <w:szCs w:val="20"/>
              </w:rPr>
              <w:t xml:space="preserve"> </w:t>
            </w:r>
            <w:r w:rsidR="00853FF1" w:rsidRPr="007A7794">
              <w:rPr>
                <w:sz w:val="20"/>
                <w:szCs w:val="20"/>
              </w:rPr>
              <w:t>(2х16,0МВА</w:t>
            </w:r>
            <w:proofErr w:type="gramStart"/>
            <w:r w:rsidR="00853FF1" w:rsidRPr="007A7794">
              <w:rPr>
                <w:sz w:val="20"/>
                <w:szCs w:val="20"/>
              </w:rPr>
              <w:t>)н</w:t>
            </w:r>
            <w:proofErr w:type="gramEnd"/>
            <w:r w:rsidR="00853FF1" w:rsidRPr="007A7794">
              <w:rPr>
                <w:sz w:val="20"/>
                <w:szCs w:val="20"/>
              </w:rPr>
              <w:t>а (2х25,0</w:t>
            </w:r>
            <w:r w:rsidRPr="007A7794">
              <w:rPr>
                <w:sz w:val="20"/>
                <w:szCs w:val="20"/>
              </w:rPr>
              <w:t>МВА)</w:t>
            </w:r>
          </w:p>
        </w:tc>
        <w:tc>
          <w:tcPr>
            <w:tcW w:w="800" w:type="dxa"/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7A7794" w:rsidRDefault="00FA2463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B26D0" w:rsidRPr="007A7794" w:rsidRDefault="006D67B3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023F4" w:rsidRPr="007A7794" w:rsidRDefault="002023F4" w:rsidP="002023F4">
            <w:pPr>
              <w:ind w:right="-1"/>
            </w:pPr>
            <w:r w:rsidRPr="007A7794">
              <w:t>Работу провести</w:t>
            </w:r>
          </w:p>
          <w:p w:rsidR="002023F4" w:rsidRPr="007A7794" w:rsidRDefault="002023F4" w:rsidP="002023F4">
            <w:pPr>
              <w:ind w:right="-1"/>
            </w:pPr>
            <w:r w:rsidRPr="007A7794">
              <w:t>по рабочим проектам ОАО</w:t>
            </w:r>
          </w:p>
          <w:p w:rsidR="00EB26D0" w:rsidRPr="007A7794" w:rsidRDefault="002023F4" w:rsidP="002023F4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t>«Кубаньэнерго»</w:t>
            </w:r>
          </w:p>
        </w:tc>
      </w:tr>
      <w:tr w:rsidR="00EB26D0" w:rsidRPr="007A7794" w:rsidTr="002023F4">
        <w:trPr>
          <w:cantSplit/>
          <w:trHeight w:val="213"/>
        </w:trPr>
        <w:tc>
          <w:tcPr>
            <w:tcW w:w="666" w:type="dxa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7A7794" w:rsidRDefault="00EB26D0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Align w:val="center"/>
          </w:tcPr>
          <w:p w:rsidR="00EB26D0" w:rsidRPr="007A7794" w:rsidRDefault="00EB26D0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7A779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53F4" w:rsidRPr="007A779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4" w:rsidRPr="007A7794" w:rsidRDefault="00D353F4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A7794" w:rsidRDefault="00D353F4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A7794" w:rsidRDefault="00D353F4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A7794" w:rsidRDefault="00D353F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A7794" w:rsidRDefault="00D353F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7A7794" w:rsidRDefault="00D353F4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7A779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7A779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7A779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7A779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трансформатором </w:t>
            </w:r>
            <w:r w:rsidR="00A24463"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7A779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7269" w:rsidRPr="007A779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7A7794" w:rsidRDefault="009B7269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A7794" w:rsidRDefault="00296D3F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630</w:t>
            </w:r>
            <w:r w:rsidR="009B7269"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A7794" w:rsidRDefault="009B7269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A7794" w:rsidRDefault="009B7269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A7794" w:rsidRDefault="009B7269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7A7794" w:rsidRDefault="009B7269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6D3F" w:rsidRPr="007A779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F" w:rsidRPr="007A7794" w:rsidRDefault="00296D3F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296D3F" w:rsidP="007A7794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трансформатором </w:t>
            </w:r>
            <w:r w:rsidR="007A7794"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2х160</w:t>
            </w: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296D3F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7A779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296D3F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296D3F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6D3F" w:rsidRPr="007A779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F" w:rsidRPr="007A7794" w:rsidRDefault="00296D3F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296D3F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2х630кВА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296D3F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296D3F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7A779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7A7794" w:rsidRDefault="00296D3F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7A7794" w:rsidTr="002023F4">
        <w:trPr>
          <w:cantSplit/>
          <w:trHeight w:val="523"/>
        </w:trPr>
        <w:tc>
          <w:tcPr>
            <w:tcW w:w="666" w:type="dxa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реконструкцию ВЛ 10кВ в </w:t>
            </w:r>
            <w:proofErr w:type="spellStart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484F3A"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магистральные линии </w:t>
            </w:r>
          </w:p>
        </w:tc>
        <w:tc>
          <w:tcPr>
            <w:tcW w:w="800" w:type="dxa"/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7A7794" w:rsidRDefault="00FC62C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7A7794" w:rsidRDefault="00FC62C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505EA" w:rsidRPr="007A7794" w:rsidTr="002023F4">
        <w:trPr>
          <w:cantSplit/>
          <w:trHeight w:val="516"/>
        </w:trPr>
        <w:tc>
          <w:tcPr>
            <w:tcW w:w="666" w:type="dxa"/>
          </w:tcPr>
          <w:p w:rsidR="000505EA" w:rsidRPr="007A779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0505EA" w:rsidRPr="007A779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vAlign w:val="center"/>
          </w:tcPr>
          <w:p w:rsidR="000505EA" w:rsidRPr="007A7794" w:rsidRDefault="000505EA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0505EA" w:rsidRPr="007A7794" w:rsidRDefault="0058041E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33" w:type="dxa"/>
            <w:vAlign w:val="center"/>
          </w:tcPr>
          <w:p w:rsidR="000505EA" w:rsidRPr="007A7794" w:rsidRDefault="00FC62C5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0505EA" w:rsidRPr="007A779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EB26D0" w:rsidRPr="007A7794" w:rsidTr="002023F4">
        <w:trPr>
          <w:cantSplit/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новое строительство ВЛ 10кВ в </w:t>
            </w:r>
            <w:proofErr w:type="spellStart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FC62C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FC62C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7A7794" w:rsidTr="002023F4">
        <w:trPr>
          <w:cantSplit/>
          <w:trHeight w:val="5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7A779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7A779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Start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/Б опорах</w:t>
            </w:r>
          </w:p>
        </w:tc>
      </w:tr>
      <w:tr w:rsidR="000505EA" w:rsidRPr="007A7794" w:rsidTr="002023F4">
        <w:trPr>
          <w:cantSplit/>
          <w:trHeight w:val="349"/>
        </w:trPr>
        <w:tc>
          <w:tcPr>
            <w:tcW w:w="666" w:type="dxa"/>
          </w:tcPr>
          <w:p w:rsidR="000505EA" w:rsidRPr="007A7794" w:rsidRDefault="000505EA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0505EA" w:rsidRPr="007A779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Выполнить реконструкцию ВЛ 0,4кВ с заменой голых проводов на изолированные «</w:t>
            </w:r>
            <w:proofErr w:type="spellStart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Торсада</w:t>
            </w:r>
            <w:proofErr w:type="spellEnd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0505EA" w:rsidRPr="007A779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0505EA" w:rsidRPr="007A7794" w:rsidRDefault="000505EA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0505EA" w:rsidRPr="007A7794" w:rsidRDefault="0058041E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3" w:type="dxa"/>
            <w:vAlign w:val="center"/>
          </w:tcPr>
          <w:p w:rsidR="000505EA" w:rsidRPr="007A7794" w:rsidRDefault="00FC62C5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0505EA" w:rsidRPr="007A779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EB26D0" w:rsidRPr="007A7794" w:rsidTr="002023F4">
        <w:trPr>
          <w:cantSplit/>
          <w:trHeight w:val="349"/>
        </w:trPr>
        <w:tc>
          <w:tcPr>
            <w:tcW w:w="666" w:type="dxa"/>
          </w:tcPr>
          <w:p w:rsidR="00EB26D0" w:rsidRPr="007A7794" w:rsidRDefault="00EB26D0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8" w:type="dxa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Торсада</w:t>
            </w:r>
            <w:proofErr w:type="spellEnd"/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vAlign w:val="center"/>
          </w:tcPr>
          <w:p w:rsidR="00EB26D0" w:rsidRPr="007A779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79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7A7794" w:rsidRDefault="007A7794" w:rsidP="009942AF">
            <w:pPr>
              <w:jc w:val="center"/>
            </w:pPr>
            <w:r w:rsidRPr="007A7794">
              <w:t>7</w:t>
            </w:r>
          </w:p>
        </w:tc>
        <w:tc>
          <w:tcPr>
            <w:tcW w:w="933" w:type="dxa"/>
            <w:vAlign w:val="center"/>
          </w:tcPr>
          <w:p w:rsidR="00EB26D0" w:rsidRPr="007A7794" w:rsidRDefault="007A7794" w:rsidP="009942AF">
            <w:pPr>
              <w:jc w:val="center"/>
            </w:pPr>
            <w:r w:rsidRPr="007A7794">
              <w:t>9</w:t>
            </w:r>
          </w:p>
        </w:tc>
        <w:tc>
          <w:tcPr>
            <w:tcW w:w="1908" w:type="dxa"/>
            <w:vAlign w:val="center"/>
          </w:tcPr>
          <w:p w:rsidR="00EB26D0" w:rsidRPr="007A779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463" w:rsidRPr="007A7794" w:rsidRDefault="00A24463"/>
    <w:p w:rsidR="00E0407B" w:rsidRPr="007A7794" w:rsidRDefault="00E0407B" w:rsidP="00E0407B">
      <w:pPr>
        <w:rPr>
          <w:sz w:val="28"/>
          <w:szCs w:val="28"/>
        </w:rPr>
      </w:pPr>
      <w:r w:rsidRPr="007A7794">
        <w:rPr>
          <w:sz w:val="28"/>
          <w:szCs w:val="28"/>
        </w:rPr>
        <w:lastRenderedPageBreak/>
        <w:t xml:space="preserve">Количество, мощность, места установки трансформаторных </w:t>
      </w:r>
      <w:proofErr w:type="spellStart"/>
      <w:r w:rsidRPr="007A7794">
        <w:rPr>
          <w:sz w:val="28"/>
          <w:szCs w:val="28"/>
        </w:rPr>
        <w:t>подстанций,длины</w:t>
      </w:r>
      <w:proofErr w:type="spellEnd"/>
      <w:r w:rsidRPr="007A7794">
        <w:rPr>
          <w:sz w:val="28"/>
          <w:szCs w:val="28"/>
        </w:rPr>
        <w:t xml:space="preserve"> проектируемых линий уточняются при составление </w:t>
      </w:r>
      <w:proofErr w:type="spellStart"/>
      <w:r w:rsidRPr="007A7794">
        <w:rPr>
          <w:sz w:val="28"/>
          <w:szCs w:val="28"/>
        </w:rPr>
        <w:t>инвест</w:t>
      </w:r>
      <w:proofErr w:type="spellEnd"/>
      <w:r w:rsidRPr="007A7794">
        <w:rPr>
          <w:sz w:val="28"/>
          <w:szCs w:val="28"/>
        </w:rPr>
        <w:t xml:space="preserve"> программ на реконструкцию и новое строительство,</w:t>
      </w:r>
      <w:r w:rsidR="00525AF9" w:rsidRPr="007A7794">
        <w:rPr>
          <w:sz w:val="28"/>
          <w:szCs w:val="28"/>
        </w:rPr>
        <w:t xml:space="preserve"> </w:t>
      </w:r>
      <w:r w:rsidRPr="007A7794">
        <w:rPr>
          <w:sz w:val="28"/>
          <w:szCs w:val="28"/>
        </w:rPr>
        <w:t>согласно разработанному генплану поселений.</w:t>
      </w:r>
    </w:p>
    <w:p w:rsidR="00E0407B" w:rsidRPr="007A7794" w:rsidRDefault="00E0407B" w:rsidP="00E0407B">
      <w:pPr>
        <w:rPr>
          <w:sz w:val="28"/>
          <w:szCs w:val="28"/>
        </w:rPr>
      </w:pPr>
    </w:p>
    <w:p w:rsidR="00E0407B" w:rsidRPr="007A7794" w:rsidRDefault="00E0407B" w:rsidP="00E0407B">
      <w:pPr>
        <w:tabs>
          <w:tab w:val="left" w:pos="4103"/>
        </w:tabs>
      </w:pPr>
    </w:p>
    <w:p w:rsidR="00E0407B" w:rsidRPr="007A7794" w:rsidRDefault="00E0407B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Pr="007A7794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Pr="00E0407B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0407B" w:rsidRPr="00E0407B" w:rsidRDefault="00E0407B" w:rsidP="00E0407B"/>
    <w:p w:rsidR="00E0407B" w:rsidRDefault="00E0407B" w:rsidP="00E0407B">
      <w:pPr>
        <w:tabs>
          <w:tab w:val="left" w:pos="4103"/>
        </w:tabs>
      </w:pPr>
    </w:p>
    <w:p w:rsidR="00E0407B" w:rsidRPr="00E0407B" w:rsidRDefault="00E0407B" w:rsidP="00E0407B">
      <w:pPr>
        <w:tabs>
          <w:tab w:val="left" w:pos="4103"/>
        </w:tabs>
      </w:pPr>
    </w:p>
    <w:sectPr w:rsidR="00E0407B" w:rsidRPr="00E0407B" w:rsidSect="00074D1B">
      <w:headerReference w:type="default" r:id="rId15"/>
      <w:footerReference w:type="default" r:id="rId16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89" w:rsidRDefault="00627989" w:rsidP="00074D1B">
      <w:r>
        <w:separator/>
      </w:r>
    </w:p>
  </w:endnote>
  <w:endnote w:type="continuationSeparator" w:id="0">
    <w:p w:rsidR="00627989" w:rsidRDefault="00627989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Default="007C3F2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Default="007C3F26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357D45" w:rsidRPr="00357D4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C3F26" w:rsidRDefault="007C3F2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Default="007C3F26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Default="007C3F26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357D45" w:rsidRPr="00357D45">
      <w:rPr>
        <w:rFonts w:asciiTheme="majorHAnsi" w:eastAsiaTheme="majorEastAsia" w:hAnsiTheme="majorHAnsi" w:cstheme="majorBidi"/>
        <w:noProof/>
      </w:rPr>
      <w:t>37</w:t>
    </w:r>
    <w:r>
      <w:rPr>
        <w:rFonts w:asciiTheme="majorHAnsi" w:eastAsiaTheme="majorEastAsia" w:hAnsiTheme="majorHAnsi" w:cstheme="majorBidi"/>
      </w:rPr>
      <w:fldChar w:fldCharType="end"/>
    </w:r>
  </w:p>
  <w:p w:rsidR="007C3F26" w:rsidRDefault="007C3F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89" w:rsidRDefault="00627989" w:rsidP="00074D1B">
      <w:r>
        <w:separator/>
      </w:r>
    </w:p>
  </w:footnote>
  <w:footnote w:type="continuationSeparator" w:id="0">
    <w:p w:rsidR="00627989" w:rsidRDefault="00627989" w:rsidP="00074D1B">
      <w:r>
        <w:continuationSeparator/>
      </w:r>
    </w:p>
  </w:footnote>
  <w:footnote w:id="1">
    <w:p w:rsidR="007C3F26" w:rsidRPr="00076901" w:rsidRDefault="007C3F26" w:rsidP="00074D1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Default="007C3F2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Default="007C3F26">
    <w:pPr>
      <w:pStyle w:val="af1"/>
    </w:pPr>
    <w:r>
      <w:t>Приложение к программному документу</w:t>
    </w:r>
  </w:p>
  <w:p w:rsidR="007C3F26" w:rsidRDefault="007C3F2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Default="007C3F26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Pr="00B43154" w:rsidRDefault="007C3F26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30E4CD9"/>
    <w:multiLevelType w:val="multilevel"/>
    <w:tmpl w:val="3272852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9867A9"/>
    <w:multiLevelType w:val="hybridMultilevel"/>
    <w:tmpl w:val="E2522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D1CF2"/>
    <w:multiLevelType w:val="hybridMultilevel"/>
    <w:tmpl w:val="4896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>
    <w:nsid w:val="1970072B"/>
    <w:multiLevelType w:val="hybridMultilevel"/>
    <w:tmpl w:val="0332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FCA5249"/>
    <w:multiLevelType w:val="hybridMultilevel"/>
    <w:tmpl w:val="60368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B43F9F"/>
    <w:multiLevelType w:val="hybridMultilevel"/>
    <w:tmpl w:val="F60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01DEF"/>
    <w:multiLevelType w:val="hybridMultilevel"/>
    <w:tmpl w:val="D30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4E67CA"/>
    <w:multiLevelType w:val="hybridMultilevel"/>
    <w:tmpl w:val="DBD6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9C7EC7"/>
    <w:multiLevelType w:val="hybridMultilevel"/>
    <w:tmpl w:val="7FE0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7"/>
  </w:num>
  <w:num w:numId="5">
    <w:abstractNumId w:val="8"/>
  </w:num>
  <w:num w:numId="6">
    <w:abstractNumId w:val="5"/>
  </w:num>
  <w:num w:numId="7">
    <w:abstractNumId w:val="21"/>
  </w:num>
  <w:num w:numId="8">
    <w:abstractNumId w:val="10"/>
  </w:num>
  <w:num w:numId="9">
    <w:abstractNumId w:val="15"/>
  </w:num>
  <w:num w:numId="10">
    <w:abstractNumId w:val="18"/>
  </w:num>
  <w:num w:numId="11">
    <w:abstractNumId w:val="17"/>
  </w:num>
  <w:num w:numId="12">
    <w:abstractNumId w:val="23"/>
  </w:num>
  <w:num w:numId="13">
    <w:abstractNumId w:val="13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11"/>
  </w:num>
  <w:num w:numId="19">
    <w:abstractNumId w:val="12"/>
  </w:num>
  <w:num w:numId="20">
    <w:abstractNumId w:val="9"/>
  </w:num>
  <w:num w:numId="21">
    <w:abstractNumId w:val="19"/>
  </w:num>
  <w:num w:numId="22">
    <w:abstractNumId w:val="20"/>
  </w:num>
  <w:num w:numId="23">
    <w:abstractNumId w:val="6"/>
  </w:num>
  <w:num w:numId="24">
    <w:abstractNumId w:val="3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8"/>
    <w:rsid w:val="00003288"/>
    <w:rsid w:val="00007B88"/>
    <w:rsid w:val="00021F1D"/>
    <w:rsid w:val="00024CF7"/>
    <w:rsid w:val="00037339"/>
    <w:rsid w:val="00037AE8"/>
    <w:rsid w:val="00041B3F"/>
    <w:rsid w:val="000505EA"/>
    <w:rsid w:val="0006036C"/>
    <w:rsid w:val="000629C2"/>
    <w:rsid w:val="00062C50"/>
    <w:rsid w:val="000702DE"/>
    <w:rsid w:val="00073FA0"/>
    <w:rsid w:val="00074D1B"/>
    <w:rsid w:val="000A0318"/>
    <w:rsid w:val="000A03D3"/>
    <w:rsid w:val="000A27AA"/>
    <w:rsid w:val="000B31B4"/>
    <w:rsid w:val="000C2AF6"/>
    <w:rsid w:val="000E76DC"/>
    <w:rsid w:val="000F184D"/>
    <w:rsid w:val="0010480B"/>
    <w:rsid w:val="00121CFA"/>
    <w:rsid w:val="0012246E"/>
    <w:rsid w:val="001426E0"/>
    <w:rsid w:val="00142D4E"/>
    <w:rsid w:val="001516A1"/>
    <w:rsid w:val="00163E3A"/>
    <w:rsid w:val="00183E60"/>
    <w:rsid w:val="001B5BC7"/>
    <w:rsid w:val="001E0F2B"/>
    <w:rsid w:val="001E2F4A"/>
    <w:rsid w:val="001F5E91"/>
    <w:rsid w:val="001F7FDC"/>
    <w:rsid w:val="002023F4"/>
    <w:rsid w:val="002215F1"/>
    <w:rsid w:val="002330FD"/>
    <w:rsid w:val="00246E1C"/>
    <w:rsid w:val="00267CA8"/>
    <w:rsid w:val="00275934"/>
    <w:rsid w:val="0028556A"/>
    <w:rsid w:val="00296D3F"/>
    <w:rsid w:val="002A1705"/>
    <w:rsid w:val="002A3D00"/>
    <w:rsid w:val="002B2CB0"/>
    <w:rsid w:val="002B6F35"/>
    <w:rsid w:val="002C0B05"/>
    <w:rsid w:val="002C25C1"/>
    <w:rsid w:val="002F0C62"/>
    <w:rsid w:val="00306302"/>
    <w:rsid w:val="00310856"/>
    <w:rsid w:val="00313205"/>
    <w:rsid w:val="003226BD"/>
    <w:rsid w:val="003230FB"/>
    <w:rsid w:val="003366DB"/>
    <w:rsid w:val="00337E0B"/>
    <w:rsid w:val="00342F9C"/>
    <w:rsid w:val="00357266"/>
    <w:rsid w:val="00357C44"/>
    <w:rsid w:val="00357D45"/>
    <w:rsid w:val="00360CB8"/>
    <w:rsid w:val="00374E1D"/>
    <w:rsid w:val="00380046"/>
    <w:rsid w:val="003A5BD3"/>
    <w:rsid w:val="003D0E77"/>
    <w:rsid w:val="003D200E"/>
    <w:rsid w:val="00405F03"/>
    <w:rsid w:val="00417A50"/>
    <w:rsid w:val="004201D9"/>
    <w:rsid w:val="00430961"/>
    <w:rsid w:val="00436527"/>
    <w:rsid w:val="004501D0"/>
    <w:rsid w:val="00452345"/>
    <w:rsid w:val="00461C6E"/>
    <w:rsid w:val="00474652"/>
    <w:rsid w:val="00475154"/>
    <w:rsid w:val="00484F3A"/>
    <w:rsid w:val="00490C6D"/>
    <w:rsid w:val="004A1D59"/>
    <w:rsid w:val="004B7606"/>
    <w:rsid w:val="004C30AA"/>
    <w:rsid w:val="004C7F71"/>
    <w:rsid w:val="00511534"/>
    <w:rsid w:val="005235CB"/>
    <w:rsid w:val="00525AF9"/>
    <w:rsid w:val="00530021"/>
    <w:rsid w:val="00531DCA"/>
    <w:rsid w:val="00541A63"/>
    <w:rsid w:val="005671ED"/>
    <w:rsid w:val="00576F94"/>
    <w:rsid w:val="0058041E"/>
    <w:rsid w:val="005874B5"/>
    <w:rsid w:val="00594BDE"/>
    <w:rsid w:val="005A00C3"/>
    <w:rsid w:val="005A320F"/>
    <w:rsid w:val="005B093D"/>
    <w:rsid w:val="005B0F6A"/>
    <w:rsid w:val="005B1C4D"/>
    <w:rsid w:val="005B2798"/>
    <w:rsid w:val="005B34E0"/>
    <w:rsid w:val="005B6134"/>
    <w:rsid w:val="005D5235"/>
    <w:rsid w:val="005E3F47"/>
    <w:rsid w:val="005F46A6"/>
    <w:rsid w:val="0060542F"/>
    <w:rsid w:val="006163F4"/>
    <w:rsid w:val="0062656F"/>
    <w:rsid w:val="00627989"/>
    <w:rsid w:val="006351DF"/>
    <w:rsid w:val="00642F7D"/>
    <w:rsid w:val="0064406D"/>
    <w:rsid w:val="00651A73"/>
    <w:rsid w:val="006609DC"/>
    <w:rsid w:val="00673C64"/>
    <w:rsid w:val="006A729E"/>
    <w:rsid w:val="006A7F07"/>
    <w:rsid w:val="006B7C01"/>
    <w:rsid w:val="006D30FD"/>
    <w:rsid w:val="006D3931"/>
    <w:rsid w:val="006D476E"/>
    <w:rsid w:val="006D67B3"/>
    <w:rsid w:val="006D6847"/>
    <w:rsid w:val="006E026C"/>
    <w:rsid w:val="006F753B"/>
    <w:rsid w:val="006F7548"/>
    <w:rsid w:val="0071214A"/>
    <w:rsid w:val="007139DA"/>
    <w:rsid w:val="00722F70"/>
    <w:rsid w:val="007236CA"/>
    <w:rsid w:val="007363B7"/>
    <w:rsid w:val="00740A5C"/>
    <w:rsid w:val="00763CDE"/>
    <w:rsid w:val="00765E8C"/>
    <w:rsid w:val="007731E0"/>
    <w:rsid w:val="00776496"/>
    <w:rsid w:val="0078706D"/>
    <w:rsid w:val="00794027"/>
    <w:rsid w:val="00794FE8"/>
    <w:rsid w:val="007A167F"/>
    <w:rsid w:val="007A448E"/>
    <w:rsid w:val="007A5CBC"/>
    <w:rsid w:val="007A7794"/>
    <w:rsid w:val="007B6197"/>
    <w:rsid w:val="007C28F2"/>
    <w:rsid w:val="007C3F26"/>
    <w:rsid w:val="007D1343"/>
    <w:rsid w:val="007E7175"/>
    <w:rsid w:val="00806E5B"/>
    <w:rsid w:val="008109F0"/>
    <w:rsid w:val="00822121"/>
    <w:rsid w:val="00824779"/>
    <w:rsid w:val="00825582"/>
    <w:rsid w:val="00842584"/>
    <w:rsid w:val="0084309C"/>
    <w:rsid w:val="00844664"/>
    <w:rsid w:val="0084607E"/>
    <w:rsid w:val="00853FF1"/>
    <w:rsid w:val="00856F05"/>
    <w:rsid w:val="00860683"/>
    <w:rsid w:val="00877EC2"/>
    <w:rsid w:val="0088221C"/>
    <w:rsid w:val="00891C62"/>
    <w:rsid w:val="008A3F3B"/>
    <w:rsid w:val="008B05E1"/>
    <w:rsid w:val="008B41B9"/>
    <w:rsid w:val="008B639F"/>
    <w:rsid w:val="00905DC7"/>
    <w:rsid w:val="00931126"/>
    <w:rsid w:val="00956C0B"/>
    <w:rsid w:val="0096096A"/>
    <w:rsid w:val="00961BCB"/>
    <w:rsid w:val="00963BC1"/>
    <w:rsid w:val="00982419"/>
    <w:rsid w:val="0098404F"/>
    <w:rsid w:val="00993033"/>
    <w:rsid w:val="009942AF"/>
    <w:rsid w:val="009B7269"/>
    <w:rsid w:val="009C4D18"/>
    <w:rsid w:val="009C50F7"/>
    <w:rsid w:val="009C7311"/>
    <w:rsid w:val="009D1DFC"/>
    <w:rsid w:val="009E46BF"/>
    <w:rsid w:val="00A006DE"/>
    <w:rsid w:val="00A10584"/>
    <w:rsid w:val="00A24463"/>
    <w:rsid w:val="00A319E9"/>
    <w:rsid w:val="00A37108"/>
    <w:rsid w:val="00A402BD"/>
    <w:rsid w:val="00A61733"/>
    <w:rsid w:val="00A70E9C"/>
    <w:rsid w:val="00A85078"/>
    <w:rsid w:val="00A91E7E"/>
    <w:rsid w:val="00A92738"/>
    <w:rsid w:val="00A95232"/>
    <w:rsid w:val="00A9731E"/>
    <w:rsid w:val="00AB2632"/>
    <w:rsid w:val="00AC12CC"/>
    <w:rsid w:val="00AC2644"/>
    <w:rsid w:val="00AD4D1C"/>
    <w:rsid w:val="00AF240D"/>
    <w:rsid w:val="00B0229A"/>
    <w:rsid w:val="00B11C4A"/>
    <w:rsid w:val="00B1385E"/>
    <w:rsid w:val="00B14BD8"/>
    <w:rsid w:val="00B2179F"/>
    <w:rsid w:val="00B330F2"/>
    <w:rsid w:val="00B5212D"/>
    <w:rsid w:val="00B53593"/>
    <w:rsid w:val="00B558AE"/>
    <w:rsid w:val="00B60106"/>
    <w:rsid w:val="00B825EF"/>
    <w:rsid w:val="00B86AF0"/>
    <w:rsid w:val="00B962B3"/>
    <w:rsid w:val="00B96977"/>
    <w:rsid w:val="00BA188E"/>
    <w:rsid w:val="00BA3823"/>
    <w:rsid w:val="00BA560D"/>
    <w:rsid w:val="00BA7317"/>
    <w:rsid w:val="00BB06EE"/>
    <w:rsid w:val="00BB28C0"/>
    <w:rsid w:val="00BC19B6"/>
    <w:rsid w:val="00BC3277"/>
    <w:rsid w:val="00BC36C7"/>
    <w:rsid w:val="00BD050A"/>
    <w:rsid w:val="00BE51A9"/>
    <w:rsid w:val="00BE7511"/>
    <w:rsid w:val="00BF25EA"/>
    <w:rsid w:val="00BF623D"/>
    <w:rsid w:val="00C0098F"/>
    <w:rsid w:val="00C13D9A"/>
    <w:rsid w:val="00C312BA"/>
    <w:rsid w:val="00C362D9"/>
    <w:rsid w:val="00C42831"/>
    <w:rsid w:val="00C475D2"/>
    <w:rsid w:val="00C62B77"/>
    <w:rsid w:val="00C833E0"/>
    <w:rsid w:val="00C870BD"/>
    <w:rsid w:val="00C94E6F"/>
    <w:rsid w:val="00CA3E86"/>
    <w:rsid w:val="00CC29E2"/>
    <w:rsid w:val="00CC5582"/>
    <w:rsid w:val="00CD3C02"/>
    <w:rsid w:val="00CD6A7B"/>
    <w:rsid w:val="00CF1462"/>
    <w:rsid w:val="00CF3108"/>
    <w:rsid w:val="00D07319"/>
    <w:rsid w:val="00D2430C"/>
    <w:rsid w:val="00D24546"/>
    <w:rsid w:val="00D247BF"/>
    <w:rsid w:val="00D31013"/>
    <w:rsid w:val="00D353F4"/>
    <w:rsid w:val="00D4137C"/>
    <w:rsid w:val="00D44134"/>
    <w:rsid w:val="00D47E90"/>
    <w:rsid w:val="00D662F6"/>
    <w:rsid w:val="00D70843"/>
    <w:rsid w:val="00DA606D"/>
    <w:rsid w:val="00DC368F"/>
    <w:rsid w:val="00DD1012"/>
    <w:rsid w:val="00DF68AB"/>
    <w:rsid w:val="00E01232"/>
    <w:rsid w:val="00E0407B"/>
    <w:rsid w:val="00E11CFF"/>
    <w:rsid w:val="00E21A0D"/>
    <w:rsid w:val="00E34C26"/>
    <w:rsid w:val="00E36766"/>
    <w:rsid w:val="00E36A9E"/>
    <w:rsid w:val="00E37DF5"/>
    <w:rsid w:val="00E858C1"/>
    <w:rsid w:val="00E929A2"/>
    <w:rsid w:val="00EA0C7A"/>
    <w:rsid w:val="00EA0F72"/>
    <w:rsid w:val="00EA1AC0"/>
    <w:rsid w:val="00EB1008"/>
    <w:rsid w:val="00EB26D0"/>
    <w:rsid w:val="00EB2C60"/>
    <w:rsid w:val="00EB6B5B"/>
    <w:rsid w:val="00ED7038"/>
    <w:rsid w:val="00EE7E01"/>
    <w:rsid w:val="00EF5019"/>
    <w:rsid w:val="00EF547C"/>
    <w:rsid w:val="00EF690F"/>
    <w:rsid w:val="00EF766A"/>
    <w:rsid w:val="00F03A67"/>
    <w:rsid w:val="00F11031"/>
    <w:rsid w:val="00F148BA"/>
    <w:rsid w:val="00F61F7D"/>
    <w:rsid w:val="00F81F48"/>
    <w:rsid w:val="00F851B8"/>
    <w:rsid w:val="00F93F59"/>
    <w:rsid w:val="00F95F35"/>
    <w:rsid w:val="00FA2463"/>
    <w:rsid w:val="00FB7987"/>
    <w:rsid w:val="00FC1FF9"/>
    <w:rsid w:val="00FC62C5"/>
    <w:rsid w:val="00FD3BE4"/>
    <w:rsid w:val="00FE0A4E"/>
    <w:rsid w:val="00FE7D6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6F9E-9603-4983-AE2F-42028C1B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37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2013-07-01T12:41:00Z</cp:lastPrinted>
  <dcterms:created xsi:type="dcterms:W3CDTF">2013-05-24T11:48:00Z</dcterms:created>
  <dcterms:modified xsi:type="dcterms:W3CDTF">2013-08-28T07:37:00Z</dcterms:modified>
</cp:coreProperties>
</file>