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82" w:rsidRDefault="00011782" w:rsidP="004472A5">
      <w:pPr>
        <w:spacing w:before="120" w:after="120" w:line="276" w:lineRule="auto"/>
        <w:ind w:left="5387"/>
        <w:jc w:val="center"/>
        <w:rPr>
          <w:rFonts w:ascii="Times New Roman" w:hAnsi="Times New Roman"/>
          <w:sz w:val="28"/>
          <w:szCs w:val="28"/>
        </w:rPr>
      </w:pPr>
    </w:p>
    <w:p w:rsidR="004472A5" w:rsidRDefault="004472A5" w:rsidP="004472A5">
      <w:pPr>
        <w:spacing w:before="120" w:after="120" w:line="276" w:lineRule="auto"/>
        <w:ind w:left="5387"/>
        <w:jc w:val="center"/>
        <w:rPr>
          <w:rFonts w:ascii="Times New Roman" w:hAnsi="Times New Roman"/>
          <w:sz w:val="28"/>
          <w:szCs w:val="28"/>
        </w:rPr>
      </w:pPr>
      <w:r w:rsidRPr="00E23A46">
        <w:rPr>
          <w:rFonts w:ascii="Times New Roman" w:hAnsi="Times New Roman"/>
          <w:sz w:val="28"/>
          <w:szCs w:val="28"/>
        </w:rPr>
        <w:t>ПРИЛОЖЕНИЕ</w:t>
      </w:r>
    </w:p>
    <w:p w:rsidR="004472A5" w:rsidRDefault="004472A5" w:rsidP="004472A5">
      <w:pPr>
        <w:spacing w:before="120" w:after="120" w:line="276" w:lineRule="auto"/>
        <w:ind w:left="5387"/>
        <w:jc w:val="center"/>
        <w:rPr>
          <w:rFonts w:ascii="Times New Roman" w:hAnsi="Times New Roman"/>
          <w:sz w:val="28"/>
          <w:szCs w:val="28"/>
        </w:rPr>
      </w:pPr>
      <w:r>
        <w:rPr>
          <w:rFonts w:ascii="Times New Roman" w:hAnsi="Times New Roman"/>
          <w:sz w:val="28"/>
          <w:szCs w:val="28"/>
        </w:rPr>
        <w:t>к письму администрации</w:t>
      </w:r>
    </w:p>
    <w:p w:rsidR="004472A5" w:rsidRPr="00E23A46" w:rsidRDefault="004472A5" w:rsidP="004472A5">
      <w:pPr>
        <w:spacing w:before="120" w:after="120" w:line="276" w:lineRule="auto"/>
        <w:ind w:left="5387"/>
        <w:jc w:val="center"/>
        <w:rPr>
          <w:rFonts w:ascii="Times New Roman" w:hAnsi="Times New Roman"/>
          <w:sz w:val="28"/>
          <w:szCs w:val="28"/>
        </w:rPr>
      </w:pPr>
      <w:r>
        <w:rPr>
          <w:rFonts w:ascii="Times New Roman" w:hAnsi="Times New Roman"/>
          <w:sz w:val="28"/>
          <w:szCs w:val="28"/>
        </w:rPr>
        <w:t>муниципального образования</w:t>
      </w:r>
    </w:p>
    <w:p w:rsidR="004472A5" w:rsidRPr="00E23A46" w:rsidRDefault="004472A5" w:rsidP="004472A5">
      <w:pPr>
        <w:spacing w:before="120" w:after="120" w:line="276" w:lineRule="auto"/>
        <w:ind w:left="5387"/>
        <w:jc w:val="center"/>
        <w:rPr>
          <w:rFonts w:ascii="Times New Roman" w:hAnsi="Times New Roman"/>
          <w:sz w:val="28"/>
          <w:szCs w:val="28"/>
        </w:rPr>
      </w:pPr>
      <w:r>
        <w:rPr>
          <w:rFonts w:ascii="Times New Roman" w:hAnsi="Times New Roman"/>
          <w:sz w:val="28"/>
          <w:szCs w:val="28"/>
        </w:rPr>
        <w:t>Усть-Лабинский район</w:t>
      </w:r>
    </w:p>
    <w:p w:rsidR="004472A5" w:rsidRPr="00E23A46" w:rsidRDefault="004472A5" w:rsidP="004472A5">
      <w:pPr>
        <w:spacing w:before="120" w:after="120" w:line="276" w:lineRule="auto"/>
        <w:ind w:left="5387"/>
        <w:jc w:val="center"/>
        <w:rPr>
          <w:rFonts w:ascii="Times New Roman" w:hAnsi="Times New Roman"/>
          <w:sz w:val="28"/>
          <w:szCs w:val="28"/>
        </w:rPr>
      </w:pPr>
      <w:r w:rsidRPr="00E23A46">
        <w:rPr>
          <w:rFonts w:ascii="Times New Roman" w:hAnsi="Times New Roman"/>
          <w:sz w:val="28"/>
          <w:szCs w:val="28"/>
        </w:rPr>
        <w:t>от_________</w:t>
      </w:r>
      <w:r w:rsidRPr="00683BEE">
        <w:rPr>
          <w:rFonts w:ascii="Times New Roman" w:hAnsi="Times New Roman"/>
          <w:sz w:val="28"/>
          <w:szCs w:val="28"/>
        </w:rPr>
        <w:t>201</w:t>
      </w:r>
      <w:r>
        <w:rPr>
          <w:rFonts w:ascii="Times New Roman" w:hAnsi="Times New Roman"/>
          <w:sz w:val="28"/>
          <w:szCs w:val="28"/>
        </w:rPr>
        <w:t>8</w:t>
      </w:r>
      <w:r w:rsidRPr="00683BEE">
        <w:rPr>
          <w:rFonts w:ascii="Times New Roman" w:hAnsi="Times New Roman"/>
          <w:sz w:val="28"/>
          <w:szCs w:val="28"/>
        </w:rPr>
        <w:t xml:space="preserve"> года №_______</w:t>
      </w:r>
    </w:p>
    <w:p w:rsidR="004472A5" w:rsidRDefault="004472A5" w:rsidP="004472A5">
      <w:pPr>
        <w:spacing w:before="120" w:after="120" w:line="276" w:lineRule="auto"/>
        <w:jc w:val="center"/>
        <w:rPr>
          <w:rFonts w:ascii="Times New Roman" w:hAnsi="Times New Roman"/>
          <w:b/>
          <w:sz w:val="48"/>
          <w:szCs w:val="48"/>
        </w:rPr>
      </w:pPr>
    </w:p>
    <w:p w:rsidR="004472A5" w:rsidRPr="00DC3264" w:rsidRDefault="004472A5" w:rsidP="004472A5">
      <w:pPr>
        <w:spacing w:before="120" w:after="120" w:line="276" w:lineRule="auto"/>
        <w:jc w:val="center"/>
        <w:rPr>
          <w:rFonts w:ascii="Times New Roman" w:hAnsi="Times New Roman"/>
          <w:b/>
          <w:sz w:val="48"/>
          <w:szCs w:val="48"/>
        </w:rPr>
      </w:pPr>
      <w:r w:rsidRPr="00DC3264">
        <w:rPr>
          <w:rFonts w:ascii="Times New Roman" w:hAnsi="Times New Roman"/>
          <w:b/>
          <w:sz w:val="48"/>
          <w:szCs w:val="48"/>
        </w:rPr>
        <w:t>Отчет</w:t>
      </w:r>
    </w:p>
    <w:p w:rsidR="004472A5" w:rsidRDefault="004472A5" w:rsidP="004472A5">
      <w:pPr>
        <w:spacing w:before="120" w:after="120" w:line="276" w:lineRule="auto"/>
        <w:jc w:val="center"/>
        <w:rPr>
          <w:rFonts w:ascii="Times New Roman" w:hAnsi="Times New Roman"/>
          <w:b/>
          <w:sz w:val="48"/>
          <w:szCs w:val="48"/>
        </w:rPr>
      </w:pPr>
      <w:r w:rsidRPr="00DC3264">
        <w:rPr>
          <w:rFonts w:ascii="Times New Roman" w:hAnsi="Times New Roman"/>
          <w:b/>
          <w:sz w:val="48"/>
          <w:szCs w:val="48"/>
        </w:rPr>
        <w:t>«Состояние и развитие конкурентной среды на рынках товаров</w:t>
      </w:r>
      <w:r>
        <w:rPr>
          <w:rFonts w:ascii="Times New Roman" w:hAnsi="Times New Roman"/>
          <w:b/>
          <w:sz w:val="48"/>
          <w:szCs w:val="48"/>
        </w:rPr>
        <w:t>, работ</w:t>
      </w:r>
      <w:r w:rsidRPr="00DC3264">
        <w:rPr>
          <w:rFonts w:ascii="Times New Roman" w:hAnsi="Times New Roman"/>
          <w:b/>
          <w:sz w:val="48"/>
          <w:szCs w:val="48"/>
        </w:rPr>
        <w:t xml:space="preserve"> и услуг</w:t>
      </w:r>
    </w:p>
    <w:p w:rsidR="004472A5" w:rsidRDefault="004472A5" w:rsidP="004472A5">
      <w:pPr>
        <w:spacing w:before="120" w:after="120" w:line="276" w:lineRule="auto"/>
        <w:jc w:val="center"/>
        <w:rPr>
          <w:rFonts w:ascii="Times New Roman" w:hAnsi="Times New Roman"/>
          <w:b/>
          <w:sz w:val="48"/>
          <w:szCs w:val="48"/>
        </w:rPr>
      </w:pPr>
      <w:r>
        <w:rPr>
          <w:rFonts w:ascii="Times New Roman" w:hAnsi="Times New Roman"/>
          <w:b/>
          <w:sz w:val="48"/>
          <w:szCs w:val="48"/>
        </w:rPr>
        <w:t>в 2017 году</w:t>
      </w:r>
    </w:p>
    <w:p w:rsidR="004472A5" w:rsidRDefault="004472A5" w:rsidP="004472A5">
      <w:pPr>
        <w:spacing w:before="120" w:after="120" w:line="276" w:lineRule="auto"/>
        <w:jc w:val="center"/>
        <w:rPr>
          <w:rFonts w:ascii="Times New Roman" w:hAnsi="Times New Roman"/>
          <w:b/>
          <w:sz w:val="48"/>
          <w:szCs w:val="48"/>
        </w:rPr>
      </w:pPr>
      <w:r>
        <w:rPr>
          <w:rFonts w:ascii="Times New Roman" w:hAnsi="Times New Roman"/>
          <w:b/>
          <w:sz w:val="48"/>
          <w:szCs w:val="48"/>
        </w:rPr>
        <w:t xml:space="preserve">муниципальное образование </w:t>
      </w:r>
    </w:p>
    <w:p w:rsidR="004472A5" w:rsidRPr="00DC3264" w:rsidRDefault="004472A5" w:rsidP="004472A5">
      <w:pPr>
        <w:spacing w:before="120" w:after="120" w:line="276" w:lineRule="auto"/>
        <w:jc w:val="center"/>
        <w:rPr>
          <w:rFonts w:ascii="Times New Roman" w:hAnsi="Times New Roman"/>
          <w:b/>
          <w:sz w:val="48"/>
          <w:szCs w:val="48"/>
        </w:rPr>
      </w:pPr>
      <w:r>
        <w:rPr>
          <w:rFonts w:ascii="Times New Roman" w:hAnsi="Times New Roman"/>
          <w:b/>
          <w:sz w:val="48"/>
          <w:szCs w:val="48"/>
        </w:rPr>
        <w:t>Усть-Лабинский район</w:t>
      </w:r>
      <w:r w:rsidRPr="00DC3264">
        <w:rPr>
          <w:rFonts w:ascii="Times New Roman" w:hAnsi="Times New Roman"/>
          <w:b/>
          <w:sz w:val="48"/>
          <w:szCs w:val="48"/>
        </w:rPr>
        <w:t>»</w:t>
      </w:r>
    </w:p>
    <w:p w:rsidR="004472A5" w:rsidRPr="005546E8" w:rsidRDefault="004472A5" w:rsidP="004472A5">
      <w:pPr>
        <w:spacing w:before="120" w:after="120" w:line="276" w:lineRule="auto"/>
        <w:jc w:val="center"/>
        <w:rPr>
          <w:rFonts w:ascii="Times New Roman" w:hAnsi="Times New Roman"/>
          <w:sz w:val="20"/>
          <w:szCs w:val="20"/>
        </w:rPr>
      </w:pPr>
      <w:r w:rsidRPr="005546E8">
        <w:rPr>
          <w:rFonts w:ascii="Times New Roman" w:hAnsi="Times New Roman"/>
          <w:sz w:val="20"/>
          <w:szCs w:val="20"/>
        </w:rPr>
        <w:t>(наименование муниципального образования)</w:t>
      </w:r>
    </w:p>
    <w:p w:rsidR="006D20A0" w:rsidRDefault="006D20A0"/>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4472A5" w:rsidRDefault="004472A5"/>
    <w:p w:rsidR="00607B89" w:rsidRPr="00E23A46" w:rsidRDefault="00607B89" w:rsidP="00607B89">
      <w:pPr>
        <w:spacing w:before="120" w:after="120" w:line="276" w:lineRule="auto"/>
        <w:jc w:val="center"/>
        <w:rPr>
          <w:rFonts w:ascii="Times New Roman" w:hAnsi="Times New Roman"/>
          <w:b/>
          <w:sz w:val="28"/>
          <w:szCs w:val="36"/>
        </w:rPr>
      </w:pPr>
      <w:r w:rsidRPr="00E23A46">
        <w:rPr>
          <w:rFonts w:ascii="Times New Roman" w:hAnsi="Times New Roman"/>
          <w:b/>
          <w:sz w:val="36"/>
          <w:szCs w:val="36"/>
        </w:rPr>
        <w:lastRenderedPageBreak/>
        <w:t>Содержание</w:t>
      </w:r>
    </w:p>
    <w:tbl>
      <w:tblPr>
        <w:tblW w:w="9781" w:type="dxa"/>
        <w:tblInd w:w="-34" w:type="dxa"/>
        <w:tblLook w:val="00A0"/>
      </w:tblPr>
      <w:tblGrid>
        <w:gridCol w:w="9073"/>
        <w:gridCol w:w="708"/>
      </w:tblGrid>
      <w:tr w:rsidR="00607B89" w:rsidRPr="004F03C8" w:rsidTr="00607B89">
        <w:trPr>
          <w:trHeight w:val="1180"/>
        </w:trPr>
        <w:tc>
          <w:tcPr>
            <w:tcW w:w="9073" w:type="dxa"/>
            <w:noWrap/>
            <w:vAlign w:val="center"/>
          </w:tcPr>
          <w:p w:rsidR="00607B89" w:rsidRPr="00A24276" w:rsidRDefault="00607B89" w:rsidP="00607B89">
            <w:pPr>
              <w:spacing w:before="120" w:after="120" w:line="276" w:lineRule="auto"/>
              <w:jc w:val="both"/>
              <w:rPr>
                <w:rFonts w:ascii="Times New Roman" w:hAnsi="Times New Roman"/>
                <w:sz w:val="28"/>
                <w:szCs w:val="28"/>
              </w:rPr>
            </w:pPr>
            <w:r w:rsidRPr="00A24276">
              <w:rPr>
                <w:rFonts w:ascii="Times New Roman" w:hAnsi="Times New Roman"/>
                <w:sz w:val="28"/>
                <w:szCs w:val="28"/>
              </w:rPr>
              <w:t xml:space="preserve">Раздел 1. Организация работы по внедрению составляющих Стандарта развития конкуренции на территории муниципального образования </w:t>
            </w:r>
            <w:r>
              <w:rPr>
                <w:rFonts w:ascii="Times New Roman" w:hAnsi="Times New Roman"/>
                <w:sz w:val="28"/>
                <w:szCs w:val="28"/>
              </w:rPr>
              <w:t>Усть-Лабинский район</w:t>
            </w:r>
          </w:p>
        </w:tc>
        <w:tc>
          <w:tcPr>
            <w:tcW w:w="708" w:type="dxa"/>
            <w:noWrap/>
            <w:vAlign w:val="center"/>
          </w:tcPr>
          <w:p w:rsidR="00607B89" w:rsidRPr="004F03C8" w:rsidRDefault="00B855D0" w:rsidP="00607B89">
            <w:pPr>
              <w:spacing w:before="120" w:after="120" w:line="276" w:lineRule="auto"/>
              <w:jc w:val="center"/>
              <w:rPr>
                <w:rFonts w:ascii="Times New Roman" w:hAnsi="Times New Roman"/>
                <w:sz w:val="28"/>
                <w:szCs w:val="28"/>
                <w:lang w:eastAsia="ru-RU"/>
              </w:rPr>
            </w:pPr>
            <w:r>
              <w:rPr>
                <w:rFonts w:ascii="Times New Roman" w:hAnsi="Times New Roman"/>
                <w:sz w:val="28"/>
                <w:szCs w:val="28"/>
                <w:lang w:eastAsia="ru-RU"/>
              </w:rPr>
              <w:t>4</w:t>
            </w:r>
          </w:p>
        </w:tc>
      </w:tr>
      <w:tr w:rsidR="00607B89" w:rsidRPr="004F03C8" w:rsidTr="00607B89">
        <w:trPr>
          <w:trHeight w:val="1255"/>
        </w:trPr>
        <w:tc>
          <w:tcPr>
            <w:tcW w:w="9073" w:type="dxa"/>
            <w:noWrap/>
            <w:vAlign w:val="center"/>
          </w:tcPr>
          <w:p w:rsidR="00607B89" w:rsidRPr="00A24276" w:rsidRDefault="00607B89" w:rsidP="00607B89">
            <w:pPr>
              <w:spacing w:before="120" w:after="120" w:line="276" w:lineRule="auto"/>
              <w:jc w:val="both"/>
              <w:rPr>
                <w:rFonts w:ascii="Times New Roman" w:hAnsi="Times New Roman"/>
                <w:sz w:val="28"/>
                <w:szCs w:val="28"/>
                <w:lang w:eastAsia="ru-RU"/>
              </w:rPr>
            </w:pPr>
            <w:r w:rsidRPr="00A24276">
              <w:rPr>
                <w:rFonts w:ascii="Times New Roman" w:hAnsi="Times New Roman"/>
                <w:sz w:val="28"/>
                <w:szCs w:val="28"/>
                <w:lang w:eastAsia="ru-RU"/>
              </w:rPr>
              <w:t xml:space="preserve">Раздел 2. </w:t>
            </w:r>
            <w:r w:rsidRPr="00A24276">
              <w:rPr>
                <w:rFonts w:ascii="Times New Roman" w:hAnsi="Times New Roman"/>
                <w:bCs/>
                <w:sz w:val="28"/>
                <w:szCs w:val="28"/>
              </w:rPr>
              <w:t>Состояние и развитие конкурентной среды н</w:t>
            </w:r>
            <w:r>
              <w:rPr>
                <w:rFonts w:ascii="Times New Roman" w:hAnsi="Times New Roman"/>
                <w:bCs/>
                <w:sz w:val="28"/>
                <w:szCs w:val="28"/>
              </w:rPr>
              <w:t>а рынках товаров, работ и услуг на территории муниципального образования Усть-Лабинский район</w:t>
            </w:r>
          </w:p>
        </w:tc>
        <w:tc>
          <w:tcPr>
            <w:tcW w:w="708" w:type="dxa"/>
            <w:noWrap/>
            <w:vAlign w:val="center"/>
          </w:tcPr>
          <w:p w:rsidR="00607B89" w:rsidRPr="004F03C8" w:rsidRDefault="00B855D0" w:rsidP="00607B89">
            <w:pPr>
              <w:spacing w:before="120" w:after="120" w:line="276" w:lineRule="auto"/>
              <w:jc w:val="center"/>
              <w:rPr>
                <w:rFonts w:ascii="Times New Roman" w:hAnsi="Times New Roman"/>
                <w:sz w:val="28"/>
                <w:szCs w:val="28"/>
                <w:lang w:eastAsia="ru-RU"/>
              </w:rPr>
            </w:pPr>
            <w:r>
              <w:rPr>
                <w:rFonts w:ascii="Times New Roman" w:hAnsi="Times New Roman"/>
                <w:sz w:val="28"/>
                <w:szCs w:val="28"/>
                <w:lang w:eastAsia="ru-RU"/>
              </w:rPr>
              <w:t>5</w:t>
            </w:r>
          </w:p>
        </w:tc>
      </w:tr>
      <w:tr w:rsidR="00607B89" w:rsidRPr="00080B7F" w:rsidTr="00607B89">
        <w:trPr>
          <w:trHeight w:val="751"/>
        </w:trPr>
        <w:tc>
          <w:tcPr>
            <w:tcW w:w="9073" w:type="dxa"/>
            <w:noWrap/>
          </w:tcPr>
          <w:p w:rsidR="00607B89" w:rsidRPr="00080B7F" w:rsidRDefault="00607B89" w:rsidP="00607B89">
            <w:pPr>
              <w:rPr>
                <w:rFonts w:ascii="Times New Roman" w:hAnsi="Times New Roman"/>
              </w:rPr>
            </w:pPr>
            <w:r w:rsidRPr="00DE3611">
              <w:rPr>
                <w:rFonts w:ascii="Times New Roman" w:hAnsi="Times New Roman"/>
              </w:rPr>
              <w:t>2.1. Анализ хозяйствующих субъектов на территории муниципального образования Усть-Лабинский район</w:t>
            </w:r>
          </w:p>
        </w:tc>
        <w:tc>
          <w:tcPr>
            <w:tcW w:w="708" w:type="dxa"/>
            <w:noWrap/>
            <w:vAlign w:val="center"/>
          </w:tcPr>
          <w:p w:rsidR="00607B89" w:rsidRPr="00080B7F" w:rsidRDefault="00B855D0" w:rsidP="00607B89">
            <w:pPr>
              <w:jc w:val="center"/>
              <w:rPr>
                <w:rFonts w:ascii="Times New Roman" w:hAnsi="Times New Roman"/>
              </w:rPr>
            </w:pPr>
            <w:r>
              <w:rPr>
                <w:rFonts w:ascii="Times New Roman" w:hAnsi="Times New Roman"/>
              </w:rPr>
              <w:t>13</w:t>
            </w:r>
          </w:p>
        </w:tc>
      </w:tr>
      <w:tr w:rsidR="00607B89" w:rsidRPr="00080B7F" w:rsidTr="00607B89">
        <w:trPr>
          <w:trHeight w:val="562"/>
        </w:trPr>
        <w:tc>
          <w:tcPr>
            <w:tcW w:w="9073" w:type="dxa"/>
            <w:noWrap/>
          </w:tcPr>
          <w:p w:rsidR="00607B89" w:rsidRPr="00DE3611" w:rsidRDefault="00607B89" w:rsidP="00607B89">
            <w:pPr>
              <w:rPr>
                <w:rFonts w:ascii="Times New Roman" w:hAnsi="Times New Roman"/>
              </w:rPr>
            </w:pPr>
            <w:r w:rsidRPr="00080B7F">
              <w:rPr>
                <w:rFonts w:ascii="Times New Roman" w:hAnsi="Times New Roman"/>
              </w:rPr>
              <w:t>2.2. Инвестиционное положение</w:t>
            </w:r>
          </w:p>
        </w:tc>
        <w:tc>
          <w:tcPr>
            <w:tcW w:w="708" w:type="dxa"/>
            <w:noWrap/>
            <w:vAlign w:val="center"/>
          </w:tcPr>
          <w:p w:rsidR="00607B89" w:rsidRPr="00080B7F" w:rsidRDefault="00B855D0" w:rsidP="00607B89">
            <w:pPr>
              <w:jc w:val="center"/>
              <w:rPr>
                <w:rFonts w:ascii="Times New Roman" w:hAnsi="Times New Roman"/>
              </w:rPr>
            </w:pPr>
            <w:r>
              <w:rPr>
                <w:rFonts w:ascii="Times New Roman" w:hAnsi="Times New Roman"/>
              </w:rPr>
              <w:t>27</w:t>
            </w:r>
          </w:p>
        </w:tc>
      </w:tr>
      <w:tr w:rsidR="00607B89" w:rsidRPr="00F57EFF" w:rsidTr="00607B89">
        <w:trPr>
          <w:trHeight w:val="429"/>
        </w:trPr>
        <w:tc>
          <w:tcPr>
            <w:tcW w:w="9073" w:type="dxa"/>
            <w:noWrap/>
          </w:tcPr>
          <w:p w:rsidR="00607B89" w:rsidRPr="00F57EFF" w:rsidRDefault="00607B89" w:rsidP="00607B89">
            <w:pPr>
              <w:rPr>
                <w:rFonts w:ascii="Times New Roman" w:hAnsi="Times New Roman"/>
              </w:rPr>
            </w:pPr>
            <w:r w:rsidRPr="00DE3611">
              <w:rPr>
                <w:rFonts w:ascii="Times New Roman" w:hAnsi="Times New Roman"/>
              </w:rPr>
              <w:t>2.3</w:t>
            </w:r>
            <w:r w:rsidRPr="00F57EFF">
              <w:rPr>
                <w:rFonts w:ascii="Times New Roman" w:hAnsi="Times New Roman"/>
              </w:rPr>
              <w:t>. Анализ приоритетных и социально значимых рынков.</w:t>
            </w:r>
          </w:p>
          <w:p w:rsidR="00607B89" w:rsidRPr="00F57EFF" w:rsidRDefault="00607B89" w:rsidP="00607B89">
            <w:pPr>
              <w:rPr>
                <w:rFonts w:ascii="Times New Roman" w:hAnsi="Times New Roman"/>
              </w:rPr>
            </w:pPr>
          </w:p>
        </w:tc>
        <w:tc>
          <w:tcPr>
            <w:tcW w:w="708" w:type="dxa"/>
            <w:noWrap/>
            <w:vAlign w:val="center"/>
          </w:tcPr>
          <w:p w:rsidR="00607B89" w:rsidRPr="00F57EFF" w:rsidRDefault="00B855D0" w:rsidP="00607B89">
            <w:pPr>
              <w:jc w:val="center"/>
              <w:rPr>
                <w:rFonts w:ascii="Times New Roman" w:hAnsi="Times New Roman"/>
              </w:rPr>
            </w:pPr>
            <w:r>
              <w:rPr>
                <w:rFonts w:ascii="Times New Roman" w:hAnsi="Times New Roman"/>
              </w:rPr>
              <w:t>33</w:t>
            </w:r>
          </w:p>
        </w:tc>
      </w:tr>
      <w:tr w:rsidR="00607B89" w:rsidRPr="00F57EFF" w:rsidTr="00607B89">
        <w:trPr>
          <w:trHeight w:val="437"/>
        </w:trPr>
        <w:tc>
          <w:tcPr>
            <w:tcW w:w="9073" w:type="dxa"/>
            <w:noWrap/>
          </w:tcPr>
          <w:p w:rsidR="00607B89" w:rsidRPr="00080B7F" w:rsidRDefault="00607B89" w:rsidP="00607B89">
            <w:pPr>
              <w:rPr>
                <w:rFonts w:ascii="Times New Roman" w:hAnsi="Times New Roman"/>
              </w:rPr>
            </w:pPr>
            <w:r w:rsidRPr="00080B7F">
              <w:rPr>
                <w:rFonts w:ascii="Times New Roman" w:hAnsi="Times New Roman"/>
              </w:rPr>
              <w:t>2.3.1. Рынок услуг дошкольного образования</w:t>
            </w:r>
          </w:p>
        </w:tc>
        <w:tc>
          <w:tcPr>
            <w:tcW w:w="708" w:type="dxa"/>
            <w:noWrap/>
            <w:vAlign w:val="center"/>
          </w:tcPr>
          <w:p w:rsidR="00607B89" w:rsidRPr="00F57EFF" w:rsidRDefault="00B855D0" w:rsidP="00607B89">
            <w:pPr>
              <w:jc w:val="center"/>
              <w:rPr>
                <w:rFonts w:ascii="Times New Roman" w:hAnsi="Times New Roman"/>
              </w:rPr>
            </w:pPr>
            <w:r>
              <w:rPr>
                <w:rFonts w:ascii="Times New Roman" w:hAnsi="Times New Roman"/>
              </w:rPr>
              <w:t>36</w:t>
            </w:r>
          </w:p>
        </w:tc>
      </w:tr>
      <w:tr w:rsidR="00607B89" w:rsidRPr="00080B7F" w:rsidTr="00607B89">
        <w:trPr>
          <w:trHeight w:val="445"/>
        </w:trPr>
        <w:tc>
          <w:tcPr>
            <w:tcW w:w="9073" w:type="dxa"/>
            <w:noWrap/>
          </w:tcPr>
          <w:p w:rsidR="00607B89" w:rsidRPr="00080B7F" w:rsidRDefault="00607B89" w:rsidP="00607B89">
            <w:pPr>
              <w:rPr>
                <w:rFonts w:ascii="Times New Roman" w:hAnsi="Times New Roman"/>
              </w:rPr>
            </w:pPr>
            <w:r w:rsidRPr="00080B7F">
              <w:rPr>
                <w:rFonts w:ascii="Times New Roman" w:hAnsi="Times New Roman"/>
              </w:rPr>
              <w:t>2.3.2. Рынок услуг детского отдыха и оздоровления.</w:t>
            </w:r>
          </w:p>
        </w:tc>
        <w:tc>
          <w:tcPr>
            <w:tcW w:w="708" w:type="dxa"/>
            <w:noWrap/>
            <w:vAlign w:val="center"/>
          </w:tcPr>
          <w:p w:rsidR="00607B89" w:rsidRPr="00F57EFF" w:rsidRDefault="00B855D0" w:rsidP="00607B89">
            <w:pPr>
              <w:jc w:val="center"/>
              <w:rPr>
                <w:rFonts w:ascii="Times New Roman" w:hAnsi="Times New Roman"/>
              </w:rPr>
            </w:pPr>
            <w:r>
              <w:rPr>
                <w:rFonts w:ascii="Times New Roman" w:hAnsi="Times New Roman"/>
              </w:rPr>
              <w:t>39</w:t>
            </w:r>
          </w:p>
        </w:tc>
      </w:tr>
      <w:tr w:rsidR="00607B89" w:rsidRPr="00080B7F" w:rsidTr="00607B89">
        <w:trPr>
          <w:trHeight w:val="325"/>
        </w:trPr>
        <w:tc>
          <w:tcPr>
            <w:tcW w:w="9073" w:type="dxa"/>
            <w:noWrap/>
          </w:tcPr>
          <w:p w:rsidR="00607B89" w:rsidRPr="00080B7F" w:rsidRDefault="00607B89" w:rsidP="00607B89">
            <w:pPr>
              <w:rPr>
                <w:rFonts w:ascii="Times New Roman" w:hAnsi="Times New Roman"/>
              </w:rPr>
            </w:pPr>
            <w:r w:rsidRPr="00F57EFF">
              <w:rPr>
                <w:rFonts w:ascii="Times New Roman" w:hAnsi="Times New Roman"/>
              </w:rPr>
              <w:t>2.3.3. Рынок услуг дополнительного образования детей.</w:t>
            </w:r>
          </w:p>
        </w:tc>
        <w:tc>
          <w:tcPr>
            <w:tcW w:w="708" w:type="dxa"/>
            <w:noWrap/>
            <w:vAlign w:val="center"/>
          </w:tcPr>
          <w:p w:rsidR="00607B89" w:rsidRPr="00080B7F" w:rsidRDefault="00B855D0" w:rsidP="00607B89">
            <w:pPr>
              <w:jc w:val="center"/>
              <w:rPr>
                <w:rFonts w:ascii="Times New Roman" w:hAnsi="Times New Roman"/>
              </w:rPr>
            </w:pPr>
            <w:r>
              <w:rPr>
                <w:rFonts w:ascii="Times New Roman" w:hAnsi="Times New Roman"/>
              </w:rPr>
              <w:t>41</w:t>
            </w:r>
          </w:p>
        </w:tc>
      </w:tr>
      <w:tr w:rsidR="00607B89" w:rsidRPr="00080B7F" w:rsidTr="00607B89">
        <w:trPr>
          <w:trHeight w:val="325"/>
        </w:trPr>
        <w:tc>
          <w:tcPr>
            <w:tcW w:w="9073" w:type="dxa"/>
            <w:noWrap/>
          </w:tcPr>
          <w:p w:rsidR="00607B89" w:rsidRPr="00F57EFF" w:rsidRDefault="00607B89" w:rsidP="00607B89">
            <w:pPr>
              <w:rPr>
                <w:rFonts w:ascii="Times New Roman" w:hAnsi="Times New Roman"/>
              </w:rPr>
            </w:pPr>
            <w:r w:rsidRPr="00F57EFF">
              <w:rPr>
                <w:rFonts w:ascii="Times New Roman" w:hAnsi="Times New Roman"/>
              </w:rPr>
              <w:t>2.3.4. Рынок медицинских услуг.</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45</w:t>
            </w:r>
          </w:p>
        </w:tc>
      </w:tr>
      <w:tr w:rsidR="00607B89" w:rsidRPr="00080B7F" w:rsidTr="00607B89">
        <w:trPr>
          <w:trHeight w:val="325"/>
        </w:trPr>
        <w:tc>
          <w:tcPr>
            <w:tcW w:w="9073" w:type="dxa"/>
            <w:noWrap/>
          </w:tcPr>
          <w:p w:rsidR="00607B89" w:rsidRPr="00F57EFF" w:rsidRDefault="00607B89" w:rsidP="00607B89">
            <w:pPr>
              <w:rPr>
                <w:rFonts w:ascii="Times New Roman" w:hAnsi="Times New Roman"/>
              </w:rPr>
            </w:pPr>
            <w:r w:rsidRPr="00F57EFF">
              <w:rPr>
                <w:rFonts w:ascii="Times New Roman" w:hAnsi="Times New Roman"/>
              </w:rPr>
              <w:t>2.3.5. Рынок услуг психолого-педагогического сопровождения детей с ограниченными возможностями здоровья.</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48</w:t>
            </w:r>
          </w:p>
        </w:tc>
      </w:tr>
      <w:tr w:rsidR="00607B89" w:rsidRPr="00080B7F" w:rsidTr="00607B89">
        <w:trPr>
          <w:trHeight w:val="325"/>
        </w:trPr>
        <w:tc>
          <w:tcPr>
            <w:tcW w:w="9073" w:type="dxa"/>
            <w:noWrap/>
          </w:tcPr>
          <w:p w:rsidR="00607B89" w:rsidRPr="00F57EFF" w:rsidRDefault="00607B89" w:rsidP="00607B89">
            <w:pPr>
              <w:rPr>
                <w:rFonts w:ascii="Times New Roman" w:hAnsi="Times New Roman"/>
              </w:rPr>
            </w:pPr>
            <w:r w:rsidRPr="00E969D2">
              <w:rPr>
                <w:rFonts w:ascii="Times New Roman" w:hAnsi="Times New Roman"/>
              </w:rPr>
              <w:t>2.3.6. Рынок услуг в сфере культуры.</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55</w:t>
            </w:r>
          </w:p>
        </w:tc>
      </w:tr>
      <w:tr w:rsidR="00607B89" w:rsidRPr="00080B7F" w:rsidTr="00607B89">
        <w:trPr>
          <w:trHeight w:val="325"/>
        </w:trPr>
        <w:tc>
          <w:tcPr>
            <w:tcW w:w="9073" w:type="dxa"/>
            <w:noWrap/>
          </w:tcPr>
          <w:p w:rsidR="00607B89" w:rsidRPr="00E969D2" w:rsidRDefault="00607B89" w:rsidP="00607B89">
            <w:pPr>
              <w:rPr>
                <w:rFonts w:ascii="Times New Roman" w:hAnsi="Times New Roman"/>
              </w:rPr>
            </w:pPr>
            <w:r w:rsidRPr="00E969D2">
              <w:rPr>
                <w:rFonts w:ascii="Times New Roman" w:hAnsi="Times New Roman"/>
              </w:rPr>
              <w:t xml:space="preserve">2.3.7. Рынок услуг жилищно-коммунального хозяйства. </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59</w:t>
            </w:r>
          </w:p>
        </w:tc>
      </w:tr>
      <w:tr w:rsidR="00607B89" w:rsidRPr="00080B7F" w:rsidTr="00607B89">
        <w:trPr>
          <w:trHeight w:val="325"/>
        </w:trPr>
        <w:tc>
          <w:tcPr>
            <w:tcW w:w="9073" w:type="dxa"/>
            <w:noWrap/>
          </w:tcPr>
          <w:p w:rsidR="00607B89" w:rsidRPr="00E969D2" w:rsidRDefault="00607B89" w:rsidP="00607B89">
            <w:pPr>
              <w:rPr>
                <w:rFonts w:ascii="Times New Roman" w:hAnsi="Times New Roman"/>
              </w:rPr>
            </w:pPr>
            <w:r w:rsidRPr="00E969D2">
              <w:rPr>
                <w:rFonts w:ascii="Times New Roman" w:hAnsi="Times New Roman"/>
              </w:rPr>
              <w:t>2.3.8. Рынок услуг розничной торговли.</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67</w:t>
            </w:r>
          </w:p>
        </w:tc>
      </w:tr>
      <w:tr w:rsidR="00607B89" w:rsidRPr="00080B7F" w:rsidTr="00607B89">
        <w:trPr>
          <w:trHeight w:val="325"/>
        </w:trPr>
        <w:tc>
          <w:tcPr>
            <w:tcW w:w="9073" w:type="dxa"/>
            <w:noWrap/>
          </w:tcPr>
          <w:p w:rsidR="00607B89" w:rsidRPr="00D215BD" w:rsidRDefault="00607B89" w:rsidP="00607B89">
            <w:pPr>
              <w:rPr>
                <w:rFonts w:ascii="Times New Roman" w:hAnsi="Times New Roman"/>
              </w:rPr>
            </w:pPr>
            <w:r w:rsidRPr="00D215BD">
              <w:rPr>
                <w:rFonts w:ascii="Times New Roman" w:hAnsi="Times New Roman"/>
              </w:rPr>
              <w:t>2.3.9. Рынок услуг перевозок пассажиров наземным транспортом.</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69</w:t>
            </w:r>
          </w:p>
        </w:tc>
      </w:tr>
      <w:tr w:rsidR="00607B89" w:rsidRPr="00080B7F" w:rsidTr="00607B89">
        <w:trPr>
          <w:trHeight w:val="325"/>
        </w:trPr>
        <w:tc>
          <w:tcPr>
            <w:tcW w:w="9073" w:type="dxa"/>
            <w:noWrap/>
          </w:tcPr>
          <w:p w:rsidR="00607B89" w:rsidRPr="00D215BD" w:rsidRDefault="00607B89" w:rsidP="00607B89">
            <w:pPr>
              <w:rPr>
                <w:rFonts w:ascii="Times New Roman" w:hAnsi="Times New Roman"/>
              </w:rPr>
            </w:pPr>
            <w:r w:rsidRPr="00D215BD">
              <w:rPr>
                <w:rFonts w:ascii="Times New Roman" w:hAnsi="Times New Roman"/>
              </w:rPr>
              <w:t>2.3.10. Рынок услуг связи.</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71</w:t>
            </w:r>
          </w:p>
        </w:tc>
      </w:tr>
      <w:tr w:rsidR="00607B89" w:rsidRPr="00080B7F" w:rsidTr="00607B89">
        <w:trPr>
          <w:trHeight w:val="325"/>
        </w:trPr>
        <w:tc>
          <w:tcPr>
            <w:tcW w:w="9073" w:type="dxa"/>
            <w:noWrap/>
          </w:tcPr>
          <w:p w:rsidR="00607B89" w:rsidRPr="00D215BD" w:rsidRDefault="00607B89" w:rsidP="00607B89">
            <w:pPr>
              <w:rPr>
                <w:rFonts w:ascii="Times New Roman" w:hAnsi="Times New Roman"/>
              </w:rPr>
            </w:pPr>
            <w:r w:rsidRPr="00CF51C5">
              <w:rPr>
                <w:rFonts w:ascii="Times New Roman" w:hAnsi="Times New Roman"/>
              </w:rPr>
              <w:t>2.3.11. Рынок услуг социального обслуживания населения.</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73</w:t>
            </w:r>
          </w:p>
        </w:tc>
      </w:tr>
      <w:tr w:rsidR="00607B89" w:rsidRPr="00080B7F" w:rsidTr="00607B89">
        <w:trPr>
          <w:trHeight w:val="325"/>
        </w:trPr>
        <w:tc>
          <w:tcPr>
            <w:tcW w:w="9073" w:type="dxa"/>
            <w:noWrap/>
          </w:tcPr>
          <w:p w:rsidR="00607B89" w:rsidRPr="00CF51C5" w:rsidRDefault="00607B89" w:rsidP="00607B89">
            <w:pPr>
              <w:rPr>
                <w:rFonts w:ascii="Times New Roman" w:hAnsi="Times New Roman"/>
              </w:rPr>
            </w:pPr>
            <w:r w:rsidRPr="00CF51C5">
              <w:rPr>
                <w:rFonts w:ascii="Times New Roman" w:hAnsi="Times New Roman"/>
              </w:rPr>
              <w:t>2.3.12. Рынок сельскохозяйственной продукции (овощной и плодово-ягодной продукции, продукции животноводства).</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79</w:t>
            </w:r>
          </w:p>
        </w:tc>
      </w:tr>
      <w:tr w:rsidR="00607B89" w:rsidRPr="00080B7F" w:rsidTr="00607B89">
        <w:trPr>
          <w:trHeight w:val="325"/>
        </w:trPr>
        <w:tc>
          <w:tcPr>
            <w:tcW w:w="9073" w:type="dxa"/>
            <w:noWrap/>
          </w:tcPr>
          <w:p w:rsidR="00607B89" w:rsidRPr="00CF51C5" w:rsidRDefault="00607B89" w:rsidP="00607B89">
            <w:pPr>
              <w:rPr>
                <w:rFonts w:ascii="Times New Roman" w:hAnsi="Times New Roman"/>
              </w:rPr>
            </w:pPr>
            <w:r w:rsidRPr="00CF51C5">
              <w:rPr>
                <w:rFonts w:ascii="Times New Roman" w:hAnsi="Times New Roman"/>
              </w:rPr>
              <w:t>2.3.13. Рынок бытовых услуг.</w:t>
            </w:r>
          </w:p>
        </w:tc>
        <w:tc>
          <w:tcPr>
            <w:tcW w:w="708" w:type="dxa"/>
            <w:noWrap/>
            <w:vAlign w:val="center"/>
          </w:tcPr>
          <w:p w:rsidR="00607B89" w:rsidRDefault="00B855D0" w:rsidP="00607B89">
            <w:pPr>
              <w:jc w:val="center"/>
              <w:rPr>
                <w:rFonts w:ascii="Times New Roman" w:hAnsi="Times New Roman"/>
              </w:rPr>
            </w:pPr>
            <w:r>
              <w:rPr>
                <w:rFonts w:ascii="Times New Roman" w:hAnsi="Times New Roman"/>
              </w:rPr>
              <w:t>83</w:t>
            </w:r>
          </w:p>
        </w:tc>
      </w:tr>
      <w:tr w:rsidR="00607B89" w:rsidRPr="004F03C8" w:rsidTr="00607B89">
        <w:trPr>
          <w:trHeight w:val="300"/>
        </w:trPr>
        <w:tc>
          <w:tcPr>
            <w:tcW w:w="9073" w:type="dxa"/>
            <w:noWrap/>
            <w:vAlign w:val="center"/>
          </w:tcPr>
          <w:p w:rsidR="00607B89" w:rsidRPr="00A24276" w:rsidRDefault="00607B89" w:rsidP="00607B89">
            <w:pPr>
              <w:spacing w:before="120" w:after="120" w:line="276" w:lineRule="auto"/>
              <w:jc w:val="both"/>
              <w:rPr>
                <w:rFonts w:ascii="Times New Roman" w:hAnsi="Times New Roman"/>
                <w:sz w:val="28"/>
                <w:szCs w:val="28"/>
                <w:lang w:eastAsia="ru-RU"/>
              </w:rPr>
            </w:pPr>
            <w:r w:rsidRPr="00A24276">
              <w:rPr>
                <w:rFonts w:ascii="Times New Roman" w:hAnsi="Times New Roman"/>
                <w:sz w:val="28"/>
                <w:szCs w:val="28"/>
              </w:rPr>
              <w:t xml:space="preserve">Раздел 3. </w:t>
            </w:r>
            <w:r w:rsidRPr="00A24276">
              <w:rPr>
                <w:rFonts w:ascii="Times New Roman" w:hAnsi="Times New Roman"/>
                <w:sz w:val="28"/>
                <w:szCs w:val="28"/>
                <w:lang w:eastAsia="ru-RU"/>
              </w:rPr>
              <w:t>Реализация ведомственного плана по содействию развитию конкуренции и развитию конкурентной среды в муниципальном образовании</w:t>
            </w:r>
            <w:r>
              <w:rPr>
                <w:rFonts w:ascii="Times New Roman" w:hAnsi="Times New Roman"/>
                <w:sz w:val="28"/>
                <w:szCs w:val="28"/>
                <w:lang w:eastAsia="ru-RU"/>
              </w:rPr>
              <w:t xml:space="preserve"> Усть-Лабинский район</w:t>
            </w:r>
          </w:p>
        </w:tc>
        <w:tc>
          <w:tcPr>
            <w:tcW w:w="708" w:type="dxa"/>
            <w:noWrap/>
            <w:vAlign w:val="center"/>
          </w:tcPr>
          <w:p w:rsidR="00607B89" w:rsidRPr="00CF51C5" w:rsidRDefault="00E41473" w:rsidP="00607B89">
            <w:pPr>
              <w:spacing w:before="120" w:after="120" w:line="276" w:lineRule="auto"/>
              <w:jc w:val="center"/>
              <w:rPr>
                <w:rFonts w:ascii="Times New Roman" w:hAnsi="Times New Roman"/>
                <w:sz w:val="28"/>
                <w:szCs w:val="28"/>
                <w:lang w:eastAsia="ru-RU"/>
              </w:rPr>
            </w:pPr>
            <w:r>
              <w:rPr>
                <w:rFonts w:ascii="Times New Roman" w:hAnsi="Times New Roman"/>
                <w:sz w:val="28"/>
                <w:szCs w:val="28"/>
                <w:lang w:eastAsia="ru-RU"/>
              </w:rPr>
              <w:t>86</w:t>
            </w:r>
          </w:p>
        </w:tc>
      </w:tr>
      <w:tr w:rsidR="00607B89" w:rsidRPr="00E23A46" w:rsidTr="00607B89">
        <w:trPr>
          <w:trHeight w:val="300"/>
        </w:trPr>
        <w:tc>
          <w:tcPr>
            <w:tcW w:w="9073" w:type="dxa"/>
            <w:noWrap/>
            <w:vAlign w:val="center"/>
          </w:tcPr>
          <w:p w:rsidR="00607B89" w:rsidRPr="00A24276" w:rsidRDefault="00607B89" w:rsidP="00607B89">
            <w:pPr>
              <w:spacing w:before="120" w:after="120" w:line="276" w:lineRule="auto"/>
              <w:jc w:val="both"/>
              <w:rPr>
                <w:rFonts w:ascii="Times New Roman" w:hAnsi="Times New Roman"/>
                <w:sz w:val="28"/>
                <w:szCs w:val="28"/>
                <w:lang w:eastAsia="ru-RU"/>
              </w:rPr>
            </w:pPr>
            <w:r w:rsidRPr="00A24276">
              <w:rPr>
                <w:rFonts w:ascii="Times New Roman" w:hAnsi="Times New Roman"/>
                <w:sz w:val="28"/>
                <w:szCs w:val="28"/>
                <w:lang w:eastAsia="ru-RU"/>
              </w:rPr>
              <w:t xml:space="preserve">Раздел 4. Создание и реализация механизмов общественного </w:t>
            </w:r>
            <w:proofErr w:type="gramStart"/>
            <w:r w:rsidRPr="00A24276">
              <w:rPr>
                <w:rFonts w:ascii="Times New Roman" w:hAnsi="Times New Roman"/>
                <w:sz w:val="28"/>
                <w:szCs w:val="28"/>
                <w:lang w:eastAsia="ru-RU"/>
              </w:rPr>
              <w:t>контроля за</w:t>
            </w:r>
            <w:proofErr w:type="gramEnd"/>
            <w:r w:rsidRPr="00A24276">
              <w:rPr>
                <w:rFonts w:ascii="Times New Roman" w:hAnsi="Times New Roman"/>
                <w:sz w:val="28"/>
                <w:szCs w:val="28"/>
                <w:lang w:eastAsia="ru-RU"/>
              </w:rPr>
              <w:t xml:space="preserve"> деятельностью субъектов естественных монополий</w:t>
            </w:r>
            <w:r>
              <w:rPr>
                <w:rFonts w:ascii="Times New Roman" w:hAnsi="Times New Roman"/>
                <w:sz w:val="28"/>
                <w:szCs w:val="28"/>
                <w:lang w:eastAsia="ru-RU"/>
              </w:rPr>
              <w:t xml:space="preserve"> на территории муниципального образования Усть-Лабинский район</w:t>
            </w:r>
          </w:p>
        </w:tc>
        <w:tc>
          <w:tcPr>
            <w:tcW w:w="708" w:type="dxa"/>
            <w:noWrap/>
            <w:vAlign w:val="center"/>
          </w:tcPr>
          <w:p w:rsidR="00607B89" w:rsidRPr="00CF51C5" w:rsidRDefault="00E41473" w:rsidP="00607B89">
            <w:pPr>
              <w:spacing w:before="120" w:after="12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87</w:t>
            </w:r>
          </w:p>
        </w:tc>
      </w:tr>
      <w:tr w:rsidR="00607B89" w:rsidRPr="00E23A46" w:rsidTr="00607B89">
        <w:trPr>
          <w:trHeight w:val="300"/>
        </w:trPr>
        <w:tc>
          <w:tcPr>
            <w:tcW w:w="9073" w:type="dxa"/>
            <w:noWrap/>
            <w:vAlign w:val="center"/>
          </w:tcPr>
          <w:p w:rsidR="00607B89" w:rsidRPr="00A24276" w:rsidRDefault="00607B89" w:rsidP="00607B89">
            <w:pPr>
              <w:spacing w:before="120" w:after="120" w:line="276"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Раздел </w:t>
            </w:r>
            <w:r w:rsidRPr="00A24276">
              <w:rPr>
                <w:rFonts w:ascii="Times New Roman" w:hAnsi="Times New Roman"/>
                <w:sz w:val="28"/>
                <w:szCs w:val="28"/>
                <w:lang w:eastAsia="ru-RU"/>
              </w:rPr>
              <w:t>5. Повышение уровня информированности субъектов предпринимательской деятельности и потребителей товаров, работ и услуг о состоянии конкурентной среды</w:t>
            </w:r>
            <w:r>
              <w:rPr>
                <w:rFonts w:ascii="Times New Roman" w:hAnsi="Times New Roman"/>
                <w:sz w:val="28"/>
                <w:szCs w:val="28"/>
                <w:lang w:eastAsia="ru-RU"/>
              </w:rPr>
              <w:t xml:space="preserve"> и деятельности по содействию развитию конкуренции на территории муниципального образования Усть-Лабинский район</w:t>
            </w:r>
          </w:p>
        </w:tc>
        <w:tc>
          <w:tcPr>
            <w:tcW w:w="708" w:type="dxa"/>
            <w:noWrap/>
            <w:vAlign w:val="center"/>
          </w:tcPr>
          <w:p w:rsidR="00607B89" w:rsidRPr="0087058B" w:rsidRDefault="00E41473" w:rsidP="00607B89">
            <w:pPr>
              <w:spacing w:before="120" w:after="12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90</w:t>
            </w:r>
          </w:p>
        </w:tc>
      </w:tr>
      <w:tr w:rsidR="00607B89" w:rsidRPr="00E23A46" w:rsidTr="00607B89">
        <w:trPr>
          <w:trHeight w:val="300"/>
        </w:trPr>
        <w:tc>
          <w:tcPr>
            <w:tcW w:w="9073" w:type="dxa"/>
            <w:noWrap/>
            <w:vAlign w:val="center"/>
          </w:tcPr>
          <w:p w:rsidR="00607B89" w:rsidRDefault="00607B89" w:rsidP="00607B89">
            <w:pPr>
              <w:spacing w:before="120" w:after="120" w:line="276" w:lineRule="auto"/>
              <w:jc w:val="both"/>
              <w:rPr>
                <w:rFonts w:ascii="Times New Roman" w:hAnsi="Times New Roman"/>
                <w:sz w:val="28"/>
                <w:szCs w:val="28"/>
                <w:lang w:eastAsia="ru-RU"/>
              </w:rPr>
            </w:pPr>
            <w:r>
              <w:rPr>
                <w:rFonts w:ascii="Times New Roman" w:hAnsi="Times New Roman"/>
                <w:sz w:val="28"/>
                <w:szCs w:val="28"/>
                <w:lang w:eastAsia="ru-RU"/>
              </w:rPr>
              <w:t>Раздел 6 Административные барьеры, препятствующие развитию малого и среднего предпринимательства</w:t>
            </w:r>
          </w:p>
        </w:tc>
        <w:tc>
          <w:tcPr>
            <w:tcW w:w="708" w:type="dxa"/>
            <w:noWrap/>
            <w:vAlign w:val="center"/>
          </w:tcPr>
          <w:p w:rsidR="00607B89" w:rsidRPr="0087058B" w:rsidRDefault="00E41473" w:rsidP="00607B89">
            <w:pPr>
              <w:spacing w:before="120" w:after="12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91</w:t>
            </w:r>
          </w:p>
        </w:tc>
      </w:tr>
      <w:tr w:rsidR="00607B89" w:rsidRPr="00E23A46" w:rsidTr="00607B89">
        <w:trPr>
          <w:trHeight w:val="300"/>
        </w:trPr>
        <w:tc>
          <w:tcPr>
            <w:tcW w:w="9073" w:type="dxa"/>
            <w:noWrap/>
            <w:vAlign w:val="center"/>
          </w:tcPr>
          <w:p w:rsidR="00607B89" w:rsidRDefault="00607B89" w:rsidP="00607B89">
            <w:pPr>
              <w:spacing w:before="120" w:after="120" w:line="276" w:lineRule="auto"/>
              <w:jc w:val="both"/>
              <w:rPr>
                <w:rFonts w:ascii="Times New Roman" w:hAnsi="Times New Roman"/>
                <w:sz w:val="28"/>
                <w:szCs w:val="28"/>
                <w:lang w:eastAsia="ru-RU"/>
              </w:rPr>
            </w:pPr>
            <w:r>
              <w:rPr>
                <w:rFonts w:ascii="Times New Roman" w:hAnsi="Times New Roman"/>
                <w:sz w:val="28"/>
                <w:szCs w:val="28"/>
                <w:lang w:eastAsia="ru-RU"/>
              </w:rPr>
              <w:t xml:space="preserve">Раздел 7 Информация о внедрении Стандарта развития конкуренции на территории муниципального образования </w:t>
            </w:r>
            <w:r w:rsidR="005E00D3">
              <w:rPr>
                <w:rFonts w:ascii="Times New Roman" w:hAnsi="Times New Roman"/>
                <w:sz w:val="28"/>
                <w:szCs w:val="28"/>
                <w:lang w:eastAsia="ru-RU"/>
              </w:rPr>
              <w:t>Усть-Лабинский район, используемая при формировании рейтинга муниципальных образований Краснодарского края по содействию развитию конкуренции</w:t>
            </w:r>
          </w:p>
        </w:tc>
        <w:tc>
          <w:tcPr>
            <w:tcW w:w="708" w:type="dxa"/>
            <w:noWrap/>
            <w:vAlign w:val="center"/>
          </w:tcPr>
          <w:p w:rsidR="00607B89" w:rsidRPr="0087058B" w:rsidRDefault="00E41473" w:rsidP="00607B89">
            <w:pPr>
              <w:spacing w:before="120" w:after="12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95</w:t>
            </w:r>
          </w:p>
        </w:tc>
      </w:tr>
      <w:tr w:rsidR="005E00D3" w:rsidRPr="00E23A46" w:rsidTr="00607B89">
        <w:trPr>
          <w:trHeight w:val="300"/>
        </w:trPr>
        <w:tc>
          <w:tcPr>
            <w:tcW w:w="9073" w:type="dxa"/>
            <w:noWrap/>
            <w:vAlign w:val="center"/>
          </w:tcPr>
          <w:p w:rsidR="005E00D3" w:rsidRDefault="005E00D3" w:rsidP="00607B89">
            <w:pPr>
              <w:spacing w:before="120" w:after="120" w:line="276" w:lineRule="auto"/>
              <w:jc w:val="both"/>
              <w:rPr>
                <w:rFonts w:ascii="Times New Roman" w:hAnsi="Times New Roman"/>
                <w:sz w:val="28"/>
                <w:szCs w:val="28"/>
                <w:lang w:eastAsia="ru-RU"/>
              </w:rPr>
            </w:pPr>
            <w:r>
              <w:rPr>
                <w:rFonts w:ascii="Times New Roman" w:hAnsi="Times New Roman"/>
                <w:sz w:val="28"/>
                <w:szCs w:val="28"/>
                <w:lang w:eastAsia="ru-RU"/>
              </w:rPr>
              <w:t>Раздел 8 Информация о наличии в муниципальной практике проектов с применением механизмов муниципальног</w:t>
            </w:r>
            <w:proofErr w:type="gramStart"/>
            <w:r>
              <w:rPr>
                <w:rFonts w:ascii="Times New Roman" w:hAnsi="Times New Roman"/>
                <w:sz w:val="28"/>
                <w:szCs w:val="28"/>
                <w:lang w:eastAsia="ru-RU"/>
              </w:rPr>
              <w:t>о-</w:t>
            </w:r>
            <w:proofErr w:type="gramEnd"/>
            <w:r>
              <w:rPr>
                <w:rFonts w:ascii="Times New Roman" w:hAnsi="Times New Roman"/>
                <w:sz w:val="28"/>
                <w:szCs w:val="28"/>
                <w:lang w:eastAsia="ru-RU"/>
              </w:rPr>
              <w:t xml:space="preserve"> частного партнерства, в том числе посредством заключения концессионных соглашений</w:t>
            </w:r>
          </w:p>
        </w:tc>
        <w:tc>
          <w:tcPr>
            <w:tcW w:w="708" w:type="dxa"/>
            <w:noWrap/>
            <w:vAlign w:val="center"/>
          </w:tcPr>
          <w:p w:rsidR="005E00D3" w:rsidRPr="0087058B" w:rsidRDefault="00E41473" w:rsidP="00607B89">
            <w:pPr>
              <w:spacing w:before="120" w:after="12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110</w:t>
            </w:r>
          </w:p>
        </w:tc>
      </w:tr>
      <w:tr w:rsidR="00607B89" w:rsidRPr="00E23A46" w:rsidTr="00607B89">
        <w:trPr>
          <w:trHeight w:val="300"/>
        </w:trPr>
        <w:tc>
          <w:tcPr>
            <w:tcW w:w="9073" w:type="dxa"/>
            <w:noWrap/>
            <w:vAlign w:val="center"/>
          </w:tcPr>
          <w:p w:rsidR="00607B89" w:rsidRPr="00A24276" w:rsidRDefault="00607B89" w:rsidP="005E00D3">
            <w:pPr>
              <w:spacing w:before="120" w:after="120" w:line="276" w:lineRule="auto"/>
              <w:jc w:val="both"/>
              <w:rPr>
                <w:rFonts w:ascii="Times New Roman" w:hAnsi="Times New Roman"/>
                <w:color w:val="000000"/>
                <w:sz w:val="28"/>
                <w:szCs w:val="28"/>
                <w:lang w:eastAsia="ru-RU"/>
              </w:rPr>
            </w:pPr>
            <w:r w:rsidRPr="00A24276">
              <w:rPr>
                <w:rFonts w:ascii="Times New Roman" w:hAnsi="Times New Roman"/>
                <w:color w:val="000000"/>
                <w:sz w:val="28"/>
                <w:szCs w:val="28"/>
                <w:lang w:eastAsia="ru-RU"/>
              </w:rPr>
              <w:t xml:space="preserve">Раздел </w:t>
            </w:r>
            <w:r w:rsidR="005E00D3">
              <w:rPr>
                <w:rFonts w:ascii="Times New Roman" w:hAnsi="Times New Roman"/>
                <w:color w:val="000000"/>
                <w:sz w:val="28"/>
                <w:szCs w:val="28"/>
                <w:lang w:eastAsia="ru-RU"/>
              </w:rPr>
              <w:t>9</w:t>
            </w:r>
            <w:r w:rsidRPr="00A24276">
              <w:rPr>
                <w:rFonts w:ascii="Times New Roman" w:hAnsi="Times New Roman"/>
                <w:color w:val="000000"/>
                <w:sz w:val="28"/>
                <w:szCs w:val="28"/>
                <w:lang w:eastAsia="ru-RU"/>
              </w:rPr>
              <w:t>. Дополнительные комментарии со стороны муниципального образования («обратная связь»)</w:t>
            </w:r>
          </w:p>
        </w:tc>
        <w:tc>
          <w:tcPr>
            <w:tcW w:w="708" w:type="dxa"/>
            <w:noWrap/>
            <w:vAlign w:val="center"/>
          </w:tcPr>
          <w:p w:rsidR="00607B89" w:rsidRPr="0087058B" w:rsidRDefault="00E41473" w:rsidP="00607B89">
            <w:pPr>
              <w:spacing w:before="120" w:after="120" w:line="276"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111</w:t>
            </w:r>
          </w:p>
        </w:tc>
      </w:tr>
      <w:tr w:rsidR="00607B89" w:rsidRPr="00E23A46" w:rsidTr="00607B89">
        <w:trPr>
          <w:trHeight w:val="300"/>
        </w:trPr>
        <w:tc>
          <w:tcPr>
            <w:tcW w:w="9073" w:type="dxa"/>
            <w:noWrap/>
            <w:vAlign w:val="center"/>
          </w:tcPr>
          <w:p w:rsidR="00607B89" w:rsidRPr="00A24276" w:rsidRDefault="00607B89" w:rsidP="00607B89">
            <w:pPr>
              <w:spacing w:before="120" w:after="120" w:line="276" w:lineRule="auto"/>
              <w:jc w:val="both"/>
              <w:rPr>
                <w:rFonts w:ascii="Times New Roman" w:hAnsi="Times New Roman"/>
                <w:color w:val="000000"/>
                <w:sz w:val="28"/>
                <w:szCs w:val="28"/>
                <w:lang w:eastAsia="ru-RU"/>
              </w:rPr>
            </w:pPr>
            <w:r w:rsidRPr="00A24276">
              <w:rPr>
                <w:rFonts w:ascii="Times New Roman" w:hAnsi="Times New Roman"/>
                <w:color w:val="000000"/>
                <w:sz w:val="28"/>
                <w:szCs w:val="28"/>
                <w:lang w:eastAsia="ru-RU"/>
              </w:rPr>
              <w:t>ПРИЛОЖЕНИЯ</w:t>
            </w:r>
          </w:p>
        </w:tc>
        <w:tc>
          <w:tcPr>
            <w:tcW w:w="708" w:type="dxa"/>
            <w:noWrap/>
            <w:vAlign w:val="center"/>
          </w:tcPr>
          <w:p w:rsidR="00607B89" w:rsidRPr="00E23A46" w:rsidRDefault="00607B89" w:rsidP="00607B89">
            <w:pPr>
              <w:spacing w:before="120" w:after="120" w:line="276" w:lineRule="auto"/>
              <w:jc w:val="center"/>
              <w:rPr>
                <w:rFonts w:ascii="Times New Roman" w:hAnsi="Times New Roman"/>
                <w:b/>
                <w:color w:val="000000"/>
                <w:lang w:eastAsia="ru-RU"/>
              </w:rPr>
            </w:pPr>
          </w:p>
        </w:tc>
      </w:tr>
      <w:tr w:rsidR="00607B89" w:rsidRPr="00E23A46" w:rsidTr="00607B89">
        <w:trPr>
          <w:trHeight w:val="300"/>
        </w:trPr>
        <w:tc>
          <w:tcPr>
            <w:tcW w:w="9073" w:type="dxa"/>
            <w:noWrap/>
            <w:vAlign w:val="center"/>
          </w:tcPr>
          <w:p w:rsidR="00607B89" w:rsidRPr="00A24276" w:rsidRDefault="00607B89" w:rsidP="00607B89">
            <w:pPr>
              <w:spacing w:before="120" w:after="12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1. Данные ответственных лиц по вопросу внедрения стандарта развития конкуренции в муниципальном образовании Усть-Лабинский район</w:t>
            </w:r>
          </w:p>
        </w:tc>
        <w:tc>
          <w:tcPr>
            <w:tcW w:w="708" w:type="dxa"/>
            <w:noWrap/>
            <w:vAlign w:val="center"/>
          </w:tcPr>
          <w:p w:rsidR="00607B89" w:rsidRPr="00E23A46" w:rsidRDefault="00607B89" w:rsidP="00607B89">
            <w:pPr>
              <w:spacing w:before="120" w:after="120" w:line="276" w:lineRule="auto"/>
              <w:jc w:val="center"/>
              <w:rPr>
                <w:rFonts w:ascii="Times New Roman" w:hAnsi="Times New Roman"/>
                <w:b/>
                <w:color w:val="000000"/>
                <w:lang w:eastAsia="ru-RU"/>
              </w:rPr>
            </w:pPr>
          </w:p>
        </w:tc>
      </w:tr>
      <w:tr w:rsidR="00607B89" w:rsidRPr="00E23A46" w:rsidTr="00607B89">
        <w:trPr>
          <w:trHeight w:val="300"/>
        </w:trPr>
        <w:tc>
          <w:tcPr>
            <w:tcW w:w="9073" w:type="dxa"/>
            <w:noWrap/>
            <w:vAlign w:val="center"/>
          </w:tcPr>
          <w:p w:rsidR="00607B89" w:rsidRDefault="00607B89" w:rsidP="00607B89">
            <w:pPr>
              <w:spacing w:before="120" w:after="12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2. Ведомственный план муниципального образования Усть-Лабинский район</w:t>
            </w:r>
          </w:p>
        </w:tc>
        <w:tc>
          <w:tcPr>
            <w:tcW w:w="708" w:type="dxa"/>
            <w:noWrap/>
            <w:vAlign w:val="center"/>
          </w:tcPr>
          <w:p w:rsidR="00607B89" w:rsidRPr="00E23A46" w:rsidRDefault="00607B89" w:rsidP="00607B89">
            <w:pPr>
              <w:spacing w:before="120" w:after="120" w:line="276" w:lineRule="auto"/>
              <w:jc w:val="center"/>
              <w:rPr>
                <w:rFonts w:ascii="Times New Roman" w:hAnsi="Times New Roman"/>
                <w:b/>
                <w:color w:val="000000"/>
                <w:lang w:eastAsia="ru-RU"/>
              </w:rPr>
            </w:pPr>
          </w:p>
        </w:tc>
      </w:tr>
      <w:tr w:rsidR="00607B89" w:rsidRPr="00E23A46" w:rsidTr="00607B89">
        <w:trPr>
          <w:trHeight w:val="300"/>
        </w:trPr>
        <w:tc>
          <w:tcPr>
            <w:tcW w:w="9073" w:type="dxa"/>
            <w:noWrap/>
            <w:vAlign w:val="center"/>
          </w:tcPr>
          <w:p w:rsidR="00607B89" w:rsidRDefault="00607B89" w:rsidP="00607B89">
            <w:pPr>
              <w:spacing w:before="120" w:after="12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3. Реестр субъектов естественных монополий, осуществляющих свою деятельность на территории муниципального образования Усть-Лабинский район</w:t>
            </w:r>
          </w:p>
        </w:tc>
        <w:tc>
          <w:tcPr>
            <w:tcW w:w="708" w:type="dxa"/>
            <w:noWrap/>
            <w:vAlign w:val="center"/>
          </w:tcPr>
          <w:p w:rsidR="00607B89" w:rsidRPr="00E23A46" w:rsidRDefault="00607B89" w:rsidP="00607B89">
            <w:pPr>
              <w:spacing w:before="120" w:after="120" w:line="276" w:lineRule="auto"/>
              <w:jc w:val="center"/>
              <w:rPr>
                <w:rFonts w:ascii="Times New Roman" w:hAnsi="Times New Roman"/>
                <w:b/>
                <w:color w:val="000000"/>
                <w:lang w:eastAsia="ru-RU"/>
              </w:rPr>
            </w:pPr>
          </w:p>
        </w:tc>
      </w:tr>
      <w:tr w:rsidR="00607B89" w:rsidRPr="00E23A46" w:rsidTr="00607B89">
        <w:trPr>
          <w:trHeight w:val="300"/>
        </w:trPr>
        <w:tc>
          <w:tcPr>
            <w:tcW w:w="9073" w:type="dxa"/>
            <w:noWrap/>
            <w:vAlign w:val="center"/>
          </w:tcPr>
          <w:p w:rsidR="00607B89" w:rsidRDefault="00607B89" w:rsidP="00607B89">
            <w:pPr>
              <w:spacing w:before="120" w:after="12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Приложение 4. Реестр хозяйствующих субъектов, доля участия муниципального образования в которых составляет 50% и более, с обозначением рынка их присутствия</w:t>
            </w:r>
          </w:p>
        </w:tc>
        <w:tc>
          <w:tcPr>
            <w:tcW w:w="708" w:type="dxa"/>
            <w:noWrap/>
            <w:vAlign w:val="center"/>
          </w:tcPr>
          <w:p w:rsidR="00607B89" w:rsidRPr="00E23A46" w:rsidRDefault="00607B89" w:rsidP="00607B89">
            <w:pPr>
              <w:spacing w:before="120" w:after="120" w:line="276" w:lineRule="auto"/>
              <w:jc w:val="center"/>
              <w:rPr>
                <w:rFonts w:ascii="Times New Roman" w:hAnsi="Times New Roman"/>
                <w:b/>
                <w:color w:val="000000"/>
                <w:lang w:eastAsia="ru-RU"/>
              </w:rPr>
            </w:pPr>
          </w:p>
        </w:tc>
      </w:tr>
      <w:tr w:rsidR="005E00D3" w:rsidRPr="00E23A46" w:rsidTr="00607B89">
        <w:trPr>
          <w:trHeight w:val="300"/>
        </w:trPr>
        <w:tc>
          <w:tcPr>
            <w:tcW w:w="9073" w:type="dxa"/>
            <w:noWrap/>
            <w:vAlign w:val="center"/>
          </w:tcPr>
          <w:p w:rsidR="005E00D3" w:rsidRDefault="00CA0A47" w:rsidP="005E00D3">
            <w:pPr>
              <w:spacing w:before="120" w:after="120" w:line="276"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Приложение 5. </w:t>
            </w:r>
            <w:r w:rsidR="005E00D3" w:rsidRPr="005E00D3">
              <w:rPr>
                <w:rFonts w:ascii="Times New Roman" w:hAnsi="Times New Roman"/>
                <w:color w:val="000000"/>
                <w:sz w:val="28"/>
                <w:szCs w:val="28"/>
                <w:lang w:eastAsia="ru-RU"/>
              </w:rPr>
              <w:t xml:space="preserve">Реестр документов стратегического планирования в области инвестиционной деятельности муниципального образования Усть-Лабинский </w:t>
            </w:r>
          </w:p>
        </w:tc>
        <w:tc>
          <w:tcPr>
            <w:tcW w:w="708" w:type="dxa"/>
            <w:noWrap/>
            <w:vAlign w:val="center"/>
          </w:tcPr>
          <w:p w:rsidR="005E00D3" w:rsidRPr="00E23A46" w:rsidRDefault="005E00D3" w:rsidP="00607B89">
            <w:pPr>
              <w:spacing w:before="120" w:after="120" w:line="276" w:lineRule="auto"/>
              <w:jc w:val="center"/>
              <w:rPr>
                <w:rFonts w:ascii="Times New Roman" w:hAnsi="Times New Roman"/>
                <w:b/>
                <w:color w:val="000000"/>
                <w:lang w:eastAsia="ru-RU"/>
              </w:rPr>
            </w:pPr>
          </w:p>
        </w:tc>
      </w:tr>
    </w:tbl>
    <w:p w:rsidR="004472A5" w:rsidRDefault="004472A5"/>
    <w:p w:rsidR="004472A5" w:rsidRDefault="004472A5"/>
    <w:p w:rsidR="004472A5" w:rsidRDefault="004472A5" w:rsidP="004472A5">
      <w:pPr>
        <w:jc w:val="center"/>
        <w:rPr>
          <w:rFonts w:ascii="Times New Roman" w:hAnsi="Times New Roman"/>
          <w:b/>
          <w:sz w:val="28"/>
          <w:szCs w:val="28"/>
        </w:rPr>
      </w:pPr>
      <w:r w:rsidRPr="004472A5">
        <w:rPr>
          <w:rFonts w:ascii="Times New Roman" w:hAnsi="Times New Roman"/>
          <w:b/>
          <w:sz w:val="28"/>
          <w:szCs w:val="28"/>
        </w:rPr>
        <w:lastRenderedPageBreak/>
        <w:t>Раздел 1. Организация работы по внедрению составляющих Стандарта развития конкуренции на территории муниципального образования Усть-Лабинский район</w:t>
      </w:r>
    </w:p>
    <w:p w:rsidR="006767F2" w:rsidRDefault="004472A5" w:rsidP="00A62D75">
      <w:pPr>
        <w:spacing w:after="0" w:line="240" w:lineRule="auto"/>
        <w:jc w:val="both"/>
        <w:rPr>
          <w:rFonts w:ascii="Times New Roman" w:hAnsi="Times New Roman"/>
          <w:sz w:val="28"/>
          <w:szCs w:val="28"/>
        </w:rPr>
      </w:pPr>
      <w:r>
        <w:rPr>
          <w:rFonts w:ascii="Times New Roman" w:hAnsi="Times New Roman"/>
          <w:sz w:val="28"/>
          <w:szCs w:val="28"/>
        </w:rPr>
        <w:tab/>
      </w:r>
      <w:r w:rsidR="005B0019">
        <w:rPr>
          <w:rFonts w:ascii="Times New Roman" w:hAnsi="Times New Roman"/>
          <w:sz w:val="28"/>
          <w:szCs w:val="28"/>
        </w:rPr>
        <w:t>Внедрение Стандарта развития конкуренции на территории муниципального образования Усть-Лабинский район проводится в соответствии с распоряжением Правительства Российской Федерации от 05 сентября 2015 года № 1738-р «Об утверждении стандарта развития конкуренции в субъектах Российской Федерации»</w:t>
      </w:r>
      <w:r w:rsidR="00424247">
        <w:rPr>
          <w:rFonts w:ascii="Times New Roman" w:hAnsi="Times New Roman"/>
          <w:sz w:val="28"/>
          <w:szCs w:val="28"/>
        </w:rPr>
        <w:t xml:space="preserve"> (далее Стандарт)</w:t>
      </w:r>
      <w:r w:rsidR="005B0019">
        <w:rPr>
          <w:rFonts w:ascii="Times New Roman" w:hAnsi="Times New Roman"/>
          <w:sz w:val="28"/>
          <w:szCs w:val="28"/>
        </w:rPr>
        <w:t>, нормативно-правовыми актами Краснодарского края.</w:t>
      </w:r>
    </w:p>
    <w:p w:rsidR="00751771" w:rsidRPr="00751771" w:rsidRDefault="00751771" w:rsidP="00751771">
      <w:pPr>
        <w:spacing w:after="0" w:line="240" w:lineRule="auto"/>
        <w:jc w:val="both"/>
        <w:rPr>
          <w:rFonts w:ascii="Times New Roman" w:hAnsi="Times New Roman"/>
          <w:sz w:val="28"/>
          <w:szCs w:val="28"/>
        </w:rPr>
      </w:pPr>
      <w:r>
        <w:rPr>
          <w:rFonts w:ascii="Times New Roman" w:hAnsi="Times New Roman"/>
          <w:sz w:val="28"/>
          <w:szCs w:val="28"/>
        </w:rPr>
        <w:tab/>
      </w:r>
      <w:r w:rsidRPr="00751771">
        <w:rPr>
          <w:rFonts w:ascii="Times New Roman" w:hAnsi="Times New Roman"/>
          <w:sz w:val="28"/>
          <w:szCs w:val="28"/>
        </w:rPr>
        <w:t>Целью реализации Стандарта является установление системного и</w:t>
      </w:r>
      <w:r>
        <w:rPr>
          <w:rFonts w:ascii="Times New Roman" w:hAnsi="Times New Roman"/>
          <w:sz w:val="28"/>
          <w:szCs w:val="28"/>
        </w:rPr>
        <w:t xml:space="preserve"> </w:t>
      </w:r>
      <w:r w:rsidRPr="00751771">
        <w:rPr>
          <w:rFonts w:ascii="Times New Roman" w:hAnsi="Times New Roman"/>
          <w:sz w:val="28"/>
          <w:szCs w:val="28"/>
        </w:rPr>
        <w:t>единообразного подхода к осуществлению деятельности органов</w:t>
      </w:r>
      <w:r>
        <w:rPr>
          <w:rFonts w:ascii="Times New Roman" w:hAnsi="Times New Roman"/>
          <w:sz w:val="28"/>
          <w:szCs w:val="28"/>
        </w:rPr>
        <w:t xml:space="preserve"> </w:t>
      </w:r>
      <w:r w:rsidRPr="00751771">
        <w:rPr>
          <w:rFonts w:ascii="Times New Roman" w:hAnsi="Times New Roman"/>
          <w:sz w:val="28"/>
          <w:szCs w:val="28"/>
        </w:rPr>
        <w:t>исполнительной власти субъектов РФ и органов местного самоуправления для</w:t>
      </w:r>
      <w:r>
        <w:rPr>
          <w:rFonts w:ascii="Times New Roman" w:hAnsi="Times New Roman"/>
          <w:sz w:val="28"/>
          <w:szCs w:val="28"/>
        </w:rPr>
        <w:t xml:space="preserve"> </w:t>
      </w:r>
      <w:r w:rsidRPr="00751771">
        <w:rPr>
          <w:rFonts w:ascii="Times New Roman" w:hAnsi="Times New Roman"/>
          <w:sz w:val="28"/>
          <w:szCs w:val="28"/>
        </w:rPr>
        <w:t>развития конкуренции между хозяйствующими субъектами в отраслях</w:t>
      </w:r>
      <w:r>
        <w:rPr>
          <w:rFonts w:ascii="Times New Roman" w:hAnsi="Times New Roman"/>
          <w:sz w:val="28"/>
          <w:szCs w:val="28"/>
        </w:rPr>
        <w:t xml:space="preserve"> </w:t>
      </w:r>
      <w:r w:rsidRPr="00751771">
        <w:rPr>
          <w:rFonts w:ascii="Times New Roman" w:hAnsi="Times New Roman"/>
          <w:sz w:val="28"/>
          <w:szCs w:val="28"/>
        </w:rPr>
        <w:t>экономики с учетом региональной специфики.</w:t>
      </w:r>
    </w:p>
    <w:p w:rsidR="00751771" w:rsidRPr="00751771" w:rsidRDefault="00751771" w:rsidP="00751771">
      <w:pPr>
        <w:spacing w:after="0" w:line="240" w:lineRule="auto"/>
        <w:ind w:firstLine="708"/>
        <w:jc w:val="both"/>
        <w:rPr>
          <w:rFonts w:ascii="Times New Roman" w:hAnsi="Times New Roman"/>
          <w:sz w:val="28"/>
          <w:szCs w:val="28"/>
        </w:rPr>
      </w:pPr>
      <w:r w:rsidRPr="00751771">
        <w:rPr>
          <w:rFonts w:ascii="Times New Roman" w:hAnsi="Times New Roman"/>
          <w:sz w:val="28"/>
          <w:szCs w:val="28"/>
        </w:rPr>
        <w:t>Задачами внедрения Стандарта является:</w:t>
      </w:r>
    </w:p>
    <w:p w:rsidR="00751771" w:rsidRPr="00751771" w:rsidRDefault="00751771" w:rsidP="00751771">
      <w:pPr>
        <w:spacing w:after="0" w:line="240" w:lineRule="auto"/>
        <w:jc w:val="both"/>
        <w:rPr>
          <w:rFonts w:ascii="Times New Roman" w:hAnsi="Times New Roman"/>
          <w:sz w:val="28"/>
          <w:szCs w:val="28"/>
        </w:rPr>
      </w:pPr>
      <w:r>
        <w:rPr>
          <w:rFonts w:ascii="Times New Roman" w:hAnsi="Times New Roman"/>
          <w:sz w:val="28"/>
          <w:szCs w:val="28"/>
        </w:rPr>
        <w:t>1. с</w:t>
      </w:r>
      <w:r w:rsidRPr="00751771">
        <w:rPr>
          <w:rFonts w:ascii="Times New Roman" w:hAnsi="Times New Roman"/>
          <w:sz w:val="28"/>
          <w:szCs w:val="28"/>
        </w:rPr>
        <w:t>оздание условий для развития конкуренции;</w:t>
      </w:r>
    </w:p>
    <w:p w:rsidR="00751771" w:rsidRPr="00751771" w:rsidRDefault="00751771" w:rsidP="00751771">
      <w:pPr>
        <w:spacing w:after="0" w:line="240" w:lineRule="auto"/>
        <w:jc w:val="both"/>
        <w:rPr>
          <w:rFonts w:ascii="Times New Roman" w:hAnsi="Times New Roman"/>
          <w:sz w:val="28"/>
          <w:szCs w:val="28"/>
        </w:rPr>
      </w:pPr>
      <w:r>
        <w:rPr>
          <w:rFonts w:ascii="Times New Roman" w:hAnsi="Times New Roman"/>
          <w:sz w:val="28"/>
          <w:szCs w:val="28"/>
        </w:rPr>
        <w:t>2. у</w:t>
      </w:r>
      <w:r w:rsidRPr="00751771">
        <w:rPr>
          <w:rFonts w:ascii="Times New Roman" w:hAnsi="Times New Roman"/>
          <w:sz w:val="28"/>
          <w:szCs w:val="28"/>
        </w:rPr>
        <w:t>чет особенностей при развитии конкуренции на большей части</w:t>
      </w:r>
      <w:r>
        <w:rPr>
          <w:rFonts w:ascii="Times New Roman" w:hAnsi="Times New Roman"/>
          <w:sz w:val="28"/>
          <w:szCs w:val="28"/>
        </w:rPr>
        <w:t xml:space="preserve"> </w:t>
      </w:r>
      <w:r w:rsidRPr="00751771">
        <w:rPr>
          <w:rFonts w:ascii="Times New Roman" w:hAnsi="Times New Roman"/>
          <w:sz w:val="28"/>
          <w:szCs w:val="28"/>
        </w:rPr>
        <w:t>рынков и в отраслях;</w:t>
      </w:r>
    </w:p>
    <w:p w:rsidR="00751771" w:rsidRPr="00751771" w:rsidRDefault="00751771" w:rsidP="00751771">
      <w:pPr>
        <w:spacing w:after="0" w:line="240" w:lineRule="auto"/>
        <w:jc w:val="both"/>
        <w:rPr>
          <w:rFonts w:ascii="Times New Roman" w:hAnsi="Times New Roman"/>
          <w:sz w:val="28"/>
          <w:szCs w:val="28"/>
        </w:rPr>
      </w:pPr>
      <w:r>
        <w:rPr>
          <w:rFonts w:ascii="Times New Roman" w:hAnsi="Times New Roman"/>
          <w:sz w:val="28"/>
          <w:szCs w:val="28"/>
        </w:rPr>
        <w:t>3. с</w:t>
      </w:r>
      <w:r w:rsidRPr="00751771">
        <w:rPr>
          <w:rFonts w:ascii="Times New Roman" w:hAnsi="Times New Roman"/>
          <w:sz w:val="28"/>
          <w:szCs w:val="28"/>
        </w:rPr>
        <w:t>оздание  системы  распространения  лучших  практик  развития</w:t>
      </w:r>
      <w:r>
        <w:rPr>
          <w:rFonts w:ascii="Times New Roman" w:hAnsi="Times New Roman"/>
          <w:sz w:val="28"/>
          <w:szCs w:val="28"/>
        </w:rPr>
        <w:t xml:space="preserve"> </w:t>
      </w:r>
      <w:r w:rsidRPr="00751771">
        <w:rPr>
          <w:rFonts w:ascii="Times New Roman" w:hAnsi="Times New Roman"/>
          <w:sz w:val="28"/>
          <w:szCs w:val="28"/>
        </w:rPr>
        <w:t>конкуренции;</w:t>
      </w:r>
    </w:p>
    <w:p w:rsidR="00751771" w:rsidRPr="00751771" w:rsidRDefault="00751771" w:rsidP="00751771">
      <w:pPr>
        <w:spacing w:after="0" w:line="240" w:lineRule="auto"/>
        <w:jc w:val="both"/>
        <w:rPr>
          <w:rFonts w:ascii="Times New Roman" w:hAnsi="Times New Roman"/>
          <w:sz w:val="28"/>
          <w:szCs w:val="28"/>
        </w:rPr>
      </w:pPr>
      <w:r>
        <w:rPr>
          <w:rFonts w:ascii="Times New Roman" w:hAnsi="Times New Roman"/>
          <w:sz w:val="28"/>
          <w:szCs w:val="28"/>
        </w:rPr>
        <w:t>4. с</w:t>
      </w:r>
      <w:r w:rsidRPr="00751771">
        <w:rPr>
          <w:rFonts w:ascii="Times New Roman" w:hAnsi="Times New Roman"/>
          <w:sz w:val="28"/>
          <w:szCs w:val="28"/>
        </w:rPr>
        <w:t>нижение административных барьеров;</w:t>
      </w:r>
    </w:p>
    <w:p w:rsidR="00751771" w:rsidRPr="00751771" w:rsidRDefault="00751771" w:rsidP="00751771">
      <w:pPr>
        <w:spacing w:after="0" w:line="240" w:lineRule="auto"/>
        <w:jc w:val="both"/>
        <w:rPr>
          <w:rFonts w:ascii="Times New Roman" w:hAnsi="Times New Roman"/>
          <w:sz w:val="28"/>
          <w:szCs w:val="28"/>
        </w:rPr>
      </w:pPr>
      <w:r>
        <w:rPr>
          <w:rFonts w:ascii="Times New Roman" w:hAnsi="Times New Roman"/>
          <w:sz w:val="28"/>
          <w:szCs w:val="28"/>
        </w:rPr>
        <w:t>5. в</w:t>
      </w:r>
      <w:r w:rsidRPr="00751771">
        <w:rPr>
          <w:rFonts w:ascii="Times New Roman" w:hAnsi="Times New Roman"/>
          <w:sz w:val="28"/>
          <w:szCs w:val="28"/>
        </w:rPr>
        <w:t>недрения мер поддержки малого и среднего бизнеса в приоритетных</w:t>
      </w:r>
      <w:r>
        <w:rPr>
          <w:rFonts w:ascii="Times New Roman" w:hAnsi="Times New Roman"/>
          <w:sz w:val="28"/>
          <w:szCs w:val="28"/>
        </w:rPr>
        <w:t xml:space="preserve"> </w:t>
      </w:r>
      <w:r w:rsidRPr="00751771">
        <w:rPr>
          <w:rFonts w:ascii="Times New Roman" w:hAnsi="Times New Roman"/>
          <w:sz w:val="28"/>
          <w:szCs w:val="28"/>
        </w:rPr>
        <w:t>отраслях (с учето</w:t>
      </w:r>
      <w:r>
        <w:rPr>
          <w:rFonts w:ascii="Times New Roman" w:hAnsi="Times New Roman"/>
          <w:sz w:val="28"/>
          <w:szCs w:val="28"/>
        </w:rPr>
        <w:t>м особенностей каждого региона);</w:t>
      </w:r>
    </w:p>
    <w:p w:rsidR="00751771" w:rsidRPr="00751771" w:rsidRDefault="00751771" w:rsidP="00751771">
      <w:pPr>
        <w:spacing w:after="0" w:line="240" w:lineRule="auto"/>
        <w:jc w:val="both"/>
        <w:rPr>
          <w:rFonts w:ascii="Times New Roman" w:hAnsi="Times New Roman"/>
          <w:sz w:val="28"/>
          <w:szCs w:val="28"/>
        </w:rPr>
      </w:pPr>
      <w:r>
        <w:rPr>
          <w:rFonts w:ascii="Times New Roman" w:hAnsi="Times New Roman"/>
          <w:sz w:val="28"/>
          <w:szCs w:val="28"/>
        </w:rPr>
        <w:t>6. с</w:t>
      </w:r>
      <w:r w:rsidRPr="00751771">
        <w:rPr>
          <w:rFonts w:ascii="Times New Roman" w:hAnsi="Times New Roman"/>
          <w:sz w:val="28"/>
          <w:szCs w:val="28"/>
        </w:rPr>
        <w:t>нижение  доли  государственного  сектора  в  экономике  до</w:t>
      </w:r>
      <w:r>
        <w:rPr>
          <w:rFonts w:ascii="Times New Roman" w:hAnsi="Times New Roman"/>
          <w:sz w:val="28"/>
          <w:szCs w:val="28"/>
        </w:rPr>
        <w:t xml:space="preserve"> </w:t>
      </w:r>
      <w:r w:rsidRPr="00751771">
        <w:rPr>
          <w:rFonts w:ascii="Times New Roman" w:hAnsi="Times New Roman"/>
          <w:sz w:val="28"/>
          <w:szCs w:val="28"/>
        </w:rPr>
        <w:t>эффективного уровня, демонополизация и разгосударствление;</w:t>
      </w:r>
    </w:p>
    <w:p w:rsidR="005D7493" w:rsidRDefault="00751771" w:rsidP="00A62D75">
      <w:pPr>
        <w:spacing w:after="0" w:line="240" w:lineRule="auto"/>
        <w:jc w:val="both"/>
        <w:rPr>
          <w:rFonts w:ascii="Times New Roman" w:hAnsi="Times New Roman"/>
          <w:sz w:val="28"/>
          <w:szCs w:val="28"/>
        </w:rPr>
      </w:pPr>
      <w:r w:rsidRPr="00751771">
        <w:rPr>
          <w:rFonts w:ascii="Times New Roman" w:hAnsi="Times New Roman"/>
          <w:sz w:val="28"/>
          <w:szCs w:val="28"/>
        </w:rPr>
        <w:t xml:space="preserve">7. </w:t>
      </w:r>
      <w:r>
        <w:rPr>
          <w:rFonts w:ascii="Times New Roman" w:hAnsi="Times New Roman"/>
          <w:sz w:val="28"/>
          <w:szCs w:val="28"/>
        </w:rPr>
        <w:t>п</w:t>
      </w:r>
      <w:r w:rsidRPr="00751771">
        <w:rPr>
          <w:rFonts w:ascii="Times New Roman" w:hAnsi="Times New Roman"/>
          <w:sz w:val="28"/>
          <w:szCs w:val="28"/>
        </w:rPr>
        <w:t>овышение открытости  деятельности  органов  местного</w:t>
      </w:r>
      <w:r>
        <w:rPr>
          <w:rFonts w:ascii="Times New Roman" w:hAnsi="Times New Roman"/>
          <w:sz w:val="28"/>
          <w:szCs w:val="28"/>
        </w:rPr>
        <w:t xml:space="preserve"> </w:t>
      </w:r>
      <w:r w:rsidRPr="00751771">
        <w:rPr>
          <w:rFonts w:ascii="Times New Roman" w:hAnsi="Times New Roman"/>
          <w:sz w:val="28"/>
          <w:szCs w:val="28"/>
        </w:rPr>
        <w:t>самоуправления, максимально полное размещение информации о доступах на</w:t>
      </w:r>
      <w:r>
        <w:rPr>
          <w:rFonts w:ascii="Times New Roman" w:hAnsi="Times New Roman"/>
          <w:sz w:val="28"/>
          <w:szCs w:val="28"/>
        </w:rPr>
        <w:t xml:space="preserve"> </w:t>
      </w:r>
      <w:r w:rsidR="005D7493">
        <w:rPr>
          <w:rFonts w:ascii="Times New Roman" w:hAnsi="Times New Roman"/>
          <w:sz w:val="28"/>
          <w:szCs w:val="28"/>
        </w:rPr>
        <w:t>рынки и к ресурсам.</w:t>
      </w:r>
    </w:p>
    <w:p w:rsidR="00242B0F" w:rsidRDefault="00242B0F" w:rsidP="00242B0F">
      <w:pPr>
        <w:pStyle w:val="2"/>
        <w:spacing w:line="240" w:lineRule="auto"/>
        <w:ind w:firstLine="708"/>
        <w:contextualSpacing/>
        <w:jc w:val="both"/>
        <w:rPr>
          <w:sz w:val="28"/>
          <w:szCs w:val="28"/>
        </w:rPr>
      </w:pPr>
      <w:r w:rsidRPr="00CA5A60">
        <w:rPr>
          <w:sz w:val="28"/>
          <w:szCs w:val="28"/>
        </w:rPr>
        <w:t>Взаимодействие с Федеральной налоговой службой и Пенсионным фондом Российской Федерации осуществляется посредством информационного обмена данными, необходимыми для проведения анализа сложившейся структуры предпринимательского сообщества, динамики ее изменения и выработки решений по вопросам содействию конкуренции.</w:t>
      </w:r>
    </w:p>
    <w:p w:rsidR="00A87820" w:rsidRDefault="00DA799B" w:rsidP="005D7493">
      <w:pPr>
        <w:pStyle w:val="ConsPlusNormal"/>
        <w:ind w:firstLine="708"/>
        <w:jc w:val="both"/>
        <w:rPr>
          <w:szCs w:val="28"/>
        </w:rPr>
      </w:pPr>
      <w:r w:rsidRPr="00CA5A60">
        <w:rPr>
          <w:szCs w:val="28"/>
        </w:rPr>
        <w:t xml:space="preserve">На территории </w:t>
      </w:r>
      <w:r>
        <w:rPr>
          <w:szCs w:val="28"/>
        </w:rPr>
        <w:t>Усть-Лабинского</w:t>
      </w:r>
      <w:r w:rsidRPr="00CA5A60">
        <w:rPr>
          <w:szCs w:val="28"/>
        </w:rPr>
        <w:t xml:space="preserve"> района функционируют организации, составляющие инфраструктуру поддержки субъектов </w:t>
      </w:r>
      <w:r>
        <w:rPr>
          <w:szCs w:val="28"/>
        </w:rPr>
        <w:t xml:space="preserve">малого и среднего </w:t>
      </w:r>
      <w:r w:rsidRPr="00CA5A60">
        <w:rPr>
          <w:szCs w:val="28"/>
        </w:rPr>
        <w:t xml:space="preserve">предпринимательства </w:t>
      </w:r>
      <w:r>
        <w:rPr>
          <w:szCs w:val="28"/>
        </w:rPr>
        <w:t>Усть-Лабинского</w:t>
      </w:r>
      <w:r w:rsidRPr="00CA5A60">
        <w:rPr>
          <w:szCs w:val="28"/>
        </w:rPr>
        <w:t xml:space="preserve"> района:</w:t>
      </w:r>
      <w:r>
        <w:rPr>
          <w:szCs w:val="28"/>
        </w:rPr>
        <w:t xml:space="preserve"> </w:t>
      </w:r>
      <w:proofErr w:type="spellStart"/>
      <w:r>
        <w:rPr>
          <w:szCs w:val="28"/>
        </w:rPr>
        <w:t>Усть-Лабинская</w:t>
      </w:r>
      <w:proofErr w:type="spellEnd"/>
      <w:r>
        <w:rPr>
          <w:szCs w:val="28"/>
        </w:rPr>
        <w:t xml:space="preserve"> торгово-промышленная палата,</w:t>
      </w:r>
      <w:r w:rsidR="00E2486C">
        <w:rPr>
          <w:szCs w:val="28"/>
        </w:rPr>
        <w:t xml:space="preserve"> </w:t>
      </w:r>
      <w:r w:rsidR="00E2486C">
        <w:t xml:space="preserve">муниципальный Центр поддержки предпринимательства </w:t>
      </w:r>
      <w:proofErr w:type="gramStart"/>
      <w:r w:rsidR="00E2486C">
        <w:t>г</w:t>
      </w:r>
      <w:proofErr w:type="gramEnd"/>
      <w:r w:rsidR="00E2486C">
        <w:t>. Усть-Лабинска (</w:t>
      </w:r>
      <w:r w:rsidR="001E4B10">
        <w:t xml:space="preserve">открыт </w:t>
      </w:r>
      <w:r w:rsidR="00E2486C">
        <w:t>с 1 сентября 2017 года)</w:t>
      </w:r>
      <w:r w:rsidR="009F2BAB">
        <w:rPr>
          <w:szCs w:val="28"/>
        </w:rPr>
        <w:t>, сельскохозяйственный кредитный потребительский кооператив «Подъем»</w:t>
      </w:r>
      <w:r w:rsidR="001E4B10">
        <w:rPr>
          <w:szCs w:val="28"/>
        </w:rPr>
        <w:t xml:space="preserve"> (далее СК ПК «Подъем»), снабженческо-</w:t>
      </w:r>
      <w:r w:rsidR="009F2BAB">
        <w:rPr>
          <w:szCs w:val="28"/>
        </w:rPr>
        <w:t>бытовой сельскохозяйственный потребительский кооператив «Купец»</w:t>
      </w:r>
      <w:r w:rsidR="00832531">
        <w:rPr>
          <w:szCs w:val="28"/>
        </w:rPr>
        <w:t xml:space="preserve"> (далее СС ПК «Купец»)</w:t>
      </w:r>
      <w:r w:rsidR="00E2486C">
        <w:rPr>
          <w:szCs w:val="28"/>
        </w:rPr>
        <w:t>.</w:t>
      </w:r>
      <w:r>
        <w:rPr>
          <w:szCs w:val="28"/>
        </w:rPr>
        <w:t xml:space="preserve"> </w:t>
      </w:r>
    </w:p>
    <w:p w:rsidR="00390699" w:rsidRDefault="00E2486C" w:rsidP="00A87820">
      <w:pPr>
        <w:pStyle w:val="ConsPlusNormal"/>
        <w:ind w:firstLine="708"/>
        <w:jc w:val="both"/>
        <w:rPr>
          <w:szCs w:val="28"/>
        </w:rPr>
      </w:pPr>
      <w:r w:rsidRPr="00CA5A60">
        <w:rPr>
          <w:szCs w:val="28"/>
        </w:rPr>
        <w:t>Администрацией района осуществляется тесное взаимодействие с указанными организациями.</w:t>
      </w:r>
      <w:r>
        <w:rPr>
          <w:szCs w:val="28"/>
        </w:rPr>
        <w:t xml:space="preserve"> Так, </w:t>
      </w:r>
      <w:r>
        <w:t>в целях оказания информационно- консультационных услуг субъектам МСП, был открыт муниципальный Центр поддержки предпринимательства.</w:t>
      </w:r>
      <w:r>
        <w:rPr>
          <w:szCs w:val="28"/>
        </w:rPr>
        <w:t xml:space="preserve"> Специалистами Центра безвозмездно, по </w:t>
      </w:r>
      <w:r>
        <w:rPr>
          <w:szCs w:val="28"/>
        </w:rPr>
        <w:lastRenderedPageBreak/>
        <w:t xml:space="preserve">принципу «одного окна», оказывались предпринимателям следующие услуги: </w:t>
      </w:r>
    </w:p>
    <w:p w:rsidR="00390699" w:rsidRDefault="00390699" w:rsidP="00A87820">
      <w:pPr>
        <w:pStyle w:val="ConsPlusNormal"/>
        <w:ind w:firstLine="708"/>
        <w:jc w:val="both"/>
        <w:rPr>
          <w:szCs w:val="28"/>
        </w:rPr>
      </w:pPr>
      <w:r>
        <w:rPr>
          <w:szCs w:val="28"/>
        </w:rPr>
        <w:t xml:space="preserve">- </w:t>
      </w:r>
      <w:r w:rsidR="00E2486C">
        <w:rPr>
          <w:szCs w:val="28"/>
        </w:rPr>
        <w:t xml:space="preserve">услуги по  бухгалтерскому учету - получили консультации 6 предпринимателей; </w:t>
      </w:r>
    </w:p>
    <w:p w:rsidR="00390699" w:rsidRDefault="00390699" w:rsidP="00A87820">
      <w:pPr>
        <w:pStyle w:val="ConsPlusNormal"/>
        <w:ind w:firstLine="708"/>
        <w:jc w:val="both"/>
        <w:rPr>
          <w:szCs w:val="28"/>
        </w:rPr>
      </w:pPr>
      <w:r>
        <w:rPr>
          <w:szCs w:val="28"/>
        </w:rPr>
        <w:t xml:space="preserve">- </w:t>
      </w:r>
      <w:r w:rsidR="00E2486C">
        <w:rPr>
          <w:szCs w:val="28"/>
        </w:rPr>
        <w:t xml:space="preserve">услуги  по правовому обеспечению деятельности – 50 предпринимателей; </w:t>
      </w:r>
    </w:p>
    <w:p w:rsidR="00390699" w:rsidRDefault="00390699" w:rsidP="00A87820">
      <w:pPr>
        <w:pStyle w:val="ConsPlusNormal"/>
        <w:ind w:firstLine="708"/>
        <w:jc w:val="both"/>
        <w:rPr>
          <w:szCs w:val="28"/>
        </w:rPr>
      </w:pPr>
      <w:r>
        <w:rPr>
          <w:szCs w:val="28"/>
        </w:rPr>
        <w:t xml:space="preserve">- </w:t>
      </w:r>
      <w:r w:rsidR="00E2486C">
        <w:rPr>
          <w:szCs w:val="28"/>
        </w:rPr>
        <w:t xml:space="preserve">услуги по организации сертификации товаров, работ, услуг – 9 предпринимателей; </w:t>
      </w:r>
    </w:p>
    <w:p w:rsidR="00390699" w:rsidRDefault="00390699" w:rsidP="00A87820">
      <w:pPr>
        <w:pStyle w:val="ConsPlusNormal"/>
        <w:ind w:firstLine="708"/>
        <w:jc w:val="both"/>
        <w:rPr>
          <w:szCs w:val="28"/>
        </w:rPr>
      </w:pPr>
      <w:r>
        <w:rPr>
          <w:szCs w:val="28"/>
        </w:rPr>
        <w:t xml:space="preserve">- </w:t>
      </w:r>
      <w:r w:rsidR="00E2486C">
        <w:rPr>
          <w:szCs w:val="28"/>
        </w:rPr>
        <w:t xml:space="preserve">участие в специальных программах обучения с целью повышения  квалификации – 23 предпринимателя. </w:t>
      </w:r>
    </w:p>
    <w:p w:rsidR="00390699" w:rsidRDefault="00E2486C" w:rsidP="00A87820">
      <w:pPr>
        <w:pStyle w:val="ConsPlusNormal"/>
        <w:ind w:firstLine="708"/>
        <w:jc w:val="both"/>
        <w:rPr>
          <w:szCs w:val="28"/>
        </w:rPr>
      </w:pPr>
      <w:r>
        <w:rPr>
          <w:szCs w:val="28"/>
        </w:rPr>
        <w:t>Всего в 2017 году получили усл</w:t>
      </w:r>
      <w:r w:rsidR="00390699">
        <w:rPr>
          <w:szCs w:val="28"/>
        </w:rPr>
        <w:t xml:space="preserve">уги 88 предпринимателей района. </w:t>
      </w:r>
    </w:p>
    <w:p w:rsidR="00390699" w:rsidRDefault="0034516A" w:rsidP="00A87820">
      <w:pPr>
        <w:pStyle w:val="ConsPlusNormal"/>
        <w:ind w:firstLine="708"/>
        <w:jc w:val="both"/>
        <w:rPr>
          <w:szCs w:val="28"/>
        </w:rPr>
      </w:pPr>
      <w:r>
        <w:rPr>
          <w:szCs w:val="28"/>
        </w:rPr>
        <w:t>Также</w:t>
      </w:r>
      <w:r w:rsidR="00E2486C">
        <w:rPr>
          <w:szCs w:val="28"/>
        </w:rPr>
        <w:t>, учитывая специфику района, предприниматели  получают информацию о реализации государственных, краевых и муниципальных программ в сфере развития малых форм хозяйствования в АПК, а также информацию о возможности получения кредитных и иных финансовых ресурсов в государственных некоммерческих организациях.</w:t>
      </w:r>
      <w:r w:rsidR="00FD6797">
        <w:rPr>
          <w:szCs w:val="28"/>
        </w:rPr>
        <w:t xml:space="preserve"> </w:t>
      </w:r>
      <w:r w:rsidR="00390699">
        <w:rPr>
          <w:szCs w:val="28"/>
        </w:rPr>
        <w:tab/>
      </w:r>
    </w:p>
    <w:p w:rsidR="007A2363" w:rsidRDefault="00FD6797" w:rsidP="00A87820">
      <w:pPr>
        <w:pStyle w:val="ConsPlusNormal"/>
        <w:ind w:firstLine="708"/>
        <w:jc w:val="both"/>
      </w:pPr>
      <w:r>
        <w:rPr>
          <w:szCs w:val="28"/>
        </w:rPr>
        <w:t>Кроме того,</w:t>
      </w:r>
      <w:r w:rsidR="0034516A">
        <w:rPr>
          <w:szCs w:val="28"/>
        </w:rPr>
        <w:t xml:space="preserve"> СКПК «Подъем» </w:t>
      </w:r>
      <w:r w:rsidR="0034516A">
        <w:t xml:space="preserve">предлагает, сберегательные программы с высокой доходностью. Разнообразие видов и сроков размещения денежных средств позволяет выбрать для клиента наиболее удобную программу. Преимущества: - высокая и стабильная доходность; - защита средств от инфляции; - гарантированный возврат сбережений (десятилетний опыт успешной работы, сформированный резервный фонд, консервативная политика выдачи займов с обязательным обеспечением страхованием заёмщиков); - возможность оформить </w:t>
      </w:r>
      <w:proofErr w:type="spellStart"/>
      <w:r w:rsidR="0034516A">
        <w:t>займ</w:t>
      </w:r>
      <w:proofErr w:type="spellEnd"/>
      <w:r w:rsidR="0034516A">
        <w:t xml:space="preserve"> без поручительства под залог личных сбережений без потери процентов. </w:t>
      </w:r>
    </w:p>
    <w:p w:rsidR="00E2486C" w:rsidRDefault="0034516A" w:rsidP="00305372">
      <w:pPr>
        <w:pStyle w:val="ConsPlusNormal"/>
        <w:ind w:firstLine="708"/>
        <w:jc w:val="both"/>
      </w:pPr>
      <w:proofErr w:type="spellStart"/>
      <w:r>
        <w:t>Справочно</w:t>
      </w:r>
      <w:proofErr w:type="spellEnd"/>
      <w:r>
        <w:t>: всего по состоянию на 01.01.2018 года в СКПК «Подъем» находится 187 пайщиков из них: ЛПХ – 142, КФХ – 38, ИП – 1, организации юридических лиц – 6</w:t>
      </w:r>
      <w:r w:rsidR="00154C0B">
        <w:t>.</w:t>
      </w:r>
      <w:r>
        <w:t xml:space="preserve"> </w:t>
      </w:r>
      <w:r w:rsidR="00154C0B">
        <w:t>К</w:t>
      </w:r>
      <w:r>
        <w:t xml:space="preserve">оличество займов </w:t>
      </w:r>
      <w:r w:rsidR="00154C0B">
        <w:t xml:space="preserve">всего </w:t>
      </w:r>
      <w:r>
        <w:t xml:space="preserve">составляет </w:t>
      </w:r>
      <w:r w:rsidR="00154C0B">
        <w:t>72 на общую сумму 20 267 тыс. руб., в 2017 году выдано 46 на сумму 13 450 тыс. руб.</w:t>
      </w:r>
    </w:p>
    <w:p w:rsidR="00016D28" w:rsidRPr="004F7087" w:rsidRDefault="00016D28" w:rsidP="00016D28">
      <w:pPr>
        <w:spacing w:after="0" w:line="240" w:lineRule="auto"/>
        <w:ind w:firstLine="708"/>
        <w:jc w:val="both"/>
        <w:rPr>
          <w:rFonts w:ascii="Times New Roman" w:hAnsi="Times New Roman"/>
          <w:sz w:val="28"/>
          <w:szCs w:val="28"/>
        </w:rPr>
      </w:pPr>
      <w:proofErr w:type="gramStart"/>
      <w:r w:rsidRPr="00016D28">
        <w:rPr>
          <w:rFonts w:ascii="Times New Roman" w:hAnsi="Times New Roman"/>
          <w:sz w:val="28"/>
          <w:szCs w:val="28"/>
        </w:rPr>
        <w:t>Деятельность органов местного самоуправления  муниципального</w:t>
      </w:r>
      <w:r>
        <w:rPr>
          <w:rFonts w:ascii="Times New Roman" w:hAnsi="Times New Roman"/>
          <w:sz w:val="28"/>
          <w:szCs w:val="28"/>
        </w:rPr>
        <w:t xml:space="preserve"> </w:t>
      </w:r>
      <w:r w:rsidRPr="00016D28">
        <w:rPr>
          <w:rFonts w:ascii="Times New Roman" w:hAnsi="Times New Roman"/>
          <w:sz w:val="28"/>
          <w:szCs w:val="28"/>
        </w:rPr>
        <w:t>образования осуществлялась в соответствии с  определенными</w:t>
      </w:r>
      <w:r>
        <w:rPr>
          <w:rFonts w:ascii="Times New Roman" w:hAnsi="Times New Roman"/>
          <w:sz w:val="28"/>
          <w:szCs w:val="28"/>
        </w:rPr>
        <w:t xml:space="preserve"> </w:t>
      </w:r>
      <w:r w:rsidRPr="00016D28">
        <w:rPr>
          <w:rFonts w:ascii="Times New Roman" w:hAnsi="Times New Roman"/>
          <w:sz w:val="28"/>
          <w:szCs w:val="28"/>
        </w:rPr>
        <w:t>законодательством полномочиями и нацелена на исполнени</w:t>
      </w:r>
      <w:r w:rsidR="00B42F0D">
        <w:rPr>
          <w:rFonts w:ascii="Times New Roman" w:hAnsi="Times New Roman"/>
          <w:sz w:val="28"/>
          <w:szCs w:val="28"/>
        </w:rPr>
        <w:t>е</w:t>
      </w:r>
      <w:r w:rsidRPr="00016D28">
        <w:rPr>
          <w:rFonts w:ascii="Times New Roman" w:hAnsi="Times New Roman"/>
          <w:sz w:val="28"/>
          <w:szCs w:val="28"/>
        </w:rPr>
        <w:t xml:space="preserve"> на</w:t>
      </w:r>
      <w:r>
        <w:rPr>
          <w:rFonts w:ascii="Times New Roman" w:hAnsi="Times New Roman"/>
          <w:sz w:val="28"/>
          <w:szCs w:val="28"/>
        </w:rPr>
        <w:t xml:space="preserve"> </w:t>
      </w:r>
      <w:r w:rsidRPr="00016D28">
        <w:rPr>
          <w:rFonts w:ascii="Times New Roman" w:hAnsi="Times New Roman"/>
          <w:sz w:val="28"/>
          <w:szCs w:val="28"/>
        </w:rPr>
        <w:t>территории муниципального образования, Указов и распоряжений Президента</w:t>
      </w:r>
      <w:r>
        <w:rPr>
          <w:rFonts w:ascii="Times New Roman" w:hAnsi="Times New Roman"/>
          <w:sz w:val="28"/>
          <w:szCs w:val="28"/>
        </w:rPr>
        <w:t xml:space="preserve"> </w:t>
      </w:r>
      <w:r w:rsidRPr="00016D28">
        <w:rPr>
          <w:rFonts w:ascii="Times New Roman" w:hAnsi="Times New Roman"/>
          <w:sz w:val="28"/>
          <w:szCs w:val="28"/>
        </w:rPr>
        <w:t>Российской Федерации, постановлений Правительства Российской Федерации,</w:t>
      </w:r>
      <w:r>
        <w:rPr>
          <w:rFonts w:ascii="Times New Roman" w:hAnsi="Times New Roman"/>
          <w:sz w:val="28"/>
          <w:szCs w:val="28"/>
        </w:rPr>
        <w:t xml:space="preserve"> </w:t>
      </w:r>
      <w:r w:rsidRPr="00016D28">
        <w:rPr>
          <w:rFonts w:ascii="Times New Roman" w:hAnsi="Times New Roman"/>
          <w:sz w:val="28"/>
          <w:szCs w:val="28"/>
        </w:rPr>
        <w:t>нормативных правовых актов Краснодарского края по вопросам развития</w:t>
      </w:r>
      <w:r>
        <w:rPr>
          <w:rFonts w:ascii="Times New Roman" w:hAnsi="Times New Roman"/>
          <w:sz w:val="28"/>
          <w:szCs w:val="28"/>
        </w:rPr>
        <w:t xml:space="preserve"> </w:t>
      </w:r>
      <w:r w:rsidRPr="00016D28">
        <w:rPr>
          <w:rFonts w:ascii="Times New Roman" w:hAnsi="Times New Roman"/>
          <w:sz w:val="28"/>
          <w:szCs w:val="28"/>
        </w:rPr>
        <w:t>конкуренции и совершенствования антимонопольной политики.</w:t>
      </w:r>
      <w:proofErr w:type="gramEnd"/>
    </w:p>
    <w:p w:rsidR="004472A5" w:rsidRDefault="004472A5" w:rsidP="0093184F">
      <w:pPr>
        <w:spacing w:after="0" w:line="240" w:lineRule="auto"/>
        <w:ind w:firstLine="708"/>
        <w:jc w:val="both"/>
        <w:rPr>
          <w:rFonts w:ascii="Times New Roman" w:hAnsi="Times New Roman"/>
          <w:sz w:val="28"/>
          <w:szCs w:val="28"/>
        </w:rPr>
      </w:pPr>
    </w:p>
    <w:p w:rsidR="002F3B11" w:rsidRDefault="002F3B11" w:rsidP="002F3B11">
      <w:pPr>
        <w:spacing w:after="0" w:line="240" w:lineRule="auto"/>
        <w:ind w:firstLine="708"/>
        <w:jc w:val="center"/>
        <w:rPr>
          <w:rFonts w:ascii="Times New Roman" w:hAnsi="Times New Roman"/>
          <w:b/>
          <w:sz w:val="28"/>
          <w:szCs w:val="28"/>
        </w:rPr>
      </w:pPr>
      <w:r w:rsidRPr="002F3B11">
        <w:rPr>
          <w:rFonts w:ascii="Times New Roman" w:hAnsi="Times New Roman"/>
          <w:b/>
          <w:sz w:val="28"/>
          <w:szCs w:val="28"/>
        </w:rPr>
        <w:t>Раздел 2. Состояние и развитие конкурентной среды на рынках товаров, работ и услуг.</w:t>
      </w:r>
    </w:p>
    <w:p w:rsidR="00224E1F" w:rsidRDefault="006F2383" w:rsidP="00117E9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 исполнение пункта 4 Стандарта развития конкуренции в субъектах Российской Федерации в январе 2016 года заключено соглашение о внедрении Стандарта развития конкуренции в Краснодарском крае. </w:t>
      </w:r>
    </w:p>
    <w:p w:rsidR="00117E98" w:rsidRDefault="00BD6006" w:rsidP="00117E98">
      <w:pPr>
        <w:spacing w:after="0" w:line="240" w:lineRule="auto"/>
        <w:ind w:firstLine="708"/>
        <w:jc w:val="both"/>
        <w:rPr>
          <w:rFonts w:ascii="Times New Roman" w:eastAsia="Times New Roman" w:hAnsi="Times New Roman"/>
          <w:sz w:val="28"/>
          <w:szCs w:val="28"/>
          <w:lang w:eastAsia="ru-RU"/>
        </w:rPr>
      </w:pPr>
      <w:r w:rsidRPr="00C75853">
        <w:rPr>
          <w:rFonts w:ascii="Times New Roman" w:eastAsia="Times New Roman" w:hAnsi="Times New Roman"/>
          <w:sz w:val="28"/>
          <w:szCs w:val="28"/>
          <w:lang w:eastAsia="ru-RU"/>
        </w:rPr>
        <w:t>М</w:t>
      </w:r>
      <w:r w:rsidRPr="00BD6006">
        <w:rPr>
          <w:rFonts w:ascii="Times New Roman" w:eastAsia="Times New Roman" w:hAnsi="Times New Roman"/>
          <w:sz w:val="28"/>
          <w:szCs w:val="28"/>
          <w:lang w:eastAsia="ru-RU"/>
        </w:rPr>
        <w:t>униципальное образование Усть-Лабинский район расположено в центральной части Краснодарского края</w:t>
      </w:r>
      <w:r w:rsidR="0072165A">
        <w:rPr>
          <w:rFonts w:ascii="Times New Roman" w:eastAsia="Times New Roman" w:hAnsi="Times New Roman"/>
          <w:sz w:val="28"/>
          <w:szCs w:val="28"/>
          <w:lang w:eastAsia="ru-RU"/>
        </w:rPr>
        <w:t>,</w:t>
      </w:r>
      <w:r w:rsidR="0072165A" w:rsidRPr="0072165A">
        <w:rPr>
          <w:rFonts w:ascii="Times New Roman" w:eastAsia="Times New Roman" w:hAnsi="Times New Roman"/>
          <w:sz w:val="28"/>
          <w:szCs w:val="28"/>
          <w:lang w:eastAsia="ru-RU"/>
        </w:rPr>
        <w:t xml:space="preserve"> </w:t>
      </w:r>
      <w:r w:rsidR="0072165A" w:rsidRPr="00BD6006">
        <w:rPr>
          <w:rFonts w:ascii="Times New Roman" w:eastAsia="Times New Roman" w:hAnsi="Times New Roman"/>
          <w:sz w:val="28"/>
          <w:szCs w:val="28"/>
          <w:lang w:eastAsia="ru-RU"/>
        </w:rPr>
        <w:t>образован</w:t>
      </w:r>
      <w:r w:rsidR="0072165A">
        <w:rPr>
          <w:rFonts w:ascii="Times New Roman" w:eastAsia="Times New Roman" w:hAnsi="Times New Roman"/>
          <w:sz w:val="28"/>
          <w:szCs w:val="28"/>
          <w:lang w:eastAsia="ru-RU"/>
        </w:rPr>
        <w:t>о</w:t>
      </w:r>
      <w:r w:rsidR="0072165A" w:rsidRPr="00BD6006">
        <w:rPr>
          <w:rFonts w:ascii="Times New Roman" w:eastAsia="Times New Roman" w:hAnsi="Times New Roman"/>
          <w:sz w:val="28"/>
          <w:szCs w:val="28"/>
          <w:lang w:eastAsia="ru-RU"/>
        </w:rPr>
        <w:t xml:space="preserve"> постановлением </w:t>
      </w:r>
      <w:proofErr w:type="spellStart"/>
      <w:r w:rsidR="0072165A" w:rsidRPr="00BD6006">
        <w:rPr>
          <w:rFonts w:ascii="Times New Roman" w:eastAsia="Times New Roman" w:hAnsi="Times New Roman"/>
          <w:sz w:val="28"/>
          <w:szCs w:val="28"/>
          <w:lang w:eastAsia="ru-RU"/>
        </w:rPr>
        <w:t>Кубчероблисполкома</w:t>
      </w:r>
      <w:proofErr w:type="spellEnd"/>
      <w:r w:rsidR="0072165A" w:rsidRPr="00BD6006">
        <w:rPr>
          <w:rFonts w:ascii="Times New Roman" w:eastAsia="Times New Roman" w:hAnsi="Times New Roman"/>
          <w:sz w:val="28"/>
          <w:szCs w:val="28"/>
          <w:lang w:eastAsia="ru-RU"/>
        </w:rPr>
        <w:t xml:space="preserve"> 2 июня 1924 года</w:t>
      </w:r>
      <w:r w:rsidRPr="00BD6006">
        <w:rPr>
          <w:rFonts w:ascii="Times New Roman" w:eastAsia="Times New Roman" w:hAnsi="Times New Roman"/>
          <w:sz w:val="28"/>
          <w:szCs w:val="28"/>
          <w:lang w:eastAsia="ru-RU"/>
        </w:rPr>
        <w:t>,</w:t>
      </w:r>
      <w:r w:rsidR="00117E98">
        <w:rPr>
          <w:rFonts w:ascii="Times New Roman" w:eastAsia="Times New Roman" w:hAnsi="Times New Roman"/>
          <w:sz w:val="28"/>
          <w:szCs w:val="28"/>
          <w:lang w:eastAsia="ru-RU"/>
        </w:rPr>
        <w:t xml:space="preserve"> о</w:t>
      </w:r>
      <w:r w:rsidR="00117E98" w:rsidRPr="00117E98">
        <w:rPr>
          <w:rFonts w:ascii="Times New Roman" w:eastAsia="Times New Roman" w:hAnsi="Times New Roman"/>
          <w:sz w:val="28"/>
          <w:szCs w:val="28"/>
          <w:lang w:eastAsia="ru-RU"/>
        </w:rPr>
        <w:t xml:space="preserve">бщая земельная  площадь составляет </w:t>
      </w:r>
      <w:smartTag w:uri="urn:schemas-microsoft-com:office:smarttags" w:element="metricconverter">
        <w:smartTagPr>
          <w:attr w:name="ProductID" w:val="151 098 га"/>
        </w:smartTagPr>
        <w:r w:rsidR="00117E98" w:rsidRPr="00117E98">
          <w:rPr>
            <w:rFonts w:ascii="Times New Roman" w:eastAsia="Times New Roman" w:hAnsi="Times New Roman"/>
            <w:sz w:val="28"/>
            <w:szCs w:val="28"/>
            <w:lang w:eastAsia="ru-RU"/>
          </w:rPr>
          <w:t>151 098 га</w:t>
        </w:r>
      </w:smartTag>
      <w:r w:rsidR="00117E98" w:rsidRPr="00117E98">
        <w:rPr>
          <w:rFonts w:ascii="Times New Roman" w:eastAsia="Times New Roman" w:hAnsi="Times New Roman"/>
          <w:sz w:val="28"/>
          <w:szCs w:val="28"/>
          <w:lang w:eastAsia="ru-RU"/>
        </w:rPr>
        <w:t xml:space="preserve">, из них земли сельскохозяйственного назначения </w:t>
      </w:r>
      <w:smartTag w:uri="urn:schemas-microsoft-com:office:smarttags" w:element="metricconverter">
        <w:smartTagPr>
          <w:attr w:name="ProductID" w:val="-116 768 га"/>
        </w:smartTagPr>
        <w:r w:rsidR="00117E98" w:rsidRPr="00117E98">
          <w:rPr>
            <w:rFonts w:ascii="Times New Roman" w:eastAsia="Times New Roman" w:hAnsi="Times New Roman"/>
            <w:sz w:val="28"/>
            <w:szCs w:val="28"/>
            <w:lang w:eastAsia="ru-RU"/>
          </w:rPr>
          <w:t>-116 768 га</w:t>
        </w:r>
      </w:smartTag>
      <w:r w:rsidR="00117E98" w:rsidRPr="00117E98">
        <w:rPr>
          <w:rFonts w:ascii="Times New Roman" w:eastAsia="Times New Roman" w:hAnsi="Times New Roman"/>
          <w:sz w:val="28"/>
          <w:szCs w:val="28"/>
          <w:lang w:eastAsia="ru-RU"/>
        </w:rPr>
        <w:t xml:space="preserve">. Из </w:t>
      </w:r>
      <w:r w:rsidR="00117E98" w:rsidRPr="00117E98">
        <w:rPr>
          <w:rFonts w:ascii="Times New Roman" w:eastAsia="Times New Roman" w:hAnsi="Times New Roman"/>
          <w:sz w:val="28"/>
          <w:szCs w:val="28"/>
          <w:lang w:eastAsia="ru-RU"/>
        </w:rPr>
        <w:lastRenderedPageBreak/>
        <w:t xml:space="preserve">общей площади сельскохозяйственных угодий, пашня составляет </w:t>
      </w:r>
      <w:smartTag w:uri="urn:schemas-microsoft-com:office:smarttags" w:element="metricconverter">
        <w:smartTagPr>
          <w:attr w:name="ProductID" w:val="115 270 га"/>
        </w:smartTagPr>
        <w:r w:rsidR="00117E98" w:rsidRPr="00117E98">
          <w:rPr>
            <w:rFonts w:ascii="Times New Roman" w:eastAsia="Times New Roman" w:hAnsi="Times New Roman"/>
            <w:sz w:val="28"/>
            <w:szCs w:val="28"/>
            <w:lang w:eastAsia="ru-RU"/>
          </w:rPr>
          <w:t>115 270 га</w:t>
        </w:r>
      </w:smartTag>
      <w:r w:rsidR="00117E98" w:rsidRPr="00117E98">
        <w:rPr>
          <w:rFonts w:ascii="Times New Roman" w:eastAsia="Times New Roman" w:hAnsi="Times New Roman"/>
          <w:sz w:val="28"/>
          <w:szCs w:val="28"/>
          <w:lang w:eastAsia="ru-RU"/>
        </w:rPr>
        <w:t>, или 98,7 %.</w:t>
      </w:r>
    </w:p>
    <w:p w:rsidR="00117E98" w:rsidRDefault="00117E98" w:rsidP="00117E98">
      <w:pPr>
        <w:spacing w:after="0" w:line="240" w:lineRule="auto"/>
        <w:ind w:firstLine="708"/>
        <w:jc w:val="both"/>
        <w:rPr>
          <w:rFonts w:ascii="Times New Roman" w:eastAsia="Times New Roman" w:hAnsi="Times New Roman"/>
          <w:sz w:val="28"/>
          <w:szCs w:val="28"/>
          <w:lang w:eastAsia="ru-RU"/>
        </w:rPr>
      </w:pPr>
      <w:r w:rsidRPr="00BD6006">
        <w:rPr>
          <w:rFonts w:ascii="Times New Roman" w:eastAsia="Times New Roman" w:hAnsi="Times New Roman"/>
          <w:sz w:val="28"/>
          <w:szCs w:val="28"/>
          <w:lang w:eastAsia="ru-RU"/>
        </w:rPr>
        <w:t xml:space="preserve">Усть-Лабинский район граничит с Тбилисским, </w:t>
      </w:r>
      <w:proofErr w:type="spellStart"/>
      <w:r w:rsidRPr="00BD6006">
        <w:rPr>
          <w:rFonts w:ascii="Times New Roman" w:eastAsia="Times New Roman" w:hAnsi="Times New Roman"/>
          <w:sz w:val="28"/>
          <w:szCs w:val="28"/>
          <w:lang w:eastAsia="ru-RU"/>
        </w:rPr>
        <w:t>Курганинским</w:t>
      </w:r>
      <w:proofErr w:type="spellEnd"/>
      <w:r w:rsidRPr="00BD6006">
        <w:rPr>
          <w:rFonts w:ascii="Times New Roman" w:eastAsia="Times New Roman" w:hAnsi="Times New Roman"/>
          <w:sz w:val="28"/>
          <w:szCs w:val="28"/>
          <w:lang w:eastAsia="ru-RU"/>
        </w:rPr>
        <w:t xml:space="preserve">, Динским, </w:t>
      </w:r>
      <w:proofErr w:type="spellStart"/>
      <w:r w:rsidRPr="00BD6006">
        <w:rPr>
          <w:rFonts w:ascii="Times New Roman" w:eastAsia="Times New Roman" w:hAnsi="Times New Roman"/>
          <w:sz w:val="28"/>
          <w:szCs w:val="28"/>
          <w:lang w:eastAsia="ru-RU"/>
        </w:rPr>
        <w:t>Кореновским</w:t>
      </w:r>
      <w:proofErr w:type="spellEnd"/>
      <w:r w:rsidRPr="00BD6006">
        <w:rPr>
          <w:rFonts w:ascii="Times New Roman" w:eastAsia="Times New Roman" w:hAnsi="Times New Roman"/>
          <w:sz w:val="28"/>
          <w:szCs w:val="28"/>
          <w:lang w:eastAsia="ru-RU"/>
        </w:rPr>
        <w:t xml:space="preserve">, </w:t>
      </w:r>
      <w:proofErr w:type="spellStart"/>
      <w:r w:rsidRPr="00BD6006">
        <w:rPr>
          <w:rFonts w:ascii="Times New Roman" w:eastAsia="Times New Roman" w:hAnsi="Times New Roman"/>
          <w:sz w:val="28"/>
          <w:szCs w:val="28"/>
          <w:lang w:eastAsia="ru-RU"/>
        </w:rPr>
        <w:t>Выселковским</w:t>
      </w:r>
      <w:proofErr w:type="spellEnd"/>
      <w:r w:rsidRPr="00BD6006">
        <w:rPr>
          <w:rFonts w:ascii="Times New Roman" w:eastAsia="Times New Roman" w:hAnsi="Times New Roman"/>
          <w:sz w:val="28"/>
          <w:szCs w:val="28"/>
          <w:lang w:eastAsia="ru-RU"/>
        </w:rPr>
        <w:t xml:space="preserve"> районами, Шовгеновским и Красногвардейским районами Республики Адыгея. </w:t>
      </w:r>
    </w:p>
    <w:p w:rsidR="00117E98" w:rsidRDefault="00117E98" w:rsidP="00117E98">
      <w:pPr>
        <w:spacing w:after="0" w:line="240" w:lineRule="auto"/>
        <w:ind w:firstLine="708"/>
        <w:jc w:val="both"/>
        <w:rPr>
          <w:rFonts w:ascii="Times New Roman" w:eastAsia="Times New Roman" w:hAnsi="Times New Roman"/>
          <w:sz w:val="28"/>
          <w:szCs w:val="28"/>
          <w:lang w:eastAsia="ru-RU"/>
        </w:rPr>
      </w:pPr>
      <w:r w:rsidRPr="00BD6006">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состав </w:t>
      </w:r>
      <w:r w:rsidRPr="00BD6006">
        <w:rPr>
          <w:rFonts w:ascii="Times New Roman" w:eastAsia="Times New Roman" w:hAnsi="Times New Roman"/>
          <w:sz w:val="28"/>
          <w:szCs w:val="28"/>
          <w:lang w:eastAsia="ru-RU"/>
        </w:rPr>
        <w:t>район</w:t>
      </w:r>
      <w:r>
        <w:rPr>
          <w:rFonts w:ascii="Times New Roman" w:eastAsia="Times New Roman" w:hAnsi="Times New Roman"/>
          <w:sz w:val="28"/>
          <w:szCs w:val="28"/>
          <w:lang w:eastAsia="ru-RU"/>
        </w:rPr>
        <w:t>а входит</w:t>
      </w:r>
      <w:r w:rsidRPr="00BD6006">
        <w:rPr>
          <w:rFonts w:ascii="Times New Roman" w:eastAsia="Times New Roman" w:hAnsi="Times New Roman"/>
          <w:sz w:val="28"/>
          <w:szCs w:val="28"/>
          <w:lang w:eastAsia="ru-RU"/>
        </w:rPr>
        <w:t xml:space="preserve"> 1 городское поселение с административным центром района городом Усть-Лабинском и 14 сельских поселений, объединяющих 37 сельских населенных пунктов.</w:t>
      </w:r>
    </w:p>
    <w:p w:rsidR="007C7EEB" w:rsidRDefault="007C7EEB" w:rsidP="00F84B81">
      <w:pPr>
        <w:spacing w:after="0" w:line="240" w:lineRule="auto"/>
        <w:ind w:firstLine="708"/>
        <w:jc w:val="both"/>
        <w:rPr>
          <w:rFonts w:ascii="Times New Roman" w:eastAsia="Times New Roman" w:hAnsi="Times New Roman"/>
          <w:sz w:val="28"/>
          <w:szCs w:val="28"/>
          <w:lang w:eastAsia="ru-RU"/>
        </w:rPr>
      </w:pPr>
      <w:r w:rsidRPr="007C7EEB">
        <w:rPr>
          <w:rFonts w:ascii="Times New Roman" w:eastAsia="Times New Roman" w:hAnsi="Times New Roman"/>
          <w:sz w:val="28"/>
          <w:szCs w:val="28"/>
          <w:lang w:eastAsia="ru-RU"/>
        </w:rPr>
        <w:t>Основу экономического потенциала района составляют: агропромышленный комплекс, потребительский рынок, промышленное производство - в сфере переработки, строительства и транспорта.</w:t>
      </w:r>
    </w:p>
    <w:p w:rsidR="00117E98" w:rsidRPr="00117E98" w:rsidRDefault="00117E98" w:rsidP="006C2819">
      <w:pPr>
        <w:spacing w:after="0" w:line="240" w:lineRule="auto"/>
        <w:ind w:firstLine="708"/>
        <w:jc w:val="both"/>
        <w:rPr>
          <w:rFonts w:ascii="Times New Roman" w:eastAsia="Times New Roman" w:hAnsi="Times New Roman"/>
          <w:sz w:val="28"/>
          <w:szCs w:val="28"/>
          <w:lang w:eastAsia="ru-RU"/>
        </w:rPr>
      </w:pPr>
      <w:r w:rsidRPr="00117E98">
        <w:rPr>
          <w:rFonts w:ascii="Times New Roman" w:eastAsia="Times New Roman" w:hAnsi="Times New Roman"/>
          <w:sz w:val="28"/>
          <w:szCs w:val="28"/>
          <w:lang w:eastAsia="ru-RU"/>
        </w:rPr>
        <w:t xml:space="preserve">На протяжении нескольких лет демографическая ситуация </w:t>
      </w:r>
      <w:proofErr w:type="gramStart"/>
      <w:r w:rsidRPr="00117E98">
        <w:rPr>
          <w:rFonts w:ascii="Times New Roman" w:eastAsia="Times New Roman" w:hAnsi="Times New Roman"/>
          <w:sz w:val="28"/>
          <w:szCs w:val="28"/>
          <w:lang w:eastAsia="ru-RU"/>
        </w:rPr>
        <w:t>в</w:t>
      </w:r>
      <w:proofErr w:type="gramEnd"/>
      <w:r w:rsidRPr="00117E98">
        <w:rPr>
          <w:rFonts w:ascii="Times New Roman" w:eastAsia="Times New Roman" w:hAnsi="Times New Roman"/>
          <w:sz w:val="28"/>
          <w:szCs w:val="28"/>
          <w:lang w:eastAsia="ru-RU"/>
        </w:rPr>
        <w:t xml:space="preserve"> </w:t>
      </w:r>
      <w:proofErr w:type="gramStart"/>
      <w:r w:rsidRPr="00117E98">
        <w:rPr>
          <w:rFonts w:ascii="Times New Roman" w:eastAsia="Times New Roman" w:hAnsi="Times New Roman"/>
          <w:sz w:val="28"/>
          <w:szCs w:val="28"/>
          <w:lang w:eastAsia="ru-RU"/>
        </w:rPr>
        <w:t>Усть-Лабинском</w:t>
      </w:r>
      <w:proofErr w:type="gramEnd"/>
      <w:r w:rsidRPr="00117E98">
        <w:rPr>
          <w:rFonts w:ascii="Times New Roman" w:eastAsia="Times New Roman" w:hAnsi="Times New Roman"/>
          <w:sz w:val="28"/>
          <w:szCs w:val="28"/>
          <w:lang w:eastAsia="ru-RU"/>
        </w:rPr>
        <w:t xml:space="preserve"> районе характеризуется снижением общей численности населения. Это результат отрицательного сальдо естественного воспроизводства и снижения миграционного прироста.</w:t>
      </w:r>
    </w:p>
    <w:p w:rsidR="00117E98" w:rsidRPr="00117E98" w:rsidRDefault="00117E98" w:rsidP="006C2819">
      <w:pPr>
        <w:spacing w:after="0" w:line="240" w:lineRule="auto"/>
        <w:ind w:firstLine="708"/>
        <w:jc w:val="both"/>
        <w:rPr>
          <w:rFonts w:ascii="Times New Roman" w:eastAsia="Times New Roman" w:hAnsi="Times New Roman"/>
          <w:sz w:val="28"/>
          <w:szCs w:val="28"/>
          <w:lang w:eastAsia="ru-RU"/>
        </w:rPr>
      </w:pPr>
      <w:r w:rsidRPr="00117E98">
        <w:rPr>
          <w:rFonts w:ascii="Times New Roman" w:eastAsia="Times New Roman" w:hAnsi="Times New Roman"/>
          <w:sz w:val="28"/>
          <w:szCs w:val="28"/>
          <w:lang w:eastAsia="ru-RU"/>
        </w:rPr>
        <w:t xml:space="preserve">В 2016 году численность постоянного населения Усть-Лабинского района составила 109 617 человек, в 2015 году – 110 482 человека, снижение на 865 человек. </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 xml:space="preserve">Демографическую ситуацию в районе считать благополучной нельзя по причине превышения коэффициента смертности над коэффициентом рождаемости на протяжении последних нескольких лет. </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По итогам 2016 года количество родившихся составило - 1 370 человек, умерших - 1 630 человек, естественная убыль – 260 человек, коэффициент рождаемости на 1000 человек  населения составляет 12,44, коэффициент смертности на 1000 человек населения – 14,8, коэффициент естественной убыли – (-12,36). Одной из причин низкой рождаемости в районе является закрытие родильного отделения МБУЗ «ЦРБ Усть-Лабинского района», а также отсутствие современного оборудования. Многие беременные женщины отправляются в роддома соседних районов, а также в краевой центр.</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На период до 2020 года запланировано проведение капитального ремонта здания родильного отделения. Реализация этого мероприятия позволит улучшить демографическую ситуацию - повышению рождаемости в районе.</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 xml:space="preserve">В 2017 году ожидается естественная убыль 372 человека, в 2018 году убыль составит 371 человек, 2019 году – 329 человек, в 2020 году – 324 человека. </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 xml:space="preserve">Одним из направлений государственной и муниципальной политики по стимулированию рождаемости является предоставление «материнского капитала» на второго и последующих детей, получение родовых сертификатов, открытие новых мест в детских садах, повешение качества предоставления дополнительного образования и досуга. </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Ожидается увеличение миграционного притока в 2018-2020 годах.</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 xml:space="preserve">Реализация таких крупных инвестиционных проектов как: создание индустриального (промышленного) парка «Кубань», строительство частного общеобразовательного учреждения «Усть-Лабинский лицей» на 475 мест, строительство завода по выпуску </w:t>
      </w:r>
      <w:proofErr w:type="spellStart"/>
      <w:r w:rsidRPr="006C2819">
        <w:rPr>
          <w:rFonts w:ascii="Times New Roman" w:eastAsia="Times New Roman" w:hAnsi="Times New Roman"/>
          <w:sz w:val="28"/>
          <w:szCs w:val="28"/>
          <w:lang w:eastAsia="ru-RU"/>
        </w:rPr>
        <w:t>фиброцементных</w:t>
      </w:r>
      <w:proofErr w:type="spellEnd"/>
      <w:r w:rsidRPr="006C2819">
        <w:rPr>
          <w:rFonts w:ascii="Times New Roman" w:eastAsia="Times New Roman" w:hAnsi="Times New Roman"/>
          <w:sz w:val="28"/>
          <w:szCs w:val="28"/>
          <w:lang w:eastAsia="ru-RU"/>
        </w:rPr>
        <w:t xml:space="preserve"> изделий, а также </w:t>
      </w:r>
      <w:r w:rsidRPr="006C2819">
        <w:rPr>
          <w:rFonts w:ascii="Times New Roman" w:eastAsia="Times New Roman" w:hAnsi="Times New Roman"/>
          <w:sz w:val="28"/>
          <w:szCs w:val="28"/>
          <w:lang w:eastAsia="ru-RU"/>
        </w:rPr>
        <w:lastRenderedPageBreak/>
        <w:t xml:space="preserve">строительство и введение в эксплуатацию многоэтажных многоквартирных домов позволит снизить миграцию населению.  </w:t>
      </w:r>
    </w:p>
    <w:p w:rsidR="00117E98" w:rsidRPr="006C2819" w:rsidRDefault="00117E98" w:rsidP="006C2819">
      <w:pPr>
        <w:spacing w:after="0" w:line="240" w:lineRule="auto"/>
        <w:ind w:firstLine="708"/>
        <w:jc w:val="both"/>
        <w:rPr>
          <w:rFonts w:ascii="Times New Roman" w:eastAsia="Times New Roman" w:hAnsi="Times New Roman"/>
          <w:sz w:val="28"/>
          <w:szCs w:val="28"/>
          <w:lang w:eastAsia="ru-RU"/>
        </w:rPr>
      </w:pPr>
      <w:r w:rsidRPr="006C2819">
        <w:rPr>
          <w:rFonts w:ascii="Times New Roman" w:eastAsia="Times New Roman" w:hAnsi="Times New Roman"/>
          <w:sz w:val="28"/>
          <w:szCs w:val="28"/>
          <w:lang w:eastAsia="ru-RU"/>
        </w:rPr>
        <w:t xml:space="preserve">Для стабилизации и улучшения демографической ситуации администрация муниципального образования участвует в краевых и федеральных целевых программах, таких как «Жилище» на 2015-2020 годы, «Устойчивое развитие сельских территорий на 2014-2017 годы и на период до 2020 года»;  </w:t>
      </w:r>
      <w:proofErr w:type="gramStart"/>
      <w:r w:rsidRPr="006C2819">
        <w:rPr>
          <w:rFonts w:ascii="Times New Roman" w:eastAsia="Times New Roman" w:hAnsi="Times New Roman"/>
          <w:sz w:val="28"/>
          <w:szCs w:val="28"/>
          <w:lang w:eastAsia="ru-RU"/>
        </w:rPr>
        <w:t xml:space="preserve">предоставляются социальные выплат гражданам Российской Федерации, открывшим вклады (счета) в кредитной организации, с целью накопления средств для улучшения жилищных условий, предоставление социальных выплат на оплату первоначального взноса при получении ипотечного жилищного кредита, а также предоставление земельных участков, бесплатно, гражданам, имеющих трех и более детей. </w:t>
      </w:r>
      <w:proofErr w:type="gramEnd"/>
    </w:p>
    <w:p w:rsidR="00B63413" w:rsidRDefault="00B63413" w:rsidP="00B63413">
      <w:pPr>
        <w:spacing w:after="0" w:line="240" w:lineRule="auto"/>
        <w:contextualSpacing/>
        <w:jc w:val="center"/>
        <w:rPr>
          <w:rFonts w:ascii="Times New Roman" w:hAnsi="Times New Roman"/>
          <w:color w:val="000000"/>
          <w:sz w:val="28"/>
          <w:szCs w:val="28"/>
          <w:lang w:eastAsia="ru-RU"/>
        </w:rPr>
      </w:pPr>
    </w:p>
    <w:p w:rsidR="00B63413" w:rsidRDefault="00866418" w:rsidP="00B63413">
      <w:pPr>
        <w:spacing w:after="0" w:line="240" w:lineRule="auto"/>
        <w:contextualSpacing/>
        <w:jc w:val="center"/>
        <w:rPr>
          <w:rFonts w:ascii="Times New Roman" w:hAnsi="Times New Roman"/>
          <w:color w:val="000000"/>
          <w:sz w:val="28"/>
          <w:szCs w:val="28"/>
          <w:lang w:eastAsia="ru-RU"/>
        </w:rPr>
      </w:pPr>
      <w:r>
        <w:rPr>
          <w:rFonts w:ascii="Times New Roman" w:hAnsi="Times New Roman"/>
          <w:color w:val="000000"/>
          <w:sz w:val="28"/>
          <w:szCs w:val="28"/>
          <w:lang w:eastAsia="ru-RU"/>
        </w:rPr>
        <w:t>О</w:t>
      </w:r>
      <w:r w:rsidR="00B63413" w:rsidRPr="00CA5A60">
        <w:rPr>
          <w:rFonts w:ascii="Times New Roman" w:hAnsi="Times New Roman"/>
          <w:color w:val="000000"/>
          <w:sz w:val="28"/>
          <w:szCs w:val="28"/>
          <w:lang w:eastAsia="ru-RU"/>
        </w:rPr>
        <w:t xml:space="preserve">сновные количественные характеристики трудового потенциала муниципального образования </w:t>
      </w:r>
      <w:r w:rsidR="00B63413">
        <w:rPr>
          <w:rFonts w:ascii="Times New Roman" w:hAnsi="Times New Roman"/>
          <w:color w:val="000000"/>
          <w:sz w:val="28"/>
          <w:szCs w:val="28"/>
          <w:lang w:eastAsia="ru-RU"/>
        </w:rPr>
        <w:t>Усть-Лабинский рай</w:t>
      </w:r>
      <w:r w:rsidR="00B63413" w:rsidRPr="00CA5A60">
        <w:rPr>
          <w:rFonts w:ascii="Times New Roman" w:hAnsi="Times New Roman"/>
          <w:color w:val="000000"/>
          <w:sz w:val="28"/>
          <w:szCs w:val="28"/>
          <w:lang w:eastAsia="ru-RU"/>
        </w:rPr>
        <w:t>он за 201</w:t>
      </w:r>
      <w:r w:rsidR="00B63413">
        <w:rPr>
          <w:rFonts w:ascii="Times New Roman" w:hAnsi="Times New Roman"/>
          <w:color w:val="000000"/>
          <w:sz w:val="28"/>
          <w:szCs w:val="28"/>
          <w:lang w:eastAsia="ru-RU"/>
        </w:rPr>
        <w:t>5</w:t>
      </w:r>
      <w:r w:rsidR="00B63413" w:rsidRPr="00CA5A60">
        <w:rPr>
          <w:rFonts w:ascii="Times New Roman" w:hAnsi="Times New Roman"/>
          <w:color w:val="000000"/>
          <w:sz w:val="28"/>
          <w:szCs w:val="28"/>
          <w:lang w:eastAsia="ru-RU"/>
        </w:rPr>
        <w:t>-201</w:t>
      </w:r>
      <w:r w:rsidR="00B63413">
        <w:rPr>
          <w:rFonts w:ascii="Times New Roman" w:hAnsi="Times New Roman"/>
          <w:color w:val="000000"/>
          <w:sz w:val="28"/>
          <w:szCs w:val="28"/>
          <w:lang w:eastAsia="ru-RU"/>
        </w:rPr>
        <w:t>7</w:t>
      </w:r>
      <w:r w:rsidR="00B63413" w:rsidRPr="00CA5A60">
        <w:rPr>
          <w:rFonts w:ascii="Times New Roman" w:hAnsi="Times New Roman"/>
          <w:color w:val="000000"/>
          <w:sz w:val="28"/>
          <w:szCs w:val="28"/>
          <w:lang w:eastAsia="ru-RU"/>
        </w:rPr>
        <w:t xml:space="preserve"> годы</w:t>
      </w:r>
    </w:p>
    <w:p w:rsidR="0020796F" w:rsidRPr="00CA5A60" w:rsidRDefault="0020796F" w:rsidP="00B63413">
      <w:pPr>
        <w:spacing w:after="0" w:line="240" w:lineRule="auto"/>
        <w:contextualSpacing/>
        <w:jc w:val="center"/>
        <w:rPr>
          <w:rFonts w:ascii="Times New Roman" w:hAnsi="Times New Roman"/>
          <w:color w:val="000000"/>
          <w:sz w:val="28"/>
          <w:szCs w:val="28"/>
          <w:lang w:eastAsia="ru-RU"/>
        </w:rPr>
      </w:pPr>
    </w:p>
    <w:tbl>
      <w:tblPr>
        <w:tblW w:w="978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1E0"/>
      </w:tblPr>
      <w:tblGrid>
        <w:gridCol w:w="440"/>
        <w:gridCol w:w="3813"/>
        <w:gridCol w:w="709"/>
        <w:gridCol w:w="1134"/>
        <w:gridCol w:w="1275"/>
        <w:gridCol w:w="1276"/>
        <w:gridCol w:w="1134"/>
      </w:tblGrid>
      <w:tr w:rsidR="009805C3" w:rsidRPr="0020796F" w:rsidTr="00CF5FA4">
        <w:trPr>
          <w:trHeight w:val="812"/>
        </w:trPr>
        <w:tc>
          <w:tcPr>
            <w:tcW w:w="440" w:type="dxa"/>
            <w:vMerge w:val="restart"/>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 xml:space="preserve">№ </w:t>
            </w:r>
            <w:proofErr w:type="spellStart"/>
            <w:proofErr w:type="gramStart"/>
            <w:r w:rsidRPr="0020796F">
              <w:rPr>
                <w:rFonts w:ascii="Times New Roman" w:hAnsi="Times New Roman"/>
                <w:sz w:val="24"/>
                <w:szCs w:val="24"/>
              </w:rPr>
              <w:t>п</w:t>
            </w:r>
            <w:proofErr w:type="spellEnd"/>
            <w:proofErr w:type="gramEnd"/>
            <w:r w:rsidRPr="0020796F">
              <w:rPr>
                <w:rFonts w:ascii="Times New Roman" w:hAnsi="Times New Roman"/>
                <w:sz w:val="24"/>
                <w:szCs w:val="24"/>
              </w:rPr>
              <w:t>/</w:t>
            </w:r>
            <w:proofErr w:type="spellStart"/>
            <w:r w:rsidRPr="0020796F">
              <w:rPr>
                <w:rFonts w:ascii="Times New Roman" w:hAnsi="Times New Roman"/>
                <w:sz w:val="24"/>
                <w:szCs w:val="24"/>
              </w:rPr>
              <w:t>п</w:t>
            </w:r>
            <w:proofErr w:type="spellEnd"/>
          </w:p>
        </w:tc>
        <w:tc>
          <w:tcPr>
            <w:tcW w:w="3813" w:type="dxa"/>
            <w:vMerge w:val="restart"/>
          </w:tcPr>
          <w:p w:rsidR="009805C3" w:rsidRPr="0020796F" w:rsidRDefault="009805C3" w:rsidP="00405D10">
            <w:pPr>
              <w:rPr>
                <w:rFonts w:ascii="Times New Roman" w:hAnsi="Times New Roman"/>
                <w:sz w:val="24"/>
                <w:szCs w:val="24"/>
              </w:rPr>
            </w:pPr>
          </w:p>
          <w:p w:rsidR="009805C3" w:rsidRPr="0020796F" w:rsidRDefault="009805C3" w:rsidP="00405D10">
            <w:pPr>
              <w:rPr>
                <w:rFonts w:ascii="Times New Roman" w:hAnsi="Times New Roman"/>
                <w:sz w:val="24"/>
                <w:szCs w:val="24"/>
              </w:rPr>
            </w:pPr>
            <w:r w:rsidRPr="0020796F">
              <w:rPr>
                <w:rFonts w:ascii="Times New Roman" w:hAnsi="Times New Roman"/>
                <w:sz w:val="24"/>
                <w:szCs w:val="24"/>
              </w:rPr>
              <w:t>Наименование показателя</w:t>
            </w:r>
          </w:p>
        </w:tc>
        <w:tc>
          <w:tcPr>
            <w:tcW w:w="709" w:type="dxa"/>
            <w:vMerge w:val="restart"/>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2015 год</w:t>
            </w:r>
          </w:p>
        </w:tc>
        <w:tc>
          <w:tcPr>
            <w:tcW w:w="1134" w:type="dxa"/>
            <w:vMerge w:val="restart"/>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2016 год</w:t>
            </w:r>
          </w:p>
        </w:tc>
        <w:tc>
          <w:tcPr>
            <w:tcW w:w="1275" w:type="dxa"/>
            <w:vMerge w:val="restart"/>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2017 год</w:t>
            </w:r>
          </w:p>
          <w:p w:rsidR="009805C3" w:rsidRPr="0020796F" w:rsidRDefault="009805C3" w:rsidP="00405D10">
            <w:pPr>
              <w:rPr>
                <w:rFonts w:ascii="Times New Roman" w:hAnsi="Times New Roman"/>
                <w:sz w:val="24"/>
                <w:szCs w:val="24"/>
              </w:rPr>
            </w:pPr>
            <w:r w:rsidRPr="0020796F">
              <w:rPr>
                <w:rFonts w:ascii="Times New Roman" w:hAnsi="Times New Roman"/>
                <w:sz w:val="24"/>
                <w:szCs w:val="24"/>
              </w:rPr>
              <w:t>(оценка)</w:t>
            </w:r>
          </w:p>
        </w:tc>
        <w:tc>
          <w:tcPr>
            <w:tcW w:w="2410" w:type="dxa"/>
            <w:gridSpan w:val="2"/>
          </w:tcPr>
          <w:p w:rsidR="009805C3" w:rsidRPr="0020796F" w:rsidRDefault="009805C3" w:rsidP="00405D10">
            <w:pPr>
              <w:spacing w:after="0" w:line="240" w:lineRule="auto"/>
              <w:contextualSpacing/>
              <w:rPr>
                <w:rFonts w:ascii="Times New Roman" w:hAnsi="Times New Roman"/>
                <w:color w:val="000000"/>
                <w:sz w:val="24"/>
                <w:szCs w:val="24"/>
                <w:lang w:eastAsia="ru-RU"/>
              </w:rPr>
            </w:pPr>
            <w:r w:rsidRPr="0020796F">
              <w:rPr>
                <w:rFonts w:ascii="Times New Roman" w:hAnsi="Times New Roman"/>
                <w:color w:val="000000"/>
                <w:sz w:val="24"/>
                <w:szCs w:val="24"/>
                <w:lang w:eastAsia="ru-RU"/>
              </w:rPr>
              <w:t>Отклонение</w:t>
            </w:r>
          </w:p>
          <w:p w:rsidR="009805C3" w:rsidRPr="0020796F" w:rsidRDefault="009805C3" w:rsidP="00405D10">
            <w:pPr>
              <w:spacing w:after="0" w:line="240" w:lineRule="auto"/>
              <w:contextualSpacing/>
              <w:rPr>
                <w:rFonts w:ascii="Times New Roman" w:hAnsi="Times New Roman"/>
                <w:sz w:val="24"/>
                <w:szCs w:val="24"/>
              </w:rPr>
            </w:pPr>
            <w:r w:rsidRPr="0020796F">
              <w:rPr>
                <w:rFonts w:ascii="Times New Roman" w:hAnsi="Times New Roman"/>
                <w:color w:val="000000"/>
                <w:sz w:val="24"/>
                <w:szCs w:val="24"/>
                <w:lang w:eastAsia="ru-RU"/>
              </w:rPr>
              <w:t>2017</w:t>
            </w:r>
            <w:r w:rsidR="00405D10" w:rsidRPr="0020796F">
              <w:rPr>
                <w:rFonts w:ascii="Times New Roman" w:hAnsi="Times New Roman"/>
                <w:color w:val="000000"/>
                <w:sz w:val="24"/>
                <w:szCs w:val="24"/>
                <w:lang w:eastAsia="ru-RU"/>
              </w:rPr>
              <w:t xml:space="preserve"> год, </w:t>
            </w:r>
            <w:r w:rsidRPr="0020796F">
              <w:rPr>
                <w:rFonts w:ascii="Times New Roman" w:hAnsi="Times New Roman"/>
                <w:color w:val="000000"/>
                <w:sz w:val="24"/>
                <w:szCs w:val="24"/>
                <w:lang w:eastAsia="ru-RU"/>
              </w:rPr>
              <w:t>%</w:t>
            </w:r>
          </w:p>
        </w:tc>
      </w:tr>
      <w:tr w:rsidR="009805C3" w:rsidRPr="0020796F" w:rsidTr="00CF5FA4">
        <w:trPr>
          <w:trHeight w:val="785"/>
        </w:trPr>
        <w:tc>
          <w:tcPr>
            <w:tcW w:w="440" w:type="dxa"/>
            <w:vMerge/>
          </w:tcPr>
          <w:p w:rsidR="009805C3" w:rsidRPr="0020796F" w:rsidRDefault="009805C3" w:rsidP="00405D10">
            <w:pPr>
              <w:rPr>
                <w:rFonts w:ascii="Times New Roman" w:hAnsi="Times New Roman"/>
                <w:sz w:val="24"/>
                <w:szCs w:val="24"/>
              </w:rPr>
            </w:pPr>
          </w:p>
        </w:tc>
        <w:tc>
          <w:tcPr>
            <w:tcW w:w="3813" w:type="dxa"/>
            <w:vMerge/>
          </w:tcPr>
          <w:p w:rsidR="009805C3" w:rsidRPr="0020796F" w:rsidRDefault="009805C3" w:rsidP="00405D10">
            <w:pPr>
              <w:rPr>
                <w:rFonts w:ascii="Times New Roman" w:hAnsi="Times New Roman"/>
                <w:sz w:val="24"/>
                <w:szCs w:val="24"/>
              </w:rPr>
            </w:pPr>
          </w:p>
        </w:tc>
        <w:tc>
          <w:tcPr>
            <w:tcW w:w="709" w:type="dxa"/>
            <w:vMerge/>
          </w:tcPr>
          <w:p w:rsidR="009805C3" w:rsidRPr="0020796F" w:rsidRDefault="009805C3" w:rsidP="00405D10">
            <w:pPr>
              <w:rPr>
                <w:rFonts w:ascii="Times New Roman" w:hAnsi="Times New Roman"/>
                <w:sz w:val="24"/>
                <w:szCs w:val="24"/>
              </w:rPr>
            </w:pPr>
          </w:p>
        </w:tc>
        <w:tc>
          <w:tcPr>
            <w:tcW w:w="1134" w:type="dxa"/>
            <w:vMerge/>
          </w:tcPr>
          <w:p w:rsidR="009805C3" w:rsidRPr="0020796F" w:rsidRDefault="009805C3" w:rsidP="00405D10">
            <w:pPr>
              <w:rPr>
                <w:rFonts w:ascii="Times New Roman" w:hAnsi="Times New Roman"/>
                <w:sz w:val="24"/>
                <w:szCs w:val="24"/>
              </w:rPr>
            </w:pPr>
          </w:p>
        </w:tc>
        <w:tc>
          <w:tcPr>
            <w:tcW w:w="1275" w:type="dxa"/>
            <w:vMerge/>
          </w:tcPr>
          <w:p w:rsidR="009805C3" w:rsidRPr="0020796F" w:rsidRDefault="009805C3" w:rsidP="00405D10">
            <w:pPr>
              <w:rPr>
                <w:rFonts w:ascii="Times New Roman" w:hAnsi="Times New Roman"/>
                <w:sz w:val="24"/>
                <w:szCs w:val="24"/>
              </w:rPr>
            </w:pPr>
          </w:p>
        </w:tc>
        <w:tc>
          <w:tcPr>
            <w:tcW w:w="1276"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2015</w:t>
            </w:r>
            <w:r w:rsidR="004C0FFF" w:rsidRPr="0020796F">
              <w:rPr>
                <w:rFonts w:ascii="Times New Roman" w:hAnsi="Times New Roman"/>
                <w:sz w:val="24"/>
                <w:szCs w:val="24"/>
              </w:rPr>
              <w:t xml:space="preserve"> </w:t>
            </w:r>
            <w:r w:rsidRPr="0020796F">
              <w:rPr>
                <w:rFonts w:ascii="Times New Roman" w:hAnsi="Times New Roman"/>
                <w:sz w:val="24"/>
                <w:szCs w:val="24"/>
              </w:rPr>
              <w:t>год</w:t>
            </w:r>
          </w:p>
        </w:tc>
        <w:tc>
          <w:tcPr>
            <w:tcW w:w="1134"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2016 год</w:t>
            </w:r>
          </w:p>
        </w:tc>
      </w:tr>
      <w:tr w:rsidR="009805C3" w:rsidRPr="0020796F" w:rsidTr="00CF5FA4">
        <w:tc>
          <w:tcPr>
            <w:tcW w:w="440"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1.</w:t>
            </w:r>
          </w:p>
        </w:tc>
        <w:tc>
          <w:tcPr>
            <w:tcW w:w="3813"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 xml:space="preserve">Среднегодовая численность постоянного населения, </w:t>
            </w:r>
            <w:proofErr w:type="spellStart"/>
            <w:proofErr w:type="gramStart"/>
            <w:r w:rsidRPr="0020796F">
              <w:rPr>
                <w:rFonts w:ascii="Times New Roman" w:hAnsi="Times New Roman"/>
                <w:sz w:val="24"/>
                <w:szCs w:val="24"/>
              </w:rPr>
              <w:t>тыс</w:t>
            </w:r>
            <w:proofErr w:type="spellEnd"/>
            <w:proofErr w:type="gramEnd"/>
            <w:r w:rsidRPr="0020796F">
              <w:rPr>
                <w:rFonts w:ascii="Times New Roman" w:hAnsi="Times New Roman"/>
                <w:sz w:val="24"/>
                <w:szCs w:val="24"/>
              </w:rPr>
              <w:t xml:space="preserve"> чел.</w:t>
            </w:r>
          </w:p>
        </w:tc>
        <w:tc>
          <w:tcPr>
            <w:tcW w:w="709" w:type="dxa"/>
          </w:tcPr>
          <w:p w:rsidR="009805C3" w:rsidRPr="0020796F" w:rsidRDefault="00866418" w:rsidP="00405D10">
            <w:pPr>
              <w:rPr>
                <w:rFonts w:ascii="Times New Roman" w:hAnsi="Times New Roman"/>
                <w:sz w:val="24"/>
                <w:szCs w:val="24"/>
              </w:rPr>
            </w:pPr>
            <w:r w:rsidRPr="0020796F">
              <w:rPr>
                <w:rFonts w:ascii="Times New Roman" w:hAnsi="Times New Roman"/>
                <w:sz w:val="24"/>
                <w:szCs w:val="24"/>
              </w:rPr>
              <w:t>110,9</w:t>
            </w:r>
          </w:p>
        </w:tc>
        <w:tc>
          <w:tcPr>
            <w:tcW w:w="1134"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110,1</w:t>
            </w:r>
          </w:p>
        </w:tc>
        <w:tc>
          <w:tcPr>
            <w:tcW w:w="1275"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109,2</w:t>
            </w:r>
          </w:p>
        </w:tc>
        <w:tc>
          <w:tcPr>
            <w:tcW w:w="1276" w:type="dxa"/>
          </w:tcPr>
          <w:p w:rsidR="009805C3" w:rsidRPr="0020796F" w:rsidRDefault="002763FC" w:rsidP="00405D10">
            <w:pPr>
              <w:rPr>
                <w:rFonts w:ascii="Times New Roman" w:hAnsi="Times New Roman"/>
                <w:sz w:val="24"/>
                <w:szCs w:val="24"/>
              </w:rPr>
            </w:pPr>
            <w:r>
              <w:rPr>
                <w:rFonts w:ascii="Times New Roman" w:hAnsi="Times New Roman"/>
                <w:sz w:val="24"/>
                <w:szCs w:val="24"/>
              </w:rPr>
              <w:t>98,5</w:t>
            </w:r>
          </w:p>
        </w:tc>
        <w:tc>
          <w:tcPr>
            <w:tcW w:w="1134" w:type="dxa"/>
          </w:tcPr>
          <w:p w:rsidR="009805C3" w:rsidRPr="0020796F" w:rsidRDefault="002763FC" w:rsidP="00405D10">
            <w:pPr>
              <w:rPr>
                <w:rFonts w:ascii="Times New Roman" w:hAnsi="Times New Roman"/>
                <w:sz w:val="24"/>
                <w:szCs w:val="24"/>
              </w:rPr>
            </w:pPr>
            <w:r>
              <w:rPr>
                <w:rFonts w:ascii="Times New Roman" w:hAnsi="Times New Roman"/>
                <w:sz w:val="24"/>
                <w:szCs w:val="24"/>
              </w:rPr>
              <w:t>99,2</w:t>
            </w:r>
          </w:p>
        </w:tc>
      </w:tr>
      <w:tr w:rsidR="009805C3" w:rsidRPr="0020796F" w:rsidTr="00CF5FA4">
        <w:tc>
          <w:tcPr>
            <w:tcW w:w="440" w:type="dxa"/>
          </w:tcPr>
          <w:p w:rsidR="009805C3" w:rsidRPr="0020796F" w:rsidRDefault="00866418" w:rsidP="00405D10">
            <w:pPr>
              <w:rPr>
                <w:rFonts w:ascii="Times New Roman" w:hAnsi="Times New Roman"/>
                <w:sz w:val="24"/>
                <w:szCs w:val="24"/>
              </w:rPr>
            </w:pPr>
            <w:r w:rsidRPr="0020796F">
              <w:rPr>
                <w:rFonts w:ascii="Times New Roman" w:hAnsi="Times New Roman"/>
                <w:sz w:val="24"/>
                <w:szCs w:val="24"/>
              </w:rPr>
              <w:t>2</w:t>
            </w:r>
            <w:r w:rsidR="009805C3" w:rsidRPr="0020796F">
              <w:rPr>
                <w:rFonts w:ascii="Times New Roman" w:hAnsi="Times New Roman"/>
                <w:sz w:val="24"/>
                <w:szCs w:val="24"/>
              </w:rPr>
              <w:t>.</w:t>
            </w:r>
          </w:p>
        </w:tc>
        <w:tc>
          <w:tcPr>
            <w:tcW w:w="3813"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Среднегодовая численность занятых в экономике, тыс</w:t>
            </w:r>
            <w:proofErr w:type="gramStart"/>
            <w:r w:rsidRPr="0020796F">
              <w:rPr>
                <w:rFonts w:ascii="Times New Roman" w:hAnsi="Times New Roman"/>
                <w:sz w:val="24"/>
                <w:szCs w:val="24"/>
              </w:rPr>
              <w:t>.ч</w:t>
            </w:r>
            <w:proofErr w:type="gramEnd"/>
            <w:r w:rsidRPr="0020796F">
              <w:rPr>
                <w:rFonts w:ascii="Times New Roman" w:hAnsi="Times New Roman"/>
                <w:sz w:val="24"/>
                <w:szCs w:val="24"/>
              </w:rPr>
              <w:t>ел.</w:t>
            </w:r>
          </w:p>
        </w:tc>
        <w:tc>
          <w:tcPr>
            <w:tcW w:w="709" w:type="dxa"/>
          </w:tcPr>
          <w:p w:rsidR="009805C3" w:rsidRPr="0020796F" w:rsidRDefault="00866418" w:rsidP="00405D10">
            <w:pPr>
              <w:rPr>
                <w:rFonts w:ascii="Times New Roman" w:hAnsi="Times New Roman"/>
                <w:sz w:val="24"/>
                <w:szCs w:val="24"/>
              </w:rPr>
            </w:pPr>
            <w:r w:rsidRPr="0020796F">
              <w:rPr>
                <w:rFonts w:ascii="Times New Roman" w:hAnsi="Times New Roman"/>
                <w:sz w:val="24"/>
                <w:szCs w:val="24"/>
              </w:rPr>
              <w:t>37,6</w:t>
            </w:r>
          </w:p>
        </w:tc>
        <w:tc>
          <w:tcPr>
            <w:tcW w:w="1134"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40,2</w:t>
            </w:r>
          </w:p>
        </w:tc>
        <w:tc>
          <w:tcPr>
            <w:tcW w:w="1275"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40,4</w:t>
            </w:r>
          </w:p>
        </w:tc>
        <w:tc>
          <w:tcPr>
            <w:tcW w:w="1276" w:type="dxa"/>
          </w:tcPr>
          <w:p w:rsidR="009805C3" w:rsidRPr="0020796F" w:rsidRDefault="002763FC" w:rsidP="00405D10">
            <w:pPr>
              <w:rPr>
                <w:rFonts w:ascii="Times New Roman" w:hAnsi="Times New Roman"/>
                <w:sz w:val="24"/>
                <w:szCs w:val="24"/>
              </w:rPr>
            </w:pPr>
            <w:r>
              <w:rPr>
                <w:rFonts w:ascii="Times New Roman" w:hAnsi="Times New Roman"/>
                <w:sz w:val="24"/>
                <w:szCs w:val="24"/>
              </w:rPr>
              <w:t>107,4</w:t>
            </w:r>
          </w:p>
        </w:tc>
        <w:tc>
          <w:tcPr>
            <w:tcW w:w="1134" w:type="dxa"/>
          </w:tcPr>
          <w:p w:rsidR="009805C3" w:rsidRPr="0020796F" w:rsidRDefault="002763FC" w:rsidP="00405D10">
            <w:pPr>
              <w:rPr>
                <w:rFonts w:ascii="Times New Roman" w:hAnsi="Times New Roman"/>
                <w:sz w:val="24"/>
                <w:szCs w:val="24"/>
              </w:rPr>
            </w:pPr>
            <w:r>
              <w:rPr>
                <w:rFonts w:ascii="Times New Roman" w:hAnsi="Times New Roman"/>
                <w:sz w:val="24"/>
                <w:szCs w:val="24"/>
              </w:rPr>
              <w:t>100,5</w:t>
            </w:r>
          </w:p>
        </w:tc>
      </w:tr>
      <w:tr w:rsidR="009805C3" w:rsidRPr="0020796F" w:rsidTr="00CF5FA4">
        <w:tc>
          <w:tcPr>
            <w:tcW w:w="440" w:type="dxa"/>
          </w:tcPr>
          <w:p w:rsidR="009805C3" w:rsidRPr="0020796F" w:rsidRDefault="00866418" w:rsidP="00405D10">
            <w:pPr>
              <w:rPr>
                <w:rFonts w:ascii="Times New Roman" w:hAnsi="Times New Roman"/>
                <w:sz w:val="24"/>
                <w:szCs w:val="24"/>
              </w:rPr>
            </w:pPr>
            <w:r w:rsidRPr="0020796F">
              <w:rPr>
                <w:rFonts w:ascii="Times New Roman" w:hAnsi="Times New Roman"/>
                <w:sz w:val="24"/>
                <w:szCs w:val="24"/>
              </w:rPr>
              <w:t>3</w:t>
            </w:r>
            <w:r w:rsidR="009805C3" w:rsidRPr="0020796F">
              <w:rPr>
                <w:rFonts w:ascii="Times New Roman" w:hAnsi="Times New Roman"/>
                <w:sz w:val="24"/>
                <w:szCs w:val="24"/>
              </w:rPr>
              <w:t>.</w:t>
            </w:r>
          </w:p>
        </w:tc>
        <w:tc>
          <w:tcPr>
            <w:tcW w:w="3813"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Численность безработных, зарегистрированных в службе занятости чел.</w:t>
            </w:r>
          </w:p>
        </w:tc>
        <w:tc>
          <w:tcPr>
            <w:tcW w:w="709" w:type="dxa"/>
          </w:tcPr>
          <w:p w:rsidR="009805C3" w:rsidRPr="0020796F" w:rsidRDefault="00866418" w:rsidP="00405D10">
            <w:pPr>
              <w:rPr>
                <w:rFonts w:ascii="Times New Roman" w:hAnsi="Times New Roman"/>
                <w:sz w:val="24"/>
                <w:szCs w:val="24"/>
              </w:rPr>
            </w:pPr>
            <w:r w:rsidRPr="0020796F">
              <w:rPr>
                <w:rFonts w:ascii="Times New Roman" w:hAnsi="Times New Roman"/>
                <w:sz w:val="24"/>
                <w:szCs w:val="24"/>
              </w:rPr>
              <w:t>553</w:t>
            </w:r>
          </w:p>
        </w:tc>
        <w:tc>
          <w:tcPr>
            <w:tcW w:w="1134"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575</w:t>
            </w:r>
          </w:p>
        </w:tc>
        <w:tc>
          <w:tcPr>
            <w:tcW w:w="1275"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504</w:t>
            </w:r>
          </w:p>
        </w:tc>
        <w:tc>
          <w:tcPr>
            <w:tcW w:w="1276" w:type="dxa"/>
          </w:tcPr>
          <w:p w:rsidR="009805C3" w:rsidRPr="0020796F" w:rsidRDefault="002763FC" w:rsidP="00405D10">
            <w:pPr>
              <w:rPr>
                <w:rFonts w:ascii="Times New Roman" w:hAnsi="Times New Roman"/>
                <w:sz w:val="24"/>
                <w:szCs w:val="24"/>
              </w:rPr>
            </w:pPr>
            <w:r>
              <w:rPr>
                <w:rFonts w:ascii="Times New Roman" w:hAnsi="Times New Roman"/>
                <w:sz w:val="24"/>
                <w:szCs w:val="24"/>
              </w:rPr>
              <w:t>91,1</w:t>
            </w:r>
          </w:p>
        </w:tc>
        <w:tc>
          <w:tcPr>
            <w:tcW w:w="1134" w:type="dxa"/>
          </w:tcPr>
          <w:p w:rsidR="009805C3" w:rsidRPr="0020796F" w:rsidRDefault="002763FC" w:rsidP="00405D10">
            <w:pPr>
              <w:rPr>
                <w:rFonts w:ascii="Times New Roman" w:hAnsi="Times New Roman"/>
                <w:sz w:val="24"/>
                <w:szCs w:val="24"/>
              </w:rPr>
            </w:pPr>
            <w:r>
              <w:rPr>
                <w:rFonts w:ascii="Times New Roman" w:hAnsi="Times New Roman"/>
                <w:sz w:val="24"/>
                <w:szCs w:val="24"/>
              </w:rPr>
              <w:t>87,7</w:t>
            </w:r>
          </w:p>
        </w:tc>
      </w:tr>
      <w:tr w:rsidR="009805C3" w:rsidRPr="0020796F" w:rsidTr="00CF5FA4">
        <w:tc>
          <w:tcPr>
            <w:tcW w:w="440" w:type="dxa"/>
          </w:tcPr>
          <w:p w:rsidR="009805C3" w:rsidRPr="0020796F" w:rsidRDefault="00866418" w:rsidP="00405D10">
            <w:pPr>
              <w:rPr>
                <w:rFonts w:ascii="Times New Roman" w:hAnsi="Times New Roman"/>
                <w:sz w:val="24"/>
                <w:szCs w:val="24"/>
              </w:rPr>
            </w:pPr>
            <w:r w:rsidRPr="0020796F">
              <w:rPr>
                <w:rFonts w:ascii="Times New Roman" w:hAnsi="Times New Roman"/>
                <w:sz w:val="24"/>
                <w:szCs w:val="24"/>
              </w:rPr>
              <w:t>4</w:t>
            </w:r>
            <w:r w:rsidR="009805C3" w:rsidRPr="0020796F">
              <w:rPr>
                <w:rFonts w:ascii="Times New Roman" w:hAnsi="Times New Roman"/>
                <w:sz w:val="24"/>
                <w:szCs w:val="24"/>
              </w:rPr>
              <w:t>.</w:t>
            </w:r>
          </w:p>
        </w:tc>
        <w:tc>
          <w:tcPr>
            <w:tcW w:w="3813"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Уровень регистрируемой безработицы, %</w:t>
            </w:r>
          </w:p>
        </w:tc>
        <w:tc>
          <w:tcPr>
            <w:tcW w:w="709"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0,9</w:t>
            </w:r>
          </w:p>
        </w:tc>
        <w:tc>
          <w:tcPr>
            <w:tcW w:w="1134"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0,9</w:t>
            </w:r>
          </w:p>
          <w:p w:rsidR="009805C3" w:rsidRPr="0020796F" w:rsidRDefault="009805C3" w:rsidP="00405D10">
            <w:pPr>
              <w:rPr>
                <w:rFonts w:ascii="Times New Roman" w:hAnsi="Times New Roman"/>
                <w:sz w:val="24"/>
                <w:szCs w:val="24"/>
              </w:rPr>
            </w:pPr>
          </w:p>
        </w:tc>
        <w:tc>
          <w:tcPr>
            <w:tcW w:w="1275"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0,7</w:t>
            </w:r>
          </w:p>
        </w:tc>
        <w:tc>
          <w:tcPr>
            <w:tcW w:w="1276"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77,8</w:t>
            </w:r>
          </w:p>
        </w:tc>
        <w:tc>
          <w:tcPr>
            <w:tcW w:w="1134" w:type="dxa"/>
          </w:tcPr>
          <w:p w:rsidR="009805C3" w:rsidRPr="0020796F" w:rsidRDefault="009805C3" w:rsidP="00405D10">
            <w:pPr>
              <w:rPr>
                <w:rFonts w:ascii="Times New Roman" w:hAnsi="Times New Roman"/>
                <w:sz w:val="24"/>
                <w:szCs w:val="24"/>
              </w:rPr>
            </w:pPr>
            <w:r w:rsidRPr="0020796F">
              <w:rPr>
                <w:rFonts w:ascii="Times New Roman" w:hAnsi="Times New Roman"/>
                <w:sz w:val="24"/>
                <w:szCs w:val="24"/>
              </w:rPr>
              <w:t>77,8</w:t>
            </w:r>
          </w:p>
        </w:tc>
      </w:tr>
    </w:tbl>
    <w:p w:rsidR="00664C70" w:rsidRDefault="00664C70" w:rsidP="003539FC">
      <w:pPr>
        <w:jc w:val="center"/>
        <w:rPr>
          <w:rFonts w:ascii="Times New Roman" w:hAnsi="Times New Roman"/>
          <w:sz w:val="28"/>
          <w:szCs w:val="28"/>
        </w:rPr>
      </w:pPr>
    </w:p>
    <w:p w:rsidR="00866418" w:rsidRDefault="00866418" w:rsidP="00405D10">
      <w:pPr>
        <w:spacing w:after="0" w:line="240" w:lineRule="auto"/>
        <w:jc w:val="center"/>
        <w:rPr>
          <w:rFonts w:ascii="Times New Roman" w:hAnsi="Times New Roman"/>
          <w:sz w:val="28"/>
          <w:szCs w:val="28"/>
        </w:rPr>
      </w:pPr>
      <w:r>
        <w:rPr>
          <w:rFonts w:ascii="Times New Roman" w:hAnsi="Times New Roman"/>
          <w:sz w:val="28"/>
          <w:szCs w:val="28"/>
        </w:rPr>
        <w:t xml:space="preserve">Основные демографические показатели муниципального образования </w:t>
      </w:r>
    </w:p>
    <w:p w:rsidR="00013B67" w:rsidRDefault="00866418" w:rsidP="00405D10">
      <w:pPr>
        <w:spacing w:after="0" w:line="240" w:lineRule="auto"/>
        <w:jc w:val="center"/>
        <w:rPr>
          <w:rFonts w:ascii="Times New Roman" w:hAnsi="Times New Roman"/>
          <w:sz w:val="28"/>
          <w:szCs w:val="28"/>
        </w:rPr>
      </w:pPr>
      <w:r>
        <w:rPr>
          <w:rFonts w:ascii="Times New Roman" w:hAnsi="Times New Roman"/>
          <w:sz w:val="28"/>
          <w:szCs w:val="28"/>
        </w:rPr>
        <w:t>Усть-Лабинский район</w:t>
      </w:r>
    </w:p>
    <w:tbl>
      <w:tblPr>
        <w:tblStyle w:val="a9"/>
        <w:tblW w:w="0" w:type="auto"/>
        <w:tblLook w:val="04A0"/>
      </w:tblPr>
      <w:tblGrid>
        <w:gridCol w:w="4786"/>
        <w:gridCol w:w="1843"/>
        <w:gridCol w:w="1559"/>
        <w:gridCol w:w="1666"/>
      </w:tblGrid>
      <w:tr w:rsidR="00866418" w:rsidRPr="0020796F" w:rsidTr="00664C70">
        <w:tc>
          <w:tcPr>
            <w:tcW w:w="4786" w:type="dxa"/>
          </w:tcPr>
          <w:p w:rsidR="00866418" w:rsidRPr="0020796F" w:rsidRDefault="00866418" w:rsidP="003539FC">
            <w:pPr>
              <w:jc w:val="center"/>
              <w:rPr>
                <w:rFonts w:ascii="Times New Roman" w:hAnsi="Times New Roman"/>
                <w:sz w:val="24"/>
                <w:szCs w:val="24"/>
              </w:rPr>
            </w:pPr>
            <w:r w:rsidRPr="0020796F">
              <w:rPr>
                <w:rFonts w:ascii="Times New Roman" w:hAnsi="Times New Roman"/>
                <w:sz w:val="24"/>
                <w:szCs w:val="24"/>
              </w:rPr>
              <w:t>Показатели</w:t>
            </w:r>
          </w:p>
        </w:tc>
        <w:tc>
          <w:tcPr>
            <w:tcW w:w="1843" w:type="dxa"/>
          </w:tcPr>
          <w:p w:rsidR="00866418" w:rsidRPr="0020796F" w:rsidRDefault="00866418" w:rsidP="003539FC">
            <w:pPr>
              <w:jc w:val="center"/>
              <w:rPr>
                <w:rFonts w:ascii="Times New Roman" w:hAnsi="Times New Roman"/>
                <w:sz w:val="24"/>
                <w:szCs w:val="24"/>
              </w:rPr>
            </w:pPr>
            <w:r w:rsidRPr="0020796F">
              <w:rPr>
                <w:rFonts w:ascii="Times New Roman" w:hAnsi="Times New Roman"/>
                <w:sz w:val="24"/>
                <w:szCs w:val="24"/>
              </w:rPr>
              <w:t>2015 год</w:t>
            </w:r>
          </w:p>
        </w:tc>
        <w:tc>
          <w:tcPr>
            <w:tcW w:w="1559" w:type="dxa"/>
          </w:tcPr>
          <w:p w:rsidR="00866418" w:rsidRPr="0020796F" w:rsidRDefault="00866418" w:rsidP="003539FC">
            <w:pPr>
              <w:jc w:val="center"/>
              <w:rPr>
                <w:rFonts w:ascii="Times New Roman" w:hAnsi="Times New Roman"/>
                <w:sz w:val="24"/>
                <w:szCs w:val="24"/>
              </w:rPr>
            </w:pPr>
            <w:r w:rsidRPr="0020796F">
              <w:rPr>
                <w:rFonts w:ascii="Times New Roman" w:hAnsi="Times New Roman"/>
                <w:sz w:val="24"/>
                <w:szCs w:val="24"/>
              </w:rPr>
              <w:t>2016 год</w:t>
            </w:r>
          </w:p>
        </w:tc>
        <w:tc>
          <w:tcPr>
            <w:tcW w:w="1666" w:type="dxa"/>
          </w:tcPr>
          <w:p w:rsidR="00866418" w:rsidRPr="0020796F" w:rsidRDefault="00866418" w:rsidP="003539FC">
            <w:pPr>
              <w:jc w:val="center"/>
              <w:rPr>
                <w:rFonts w:ascii="Times New Roman" w:hAnsi="Times New Roman"/>
                <w:sz w:val="24"/>
                <w:szCs w:val="24"/>
              </w:rPr>
            </w:pPr>
            <w:r w:rsidRPr="0020796F">
              <w:rPr>
                <w:rFonts w:ascii="Times New Roman" w:hAnsi="Times New Roman"/>
                <w:sz w:val="24"/>
                <w:szCs w:val="24"/>
              </w:rPr>
              <w:t>2017 год оценка</w:t>
            </w:r>
          </w:p>
        </w:tc>
      </w:tr>
      <w:tr w:rsidR="00866418" w:rsidRPr="0020796F" w:rsidTr="00664C70">
        <w:tc>
          <w:tcPr>
            <w:tcW w:w="4786" w:type="dxa"/>
          </w:tcPr>
          <w:p w:rsidR="00866418" w:rsidRPr="0020796F" w:rsidRDefault="00664C70" w:rsidP="00866418">
            <w:pPr>
              <w:rPr>
                <w:rFonts w:ascii="Times New Roman" w:hAnsi="Times New Roman"/>
                <w:sz w:val="24"/>
                <w:szCs w:val="24"/>
              </w:rPr>
            </w:pPr>
            <w:r w:rsidRPr="0020796F">
              <w:rPr>
                <w:rFonts w:ascii="Times New Roman" w:hAnsi="Times New Roman"/>
                <w:sz w:val="24"/>
                <w:szCs w:val="24"/>
              </w:rPr>
              <w:t xml:space="preserve">Численность постоянного населения (на конец года), тыс. чел. </w:t>
            </w:r>
          </w:p>
        </w:tc>
        <w:tc>
          <w:tcPr>
            <w:tcW w:w="1843" w:type="dxa"/>
          </w:tcPr>
          <w:p w:rsidR="00866418" w:rsidRPr="0020796F" w:rsidRDefault="00664C70" w:rsidP="003539FC">
            <w:pPr>
              <w:jc w:val="center"/>
              <w:rPr>
                <w:rFonts w:ascii="Times New Roman" w:hAnsi="Times New Roman"/>
                <w:sz w:val="24"/>
                <w:szCs w:val="24"/>
              </w:rPr>
            </w:pPr>
            <w:r w:rsidRPr="0020796F">
              <w:rPr>
                <w:rFonts w:ascii="Times New Roman" w:hAnsi="Times New Roman"/>
                <w:sz w:val="24"/>
                <w:szCs w:val="24"/>
              </w:rPr>
              <w:t>110,482</w:t>
            </w:r>
          </w:p>
        </w:tc>
        <w:tc>
          <w:tcPr>
            <w:tcW w:w="1559" w:type="dxa"/>
          </w:tcPr>
          <w:p w:rsidR="00866418" w:rsidRPr="0020796F" w:rsidRDefault="00664C70" w:rsidP="003539FC">
            <w:pPr>
              <w:jc w:val="center"/>
              <w:rPr>
                <w:rFonts w:ascii="Times New Roman" w:hAnsi="Times New Roman"/>
                <w:sz w:val="24"/>
                <w:szCs w:val="24"/>
              </w:rPr>
            </w:pPr>
            <w:r w:rsidRPr="0020796F">
              <w:rPr>
                <w:rFonts w:ascii="Times New Roman" w:hAnsi="Times New Roman"/>
                <w:sz w:val="24"/>
                <w:szCs w:val="24"/>
              </w:rPr>
              <w:t>109,617</w:t>
            </w:r>
          </w:p>
        </w:tc>
        <w:tc>
          <w:tcPr>
            <w:tcW w:w="1666" w:type="dxa"/>
          </w:tcPr>
          <w:p w:rsidR="00866418" w:rsidRPr="0020796F" w:rsidRDefault="00664C70" w:rsidP="003539FC">
            <w:pPr>
              <w:jc w:val="center"/>
              <w:rPr>
                <w:rFonts w:ascii="Times New Roman" w:hAnsi="Times New Roman"/>
                <w:sz w:val="24"/>
                <w:szCs w:val="24"/>
              </w:rPr>
            </w:pPr>
            <w:r w:rsidRPr="0020796F">
              <w:rPr>
                <w:rFonts w:ascii="Times New Roman" w:hAnsi="Times New Roman"/>
                <w:sz w:val="24"/>
                <w:szCs w:val="24"/>
              </w:rPr>
              <w:t>108,710</w:t>
            </w:r>
          </w:p>
        </w:tc>
      </w:tr>
      <w:tr w:rsidR="00664C70" w:rsidRPr="0020796F" w:rsidTr="00664C70">
        <w:tc>
          <w:tcPr>
            <w:tcW w:w="4786" w:type="dxa"/>
          </w:tcPr>
          <w:p w:rsidR="00664C70" w:rsidRPr="0020796F" w:rsidRDefault="00664C70" w:rsidP="00866418">
            <w:pPr>
              <w:rPr>
                <w:rFonts w:ascii="Times New Roman" w:hAnsi="Times New Roman"/>
                <w:sz w:val="24"/>
                <w:szCs w:val="24"/>
              </w:rPr>
            </w:pPr>
            <w:r w:rsidRPr="0020796F">
              <w:rPr>
                <w:rFonts w:ascii="Times New Roman" w:hAnsi="Times New Roman"/>
                <w:sz w:val="24"/>
                <w:szCs w:val="24"/>
              </w:rPr>
              <w:t>Численность постоянного населения (среднегодовая), тыс. чел.</w:t>
            </w:r>
          </w:p>
        </w:tc>
        <w:tc>
          <w:tcPr>
            <w:tcW w:w="1843"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110,860</w:t>
            </w:r>
          </w:p>
        </w:tc>
        <w:tc>
          <w:tcPr>
            <w:tcW w:w="1559"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110,050</w:t>
            </w:r>
          </w:p>
        </w:tc>
        <w:tc>
          <w:tcPr>
            <w:tcW w:w="1666"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109,164</w:t>
            </w:r>
          </w:p>
        </w:tc>
      </w:tr>
      <w:tr w:rsidR="00664C70" w:rsidRPr="0020796F" w:rsidTr="00664C70">
        <w:tc>
          <w:tcPr>
            <w:tcW w:w="4786" w:type="dxa"/>
          </w:tcPr>
          <w:p w:rsidR="00664C70" w:rsidRPr="0020796F" w:rsidRDefault="00664C70" w:rsidP="00866418">
            <w:pPr>
              <w:rPr>
                <w:rFonts w:ascii="Times New Roman" w:hAnsi="Times New Roman"/>
                <w:sz w:val="24"/>
                <w:szCs w:val="24"/>
              </w:rPr>
            </w:pPr>
            <w:r w:rsidRPr="0020796F">
              <w:rPr>
                <w:rFonts w:ascii="Times New Roman" w:hAnsi="Times New Roman"/>
                <w:sz w:val="24"/>
                <w:szCs w:val="24"/>
              </w:rPr>
              <w:t>Число родившихся за год, человек</w:t>
            </w:r>
          </w:p>
        </w:tc>
        <w:tc>
          <w:tcPr>
            <w:tcW w:w="1843"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1435</w:t>
            </w:r>
          </w:p>
        </w:tc>
        <w:tc>
          <w:tcPr>
            <w:tcW w:w="1559"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1370</w:t>
            </w:r>
          </w:p>
        </w:tc>
        <w:tc>
          <w:tcPr>
            <w:tcW w:w="1666"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1230</w:t>
            </w:r>
          </w:p>
        </w:tc>
      </w:tr>
      <w:tr w:rsidR="00664C70" w:rsidRPr="0020796F" w:rsidTr="00664C70">
        <w:tc>
          <w:tcPr>
            <w:tcW w:w="4786" w:type="dxa"/>
          </w:tcPr>
          <w:p w:rsidR="00664C70" w:rsidRPr="0020796F" w:rsidRDefault="00664C70" w:rsidP="00866418">
            <w:pPr>
              <w:rPr>
                <w:rFonts w:ascii="Times New Roman" w:hAnsi="Times New Roman"/>
                <w:sz w:val="24"/>
                <w:szCs w:val="24"/>
              </w:rPr>
            </w:pPr>
            <w:r w:rsidRPr="0020796F">
              <w:rPr>
                <w:rFonts w:ascii="Times New Roman" w:hAnsi="Times New Roman"/>
                <w:sz w:val="24"/>
                <w:szCs w:val="24"/>
              </w:rPr>
              <w:t>Число умерших за год</w:t>
            </w:r>
            <w:proofErr w:type="gramStart"/>
            <w:r w:rsidRPr="0020796F">
              <w:rPr>
                <w:rFonts w:ascii="Times New Roman" w:hAnsi="Times New Roman"/>
                <w:sz w:val="24"/>
                <w:szCs w:val="24"/>
              </w:rPr>
              <w:t xml:space="preserve"> (-), </w:t>
            </w:r>
            <w:proofErr w:type="gramEnd"/>
            <w:r w:rsidRPr="0020796F">
              <w:rPr>
                <w:rFonts w:ascii="Times New Roman" w:hAnsi="Times New Roman"/>
                <w:sz w:val="24"/>
                <w:szCs w:val="24"/>
              </w:rPr>
              <w:t>человек</w:t>
            </w:r>
          </w:p>
        </w:tc>
        <w:tc>
          <w:tcPr>
            <w:tcW w:w="1843"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-1630</w:t>
            </w:r>
          </w:p>
        </w:tc>
        <w:tc>
          <w:tcPr>
            <w:tcW w:w="1559"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-1677</w:t>
            </w:r>
          </w:p>
        </w:tc>
        <w:tc>
          <w:tcPr>
            <w:tcW w:w="1666"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-1602</w:t>
            </w:r>
          </w:p>
        </w:tc>
      </w:tr>
      <w:tr w:rsidR="00664C70" w:rsidRPr="0020796F" w:rsidTr="00664C70">
        <w:tc>
          <w:tcPr>
            <w:tcW w:w="4786" w:type="dxa"/>
          </w:tcPr>
          <w:p w:rsidR="00664C70" w:rsidRPr="0020796F" w:rsidRDefault="00664C70" w:rsidP="00866418">
            <w:pPr>
              <w:rPr>
                <w:rFonts w:ascii="Times New Roman" w:hAnsi="Times New Roman"/>
                <w:sz w:val="24"/>
                <w:szCs w:val="24"/>
              </w:rPr>
            </w:pPr>
            <w:r w:rsidRPr="0020796F">
              <w:rPr>
                <w:rFonts w:ascii="Times New Roman" w:hAnsi="Times New Roman"/>
                <w:sz w:val="24"/>
                <w:szCs w:val="24"/>
              </w:rPr>
              <w:lastRenderedPageBreak/>
              <w:t>Естественная убыль, человек</w:t>
            </w:r>
          </w:p>
        </w:tc>
        <w:tc>
          <w:tcPr>
            <w:tcW w:w="1843"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-195</w:t>
            </w:r>
          </w:p>
        </w:tc>
        <w:tc>
          <w:tcPr>
            <w:tcW w:w="1559"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-307</w:t>
            </w:r>
          </w:p>
        </w:tc>
        <w:tc>
          <w:tcPr>
            <w:tcW w:w="1666"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-372</w:t>
            </w:r>
          </w:p>
        </w:tc>
      </w:tr>
      <w:tr w:rsidR="00664C70" w:rsidRPr="0020796F" w:rsidTr="00664C70">
        <w:tc>
          <w:tcPr>
            <w:tcW w:w="4786" w:type="dxa"/>
          </w:tcPr>
          <w:p w:rsidR="00664C70" w:rsidRPr="0020796F" w:rsidRDefault="00664C70" w:rsidP="00866418">
            <w:pPr>
              <w:rPr>
                <w:rFonts w:ascii="Times New Roman" w:hAnsi="Times New Roman"/>
                <w:sz w:val="24"/>
                <w:szCs w:val="24"/>
              </w:rPr>
            </w:pPr>
            <w:proofErr w:type="gramStart"/>
            <w:r w:rsidRPr="0020796F">
              <w:rPr>
                <w:rFonts w:ascii="Times New Roman" w:hAnsi="Times New Roman"/>
                <w:sz w:val="24"/>
                <w:szCs w:val="24"/>
              </w:rPr>
              <w:t>Прибывшие</w:t>
            </w:r>
            <w:proofErr w:type="gramEnd"/>
            <w:r w:rsidRPr="0020796F">
              <w:rPr>
                <w:rFonts w:ascii="Times New Roman" w:hAnsi="Times New Roman"/>
                <w:sz w:val="24"/>
                <w:szCs w:val="24"/>
              </w:rPr>
              <w:t xml:space="preserve"> на территорию, тыс. чел.</w:t>
            </w:r>
          </w:p>
        </w:tc>
        <w:tc>
          <w:tcPr>
            <w:tcW w:w="1843"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1807</w:t>
            </w:r>
          </w:p>
        </w:tc>
        <w:tc>
          <w:tcPr>
            <w:tcW w:w="1559"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2002</w:t>
            </w:r>
          </w:p>
        </w:tc>
        <w:tc>
          <w:tcPr>
            <w:tcW w:w="1666"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1987</w:t>
            </w:r>
          </w:p>
        </w:tc>
      </w:tr>
      <w:tr w:rsidR="00664C70" w:rsidRPr="0020796F" w:rsidTr="00664C70">
        <w:tc>
          <w:tcPr>
            <w:tcW w:w="4786" w:type="dxa"/>
          </w:tcPr>
          <w:p w:rsidR="00664C70" w:rsidRPr="0020796F" w:rsidRDefault="00664C70" w:rsidP="00866418">
            <w:pPr>
              <w:rPr>
                <w:rFonts w:ascii="Times New Roman" w:hAnsi="Times New Roman"/>
                <w:sz w:val="24"/>
                <w:szCs w:val="24"/>
              </w:rPr>
            </w:pPr>
            <w:r w:rsidRPr="0020796F">
              <w:rPr>
                <w:rFonts w:ascii="Times New Roman" w:hAnsi="Times New Roman"/>
                <w:sz w:val="24"/>
                <w:szCs w:val="24"/>
              </w:rPr>
              <w:t>Выбывшие за пределы территории</w:t>
            </w:r>
          </w:p>
        </w:tc>
        <w:tc>
          <w:tcPr>
            <w:tcW w:w="1843"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-2368</w:t>
            </w:r>
          </w:p>
        </w:tc>
        <w:tc>
          <w:tcPr>
            <w:tcW w:w="1559"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-2560</w:t>
            </w:r>
          </w:p>
        </w:tc>
        <w:tc>
          <w:tcPr>
            <w:tcW w:w="1666" w:type="dxa"/>
          </w:tcPr>
          <w:p w:rsidR="00664C70" w:rsidRPr="0020796F" w:rsidRDefault="00664C70" w:rsidP="003539FC">
            <w:pPr>
              <w:jc w:val="center"/>
              <w:rPr>
                <w:rFonts w:ascii="Times New Roman" w:hAnsi="Times New Roman"/>
                <w:sz w:val="24"/>
                <w:szCs w:val="24"/>
              </w:rPr>
            </w:pPr>
            <w:r w:rsidRPr="0020796F">
              <w:rPr>
                <w:rFonts w:ascii="Times New Roman" w:hAnsi="Times New Roman"/>
                <w:sz w:val="24"/>
                <w:szCs w:val="24"/>
              </w:rPr>
              <w:t>-2522</w:t>
            </w:r>
          </w:p>
        </w:tc>
      </w:tr>
      <w:tr w:rsidR="004C0FFF" w:rsidRPr="0020796F" w:rsidTr="00664C70">
        <w:tc>
          <w:tcPr>
            <w:tcW w:w="4786" w:type="dxa"/>
          </w:tcPr>
          <w:p w:rsidR="004C0FFF" w:rsidRPr="0020796F" w:rsidRDefault="004C0FFF" w:rsidP="00866418">
            <w:pPr>
              <w:rPr>
                <w:rFonts w:ascii="Times New Roman" w:hAnsi="Times New Roman"/>
                <w:sz w:val="24"/>
                <w:szCs w:val="24"/>
              </w:rPr>
            </w:pPr>
            <w:r w:rsidRPr="0020796F">
              <w:rPr>
                <w:rFonts w:ascii="Times New Roman" w:hAnsi="Times New Roman"/>
                <w:sz w:val="24"/>
                <w:szCs w:val="24"/>
              </w:rPr>
              <w:t>Общий миграционный прирост, человек</w:t>
            </w:r>
          </w:p>
        </w:tc>
        <w:tc>
          <w:tcPr>
            <w:tcW w:w="1843" w:type="dxa"/>
          </w:tcPr>
          <w:p w:rsidR="004C0FFF" w:rsidRPr="0020796F" w:rsidRDefault="004C0FFF" w:rsidP="003539FC">
            <w:pPr>
              <w:jc w:val="center"/>
              <w:rPr>
                <w:rFonts w:ascii="Times New Roman" w:hAnsi="Times New Roman"/>
                <w:sz w:val="24"/>
                <w:szCs w:val="24"/>
              </w:rPr>
            </w:pPr>
            <w:r w:rsidRPr="0020796F">
              <w:rPr>
                <w:rFonts w:ascii="Times New Roman" w:hAnsi="Times New Roman"/>
                <w:sz w:val="24"/>
                <w:szCs w:val="24"/>
              </w:rPr>
              <w:t>-561</w:t>
            </w:r>
          </w:p>
        </w:tc>
        <w:tc>
          <w:tcPr>
            <w:tcW w:w="1559" w:type="dxa"/>
          </w:tcPr>
          <w:p w:rsidR="004C0FFF" w:rsidRPr="0020796F" w:rsidRDefault="004C0FFF" w:rsidP="003539FC">
            <w:pPr>
              <w:jc w:val="center"/>
              <w:rPr>
                <w:rFonts w:ascii="Times New Roman" w:hAnsi="Times New Roman"/>
                <w:sz w:val="24"/>
                <w:szCs w:val="24"/>
              </w:rPr>
            </w:pPr>
            <w:r w:rsidRPr="0020796F">
              <w:rPr>
                <w:rFonts w:ascii="Times New Roman" w:hAnsi="Times New Roman"/>
                <w:sz w:val="24"/>
                <w:szCs w:val="24"/>
              </w:rPr>
              <w:t>-558</w:t>
            </w:r>
          </w:p>
        </w:tc>
        <w:tc>
          <w:tcPr>
            <w:tcW w:w="1666" w:type="dxa"/>
          </w:tcPr>
          <w:p w:rsidR="004C0FFF" w:rsidRPr="0020796F" w:rsidRDefault="004C0FFF" w:rsidP="003539FC">
            <w:pPr>
              <w:jc w:val="center"/>
              <w:rPr>
                <w:rFonts w:ascii="Times New Roman" w:hAnsi="Times New Roman"/>
                <w:sz w:val="24"/>
                <w:szCs w:val="24"/>
              </w:rPr>
            </w:pPr>
            <w:r w:rsidRPr="0020796F">
              <w:rPr>
                <w:rFonts w:ascii="Times New Roman" w:hAnsi="Times New Roman"/>
                <w:sz w:val="24"/>
                <w:szCs w:val="24"/>
              </w:rPr>
              <w:t>-535</w:t>
            </w:r>
          </w:p>
        </w:tc>
      </w:tr>
    </w:tbl>
    <w:p w:rsidR="005F7107" w:rsidRPr="00783DA4" w:rsidRDefault="005F7107" w:rsidP="005F52DA">
      <w:pPr>
        <w:jc w:val="center"/>
        <w:rPr>
          <w:rFonts w:ascii="Times New Roman" w:hAnsi="Times New Roman"/>
          <w:b/>
          <w:sz w:val="28"/>
          <w:szCs w:val="28"/>
        </w:rPr>
      </w:pPr>
      <w:r w:rsidRPr="00783DA4">
        <w:rPr>
          <w:rFonts w:ascii="Times New Roman" w:hAnsi="Times New Roman"/>
          <w:b/>
          <w:sz w:val="28"/>
          <w:szCs w:val="28"/>
        </w:rPr>
        <w:t>Доходная часть</w:t>
      </w:r>
    </w:p>
    <w:p w:rsidR="005F7107" w:rsidRPr="000111C8" w:rsidRDefault="005F7107" w:rsidP="000111C8">
      <w:pPr>
        <w:spacing w:after="0" w:line="240" w:lineRule="auto"/>
        <w:ind w:firstLine="708"/>
        <w:jc w:val="both"/>
        <w:rPr>
          <w:rFonts w:ascii="Times New Roman" w:eastAsia="Times New Roman" w:hAnsi="Times New Roman"/>
          <w:sz w:val="28"/>
          <w:szCs w:val="28"/>
          <w:lang w:eastAsia="ru-RU"/>
        </w:rPr>
      </w:pPr>
      <w:r w:rsidRPr="000111C8">
        <w:rPr>
          <w:rFonts w:ascii="Times New Roman" w:eastAsia="Times New Roman" w:hAnsi="Times New Roman"/>
          <w:sz w:val="28"/>
          <w:szCs w:val="28"/>
          <w:lang w:eastAsia="ru-RU"/>
        </w:rPr>
        <w:t>Исполнение бюджета муниципального образования Усть-Лабинский район в 2017 году осуществлялось в рамках реализации мероприятий, направленных на укрепление доходов и повышение эффективности расходов бюджета. Общий объем доходов бюджета муниципального образования Усть-Лабинский район при плане 1 864 320,5 тыс</w:t>
      </w:r>
      <w:proofErr w:type="gramStart"/>
      <w:r w:rsidRPr="000111C8">
        <w:rPr>
          <w:rFonts w:ascii="Times New Roman" w:eastAsia="Times New Roman" w:hAnsi="Times New Roman"/>
          <w:sz w:val="28"/>
          <w:szCs w:val="28"/>
          <w:lang w:eastAsia="ru-RU"/>
        </w:rPr>
        <w:t>.р</w:t>
      </w:r>
      <w:proofErr w:type="gramEnd"/>
      <w:r w:rsidRPr="000111C8">
        <w:rPr>
          <w:rFonts w:ascii="Times New Roman" w:eastAsia="Times New Roman" w:hAnsi="Times New Roman"/>
          <w:sz w:val="28"/>
          <w:szCs w:val="28"/>
          <w:lang w:eastAsia="ru-RU"/>
        </w:rPr>
        <w:t>ублей исполнен в сумме 1 850 925,4 тыс.рублей или 99,3 % к утвержденным бюджетным назначениям (приложение 1), из них:</w:t>
      </w:r>
    </w:p>
    <w:p w:rsidR="005F7107" w:rsidRPr="000111C8" w:rsidRDefault="005F7107" w:rsidP="000111C8">
      <w:pPr>
        <w:spacing w:after="0" w:line="240" w:lineRule="auto"/>
        <w:ind w:firstLine="708"/>
        <w:jc w:val="both"/>
        <w:rPr>
          <w:rFonts w:ascii="Times New Roman" w:eastAsia="Times New Roman" w:hAnsi="Times New Roman"/>
          <w:sz w:val="28"/>
          <w:szCs w:val="28"/>
          <w:lang w:eastAsia="ru-RU"/>
        </w:rPr>
      </w:pPr>
      <w:r w:rsidRPr="000111C8">
        <w:rPr>
          <w:rFonts w:ascii="Times New Roman" w:eastAsia="Times New Roman" w:hAnsi="Times New Roman"/>
          <w:sz w:val="28"/>
          <w:szCs w:val="28"/>
          <w:lang w:eastAsia="ru-RU"/>
        </w:rPr>
        <w:t>- налоговые и неналоговые доходы в сумме 484 785,4 тыс. рублей;</w:t>
      </w:r>
    </w:p>
    <w:p w:rsidR="005F7107" w:rsidRPr="000111C8" w:rsidRDefault="005F7107" w:rsidP="000111C8">
      <w:pPr>
        <w:spacing w:after="0" w:line="240" w:lineRule="auto"/>
        <w:ind w:firstLine="708"/>
        <w:jc w:val="both"/>
        <w:rPr>
          <w:rFonts w:ascii="Times New Roman" w:eastAsia="Times New Roman" w:hAnsi="Times New Roman"/>
          <w:sz w:val="28"/>
          <w:szCs w:val="28"/>
          <w:lang w:eastAsia="ru-RU"/>
        </w:rPr>
      </w:pPr>
      <w:r w:rsidRPr="000111C8">
        <w:rPr>
          <w:rFonts w:ascii="Times New Roman" w:eastAsia="Times New Roman" w:hAnsi="Times New Roman"/>
          <w:sz w:val="28"/>
          <w:szCs w:val="28"/>
          <w:lang w:eastAsia="ru-RU"/>
        </w:rPr>
        <w:t>- безвозмездные поступления средств из бюджетов других уровней, получаемые в виде дотаций, субвенций, субсидий и межбюджетных трансфертов в сумме 1 379 222,7 тыс. руб</w:t>
      </w:r>
      <w:r w:rsidR="0067247E">
        <w:rPr>
          <w:rFonts w:ascii="Times New Roman" w:eastAsia="Times New Roman" w:hAnsi="Times New Roman"/>
          <w:sz w:val="28"/>
          <w:szCs w:val="28"/>
          <w:lang w:eastAsia="ru-RU"/>
        </w:rPr>
        <w:t>.</w:t>
      </w:r>
      <w:r w:rsidRPr="000111C8">
        <w:rPr>
          <w:rFonts w:ascii="Times New Roman" w:eastAsia="Times New Roman" w:hAnsi="Times New Roman"/>
          <w:sz w:val="28"/>
          <w:szCs w:val="28"/>
          <w:lang w:eastAsia="ru-RU"/>
        </w:rPr>
        <w:t>;</w:t>
      </w:r>
    </w:p>
    <w:p w:rsidR="005F7107" w:rsidRPr="000111C8" w:rsidRDefault="005F7107" w:rsidP="000111C8">
      <w:pPr>
        <w:spacing w:after="0" w:line="240" w:lineRule="auto"/>
        <w:ind w:firstLine="708"/>
        <w:jc w:val="both"/>
        <w:rPr>
          <w:rFonts w:ascii="Times New Roman" w:eastAsia="Times New Roman" w:hAnsi="Times New Roman"/>
          <w:sz w:val="28"/>
          <w:szCs w:val="28"/>
          <w:lang w:eastAsia="ru-RU"/>
        </w:rPr>
      </w:pPr>
      <w:r w:rsidRPr="000111C8">
        <w:rPr>
          <w:rFonts w:ascii="Times New Roman" w:eastAsia="Times New Roman" w:hAnsi="Times New Roman"/>
          <w:sz w:val="28"/>
          <w:szCs w:val="28"/>
          <w:lang w:eastAsia="ru-RU"/>
        </w:rPr>
        <w:t>- прочие безвозмездные поступления  2 071,2 тыс. руб</w:t>
      </w:r>
      <w:r w:rsidR="0067247E">
        <w:rPr>
          <w:rFonts w:ascii="Times New Roman" w:eastAsia="Times New Roman" w:hAnsi="Times New Roman"/>
          <w:sz w:val="28"/>
          <w:szCs w:val="28"/>
          <w:lang w:eastAsia="ru-RU"/>
        </w:rPr>
        <w:t>.</w:t>
      </w:r>
      <w:r w:rsidRPr="000111C8">
        <w:rPr>
          <w:rFonts w:ascii="Times New Roman" w:eastAsia="Times New Roman" w:hAnsi="Times New Roman"/>
          <w:sz w:val="28"/>
          <w:szCs w:val="28"/>
          <w:lang w:eastAsia="ru-RU"/>
        </w:rPr>
        <w:t>;</w:t>
      </w:r>
    </w:p>
    <w:p w:rsidR="005F7107" w:rsidRPr="000111C8" w:rsidRDefault="005F7107" w:rsidP="000111C8">
      <w:pPr>
        <w:spacing w:after="0" w:line="240" w:lineRule="auto"/>
        <w:ind w:firstLine="708"/>
        <w:jc w:val="both"/>
        <w:rPr>
          <w:rFonts w:ascii="Times New Roman" w:eastAsia="Times New Roman" w:hAnsi="Times New Roman"/>
          <w:sz w:val="28"/>
          <w:szCs w:val="28"/>
          <w:lang w:eastAsia="ru-RU"/>
        </w:rPr>
      </w:pPr>
      <w:r w:rsidRPr="000111C8">
        <w:rPr>
          <w:rFonts w:ascii="Times New Roman" w:eastAsia="Times New Roman" w:hAnsi="Times New Roman"/>
          <w:sz w:val="28"/>
          <w:szCs w:val="28"/>
          <w:lang w:eastAsia="ru-RU"/>
        </w:rPr>
        <w:t>- доходы от возврата бюджетными учреждениями остатков субсидий прошлых лет в сумме 0,0 тыс. рублей;</w:t>
      </w:r>
    </w:p>
    <w:p w:rsidR="005F7107" w:rsidRPr="00945D75" w:rsidRDefault="005F7107" w:rsidP="00D6244A">
      <w:pPr>
        <w:spacing w:after="0" w:line="240" w:lineRule="auto"/>
        <w:ind w:firstLine="709"/>
        <w:jc w:val="both"/>
        <w:rPr>
          <w:rFonts w:ascii="Times New Roman" w:hAnsi="Times New Roman"/>
          <w:sz w:val="28"/>
          <w:szCs w:val="28"/>
        </w:rPr>
      </w:pPr>
      <w:r w:rsidRPr="00945D75">
        <w:rPr>
          <w:rFonts w:ascii="Times New Roman" w:hAnsi="Times New Roman"/>
          <w:sz w:val="28"/>
          <w:szCs w:val="28"/>
        </w:rPr>
        <w:t>- возврата остатков субсидий, субвенций и иных межбюджетных трансфертов, имеющих целевое назначение прошлых лет из бюджета муниципального образования Усть-Лабинский район на - 1 758,8 тыс. р</w:t>
      </w:r>
      <w:r w:rsidR="0067247E">
        <w:rPr>
          <w:rFonts w:ascii="Times New Roman" w:hAnsi="Times New Roman"/>
          <w:sz w:val="28"/>
          <w:szCs w:val="28"/>
        </w:rPr>
        <w:t>уб</w:t>
      </w:r>
      <w:r w:rsidRPr="00945D75">
        <w:rPr>
          <w:rFonts w:ascii="Times New Roman" w:hAnsi="Times New Roman"/>
          <w:sz w:val="28"/>
          <w:szCs w:val="28"/>
        </w:rPr>
        <w:t>.</w:t>
      </w:r>
    </w:p>
    <w:p w:rsidR="005F7107" w:rsidRPr="00945D75" w:rsidRDefault="005F7107" w:rsidP="00D6244A">
      <w:pPr>
        <w:spacing w:after="0" w:line="240" w:lineRule="auto"/>
        <w:ind w:firstLine="709"/>
        <w:jc w:val="both"/>
        <w:rPr>
          <w:rFonts w:ascii="Times New Roman" w:hAnsi="Times New Roman"/>
          <w:color w:val="FF6600"/>
          <w:sz w:val="28"/>
          <w:szCs w:val="28"/>
        </w:rPr>
      </w:pPr>
      <w:r w:rsidRPr="00945D75">
        <w:rPr>
          <w:rFonts w:ascii="Times New Roman" w:hAnsi="Times New Roman"/>
          <w:sz w:val="28"/>
          <w:szCs w:val="28"/>
        </w:rPr>
        <w:t>В сравнении с 2016 годом общий объем доходов бюджета муниципального образования Усть-Лабинский район увеличился на 9,5%, дополнительно привлечено в бюджет 175 540,8 тыс</w:t>
      </w:r>
      <w:proofErr w:type="gramStart"/>
      <w:r w:rsidRPr="00945D75">
        <w:rPr>
          <w:rFonts w:ascii="Times New Roman" w:hAnsi="Times New Roman"/>
          <w:sz w:val="28"/>
          <w:szCs w:val="28"/>
        </w:rPr>
        <w:t>.р</w:t>
      </w:r>
      <w:proofErr w:type="gramEnd"/>
      <w:r w:rsidRPr="00945D75">
        <w:rPr>
          <w:rFonts w:ascii="Times New Roman" w:hAnsi="Times New Roman"/>
          <w:sz w:val="28"/>
          <w:szCs w:val="28"/>
        </w:rPr>
        <w:t>уб</w:t>
      </w:r>
      <w:r w:rsidR="0067247E">
        <w:rPr>
          <w:rFonts w:ascii="Times New Roman" w:hAnsi="Times New Roman"/>
          <w:sz w:val="28"/>
          <w:szCs w:val="28"/>
        </w:rPr>
        <w:t>.</w:t>
      </w:r>
      <w:r w:rsidRPr="00945D75">
        <w:rPr>
          <w:rFonts w:ascii="Times New Roman" w:hAnsi="Times New Roman"/>
          <w:sz w:val="28"/>
          <w:szCs w:val="28"/>
        </w:rPr>
        <w:t>. Налоговые и неналоговые доходы</w:t>
      </w:r>
      <w:r w:rsidR="0067247E">
        <w:rPr>
          <w:rFonts w:ascii="Times New Roman" w:hAnsi="Times New Roman"/>
          <w:sz w:val="28"/>
          <w:szCs w:val="28"/>
        </w:rPr>
        <w:t xml:space="preserve"> снизились на 26 868,1 тыс.руб.</w:t>
      </w:r>
      <w:r w:rsidRPr="00945D75">
        <w:rPr>
          <w:rFonts w:ascii="Times New Roman" w:hAnsi="Times New Roman"/>
          <w:sz w:val="28"/>
          <w:szCs w:val="28"/>
        </w:rPr>
        <w:t xml:space="preserve"> или 5,3%, безвозмездные поступления увеличились на 202 408,9  тыс.рублей или на 14,8%.</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Сумма поступлений по налоговым и неналоговым доходам за 2017 год составила 484 806,3 тыс</w:t>
      </w:r>
      <w:proofErr w:type="gramStart"/>
      <w:r w:rsidRPr="00945D75">
        <w:rPr>
          <w:rFonts w:ascii="Times New Roman" w:hAnsi="Times New Roman"/>
          <w:sz w:val="28"/>
          <w:szCs w:val="28"/>
        </w:rPr>
        <w:t>.р</w:t>
      </w:r>
      <w:proofErr w:type="gramEnd"/>
      <w:r w:rsidRPr="00945D75">
        <w:rPr>
          <w:rFonts w:ascii="Times New Roman" w:hAnsi="Times New Roman"/>
          <w:sz w:val="28"/>
          <w:szCs w:val="28"/>
        </w:rPr>
        <w:t>уб</w:t>
      </w:r>
      <w:r w:rsidR="0067247E">
        <w:rPr>
          <w:rFonts w:ascii="Times New Roman" w:hAnsi="Times New Roman"/>
          <w:sz w:val="28"/>
          <w:szCs w:val="28"/>
        </w:rPr>
        <w:t>. или 100,0</w:t>
      </w:r>
      <w:r w:rsidRPr="00945D75">
        <w:rPr>
          <w:rFonts w:ascii="Times New Roman" w:hAnsi="Times New Roman"/>
          <w:sz w:val="28"/>
          <w:szCs w:val="28"/>
        </w:rPr>
        <w:t>% к запланированному показателю сбора доходов – 484 785,4 тыс. руб.</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При этом темп роста доходов за рассматриваемый период текущего финансового года в сопоставлении с аналогичным периодом 2016 года составил 94,7 %, что ниже уровня прошлого года на 5,3 % или на 26 868,1 тыс. руб</w:t>
      </w:r>
      <w:r w:rsidR="00D1588B">
        <w:rPr>
          <w:rFonts w:ascii="Times New Roman" w:hAnsi="Times New Roman"/>
          <w:sz w:val="28"/>
          <w:szCs w:val="28"/>
        </w:rPr>
        <w:t>.</w:t>
      </w:r>
      <w:r w:rsidRPr="00945D75">
        <w:rPr>
          <w:rFonts w:ascii="Times New Roman" w:hAnsi="Times New Roman"/>
          <w:sz w:val="28"/>
          <w:szCs w:val="28"/>
        </w:rPr>
        <w:t>, за отчетный период прошлого года в бюджет муниципального образования Усть-Лабинский район поступило 511 674,4 тыс. руб.</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План по налоговым доходам за 2017 год выполнен на 99,6%. При годовом бюджетном назначении 2017 года в размере 415 719,5 тыс</w:t>
      </w:r>
      <w:proofErr w:type="gramStart"/>
      <w:r w:rsidRPr="00945D75">
        <w:rPr>
          <w:rFonts w:ascii="Times New Roman" w:hAnsi="Times New Roman"/>
          <w:sz w:val="28"/>
          <w:szCs w:val="28"/>
        </w:rPr>
        <w:t>.р</w:t>
      </w:r>
      <w:proofErr w:type="gramEnd"/>
      <w:r w:rsidRPr="00945D75">
        <w:rPr>
          <w:rFonts w:ascii="Times New Roman" w:hAnsi="Times New Roman"/>
          <w:sz w:val="28"/>
          <w:szCs w:val="28"/>
        </w:rPr>
        <w:t>уб</w:t>
      </w:r>
      <w:r w:rsidR="00D1588B">
        <w:rPr>
          <w:rFonts w:ascii="Times New Roman" w:hAnsi="Times New Roman"/>
          <w:sz w:val="28"/>
          <w:szCs w:val="28"/>
        </w:rPr>
        <w:t>.</w:t>
      </w:r>
      <w:r w:rsidRPr="00945D75">
        <w:rPr>
          <w:rFonts w:ascii="Times New Roman" w:hAnsi="Times New Roman"/>
          <w:sz w:val="28"/>
          <w:szCs w:val="28"/>
        </w:rPr>
        <w:t xml:space="preserve"> сумма поступлений составила 413 890,3 тыс. руб</w:t>
      </w:r>
      <w:r w:rsidR="00D1588B">
        <w:rPr>
          <w:rFonts w:ascii="Times New Roman" w:hAnsi="Times New Roman"/>
          <w:sz w:val="28"/>
          <w:szCs w:val="28"/>
        </w:rPr>
        <w:t>.</w:t>
      </w:r>
      <w:r w:rsidRPr="00945D75">
        <w:rPr>
          <w:rFonts w:ascii="Times New Roman" w:hAnsi="Times New Roman"/>
          <w:sz w:val="28"/>
          <w:szCs w:val="28"/>
        </w:rPr>
        <w:t xml:space="preserve">, что ниже плановых назначений на 1 829,2 тыс. руб. Темп роста в отчетном периоде 2017 года к уровню прошлого </w:t>
      </w:r>
      <w:r w:rsidR="00D1588B">
        <w:rPr>
          <w:rFonts w:ascii="Times New Roman" w:hAnsi="Times New Roman"/>
          <w:sz w:val="28"/>
          <w:szCs w:val="28"/>
        </w:rPr>
        <w:t>года составил 95,1%, что ниже уровня прошлого года на 4,9</w:t>
      </w:r>
      <w:r w:rsidRPr="00945D75">
        <w:rPr>
          <w:rFonts w:ascii="Times New Roman" w:hAnsi="Times New Roman"/>
          <w:sz w:val="28"/>
          <w:szCs w:val="28"/>
        </w:rPr>
        <w:t>% или на 21 395,8 тыс. руб</w:t>
      </w:r>
      <w:r w:rsidR="00D1588B">
        <w:rPr>
          <w:rFonts w:ascii="Times New Roman" w:hAnsi="Times New Roman"/>
          <w:sz w:val="28"/>
          <w:szCs w:val="28"/>
        </w:rPr>
        <w:t>.</w:t>
      </w:r>
      <w:r w:rsidRPr="00945D75">
        <w:rPr>
          <w:rFonts w:ascii="Times New Roman" w:hAnsi="Times New Roman"/>
          <w:sz w:val="28"/>
          <w:szCs w:val="28"/>
        </w:rPr>
        <w:t>, за отчетный период прошлого года в бюджет муниципального образования Усть-Лабинский район поступило 435 286,1 тыс. руб.</w:t>
      </w:r>
    </w:p>
    <w:p w:rsidR="005F7107" w:rsidRPr="00945D75" w:rsidRDefault="005F7107" w:rsidP="000111C8">
      <w:pPr>
        <w:spacing w:after="0" w:line="240" w:lineRule="auto"/>
        <w:ind w:firstLine="709"/>
        <w:jc w:val="both"/>
        <w:rPr>
          <w:rFonts w:ascii="Times New Roman" w:hAnsi="Times New Roman"/>
          <w:sz w:val="28"/>
          <w:szCs w:val="28"/>
        </w:rPr>
      </w:pPr>
      <w:proofErr w:type="gramStart"/>
      <w:r w:rsidRPr="00945D75">
        <w:rPr>
          <w:rFonts w:ascii="Times New Roman" w:hAnsi="Times New Roman"/>
          <w:sz w:val="28"/>
          <w:szCs w:val="28"/>
        </w:rPr>
        <w:lastRenderedPageBreak/>
        <w:t>План по неналоговым доходам за 2017 год выполнен на 102,7%. При годовом бюджетном назначении 2017 года в размере 69 065,9 тыс. руб</w:t>
      </w:r>
      <w:r w:rsidR="006C3C43">
        <w:rPr>
          <w:rFonts w:ascii="Times New Roman" w:hAnsi="Times New Roman"/>
          <w:sz w:val="28"/>
          <w:szCs w:val="28"/>
        </w:rPr>
        <w:t>.</w:t>
      </w:r>
      <w:r w:rsidRPr="00945D75">
        <w:rPr>
          <w:rFonts w:ascii="Times New Roman" w:hAnsi="Times New Roman"/>
          <w:sz w:val="28"/>
          <w:szCs w:val="28"/>
        </w:rPr>
        <w:t xml:space="preserve"> сумма поступлений составила 70 916,0 тыс. руб</w:t>
      </w:r>
      <w:r w:rsidR="006C3C43">
        <w:rPr>
          <w:rFonts w:ascii="Times New Roman" w:hAnsi="Times New Roman"/>
          <w:sz w:val="28"/>
          <w:szCs w:val="28"/>
        </w:rPr>
        <w:t>.</w:t>
      </w:r>
      <w:r w:rsidRPr="00945D75">
        <w:rPr>
          <w:rFonts w:ascii="Times New Roman" w:hAnsi="Times New Roman"/>
          <w:sz w:val="28"/>
          <w:szCs w:val="28"/>
        </w:rPr>
        <w:t>, что выше плановых назначений на 1 850,1 тыс. руб</w:t>
      </w:r>
      <w:r w:rsidR="006C3C43">
        <w:rPr>
          <w:rFonts w:ascii="Times New Roman" w:hAnsi="Times New Roman"/>
          <w:sz w:val="28"/>
          <w:szCs w:val="28"/>
        </w:rPr>
        <w:t>.</w:t>
      </w:r>
      <w:r w:rsidRPr="00945D75">
        <w:rPr>
          <w:rFonts w:ascii="Times New Roman" w:hAnsi="Times New Roman"/>
          <w:sz w:val="28"/>
          <w:szCs w:val="28"/>
        </w:rPr>
        <w:t>. Темп роста в отчетном периоде 2017 года к уровню прошлого года составил 92,8%, что ни</w:t>
      </w:r>
      <w:r w:rsidR="006C3C43">
        <w:rPr>
          <w:rFonts w:ascii="Times New Roman" w:hAnsi="Times New Roman"/>
          <w:sz w:val="28"/>
          <w:szCs w:val="28"/>
        </w:rPr>
        <w:t>же  уровня прошлого года на 7,2</w:t>
      </w:r>
      <w:r w:rsidRPr="00945D75">
        <w:rPr>
          <w:rFonts w:ascii="Times New Roman" w:hAnsi="Times New Roman"/>
          <w:sz w:val="28"/>
          <w:szCs w:val="28"/>
        </w:rPr>
        <w:t>% или на</w:t>
      </w:r>
      <w:proofErr w:type="gramEnd"/>
      <w:r w:rsidRPr="00945D75">
        <w:rPr>
          <w:rFonts w:ascii="Times New Roman" w:hAnsi="Times New Roman"/>
          <w:sz w:val="28"/>
          <w:szCs w:val="28"/>
        </w:rPr>
        <w:t xml:space="preserve"> 5 472,3 тыс. руб</w:t>
      </w:r>
      <w:r w:rsidR="000E2D2D">
        <w:rPr>
          <w:rFonts w:ascii="Times New Roman" w:hAnsi="Times New Roman"/>
          <w:sz w:val="28"/>
          <w:szCs w:val="28"/>
        </w:rPr>
        <w:t>.</w:t>
      </w:r>
      <w:r w:rsidRPr="00945D75">
        <w:rPr>
          <w:rFonts w:ascii="Times New Roman" w:hAnsi="Times New Roman"/>
          <w:sz w:val="28"/>
          <w:szCs w:val="28"/>
        </w:rPr>
        <w:t>, за отчетный период прошлого года в бюджет муниципального образования Усть-Лабинский район поступило 76 388,3 тыс. руб</w:t>
      </w:r>
      <w:proofErr w:type="gramStart"/>
      <w:r w:rsidR="000E2D2D">
        <w:rPr>
          <w:rFonts w:ascii="Times New Roman" w:hAnsi="Times New Roman"/>
          <w:sz w:val="28"/>
          <w:szCs w:val="28"/>
        </w:rPr>
        <w:t>.</w:t>
      </w:r>
      <w:r w:rsidRPr="00945D75">
        <w:rPr>
          <w:rFonts w:ascii="Times New Roman" w:hAnsi="Times New Roman"/>
          <w:sz w:val="28"/>
          <w:szCs w:val="28"/>
        </w:rPr>
        <w:t>.</w:t>
      </w:r>
      <w:proofErr w:type="gramEnd"/>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2017 году в бюджет муниципального образования Усть-Лабинский район привлечено кредитов:</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 из краевого бюджета в сумме 60 000,0 тыс. руб</w:t>
      </w:r>
      <w:r w:rsidR="000E2D2D">
        <w:rPr>
          <w:rFonts w:ascii="Times New Roman" w:hAnsi="Times New Roman"/>
          <w:sz w:val="28"/>
          <w:szCs w:val="28"/>
        </w:rPr>
        <w:t>.</w:t>
      </w:r>
      <w:r w:rsidRPr="00945D75">
        <w:rPr>
          <w:rFonts w:ascii="Times New Roman" w:hAnsi="Times New Roman"/>
          <w:sz w:val="28"/>
          <w:szCs w:val="28"/>
        </w:rPr>
        <w:t xml:space="preserve"> </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 от кредитных организаций в сумме 117 400,0 тыс. руб.</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2017 году погашено кредитов:</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 xml:space="preserve"> - краевому бюджету в сумме 50 000,00 тыс. руб</w:t>
      </w:r>
      <w:r w:rsidR="00865FC5">
        <w:rPr>
          <w:rFonts w:ascii="Times New Roman" w:hAnsi="Times New Roman"/>
          <w:sz w:val="28"/>
          <w:szCs w:val="28"/>
        </w:rPr>
        <w:t>.</w:t>
      </w:r>
      <w:r w:rsidRPr="00945D75">
        <w:rPr>
          <w:rFonts w:ascii="Times New Roman" w:hAnsi="Times New Roman"/>
          <w:sz w:val="28"/>
          <w:szCs w:val="28"/>
        </w:rPr>
        <w:t>, в том числе</w:t>
      </w:r>
      <w:r w:rsidR="00865FC5">
        <w:rPr>
          <w:rFonts w:ascii="Times New Roman" w:hAnsi="Times New Roman"/>
          <w:sz w:val="28"/>
          <w:szCs w:val="28"/>
        </w:rPr>
        <w:t xml:space="preserve"> </w:t>
      </w:r>
      <w:proofErr w:type="gramStart"/>
      <w:r w:rsidR="00865FC5">
        <w:rPr>
          <w:rFonts w:ascii="Times New Roman" w:hAnsi="Times New Roman"/>
          <w:sz w:val="28"/>
          <w:szCs w:val="28"/>
        </w:rPr>
        <w:t>п</w:t>
      </w:r>
      <w:r w:rsidRPr="00945D75">
        <w:rPr>
          <w:rFonts w:ascii="Times New Roman" w:hAnsi="Times New Roman"/>
          <w:sz w:val="28"/>
          <w:szCs w:val="28"/>
        </w:rPr>
        <w:t>олученных</w:t>
      </w:r>
      <w:proofErr w:type="gramEnd"/>
      <w:r w:rsidRPr="00945D75">
        <w:rPr>
          <w:rFonts w:ascii="Times New Roman" w:hAnsi="Times New Roman"/>
          <w:sz w:val="28"/>
          <w:szCs w:val="28"/>
        </w:rPr>
        <w:t xml:space="preserve"> на покрытие временного кассового разрыва, возникающего при исполнении бюджета муниципального образования Усть-Лабинский район;</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 кредитным организациям в сумме 131 000,0 тыс. руб</w:t>
      </w:r>
      <w:proofErr w:type="gramStart"/>
      <w:r w:rsidR="00865FC5">
        <w:rPr>
          <w:rFonts w:ascii="Times New Roman" w:hAnsi="Times New Roman"/>
          <w:sz w:val="28"/>
          <w:szCs w:val="28"/>
        </w:rPr>
        <w:t>.</w:t>
      </w:r>
      <w:r w:rsidRPr="00945D75">
        <w:rPr>
          <w:rFonts w:ascii="Times New Roman" w:hAnsi="Times New Roman"/>
          <w:sz w:val="28"/>
          <w:szCs w:val="28"/>
        </w:rPr>
        <w:t xml:space="preserve">. </w:t>
      </w:r>
      <w:proofErr w:type="gramEnd"/>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По состоянию на 01 января 2018 года размер муниципального долга составил 95 400,0 тыс</w:t>
      </w:r>
      <w:proofErr w:type="gramStart"/>
      <w:r w:rsidRPr="00945D75">
        <w:rPr>
          <w:rFonts w:ascii="Times New Roman" w:hAnsi="Times New Roman"/>
          <w:sz w:val="28"/>
          <w:szCs w:val="28"/>
        </w:rPr>
        <w:t>.р</w:t>
      </w:r>
      <w:proofErr w:type="gramEnd"/>
      <w:r w:rsidRPr="00945D75">
        <w:rPr>
          <w:rFonts w:ascii="Times New Roman" w:hAnsi="Times New Roman"/>
          <w:sz w:val="28"/>
          <w:szCs w:val="28"/>
        </w:rPr>
        <w:t>уб</w:t>
      </w:r>
      <w:r w:rsidR="00865FC5">
        <w:rPr>
          <w:rFonts w:ascii="Times New Roman" w:hAnsi="Times New Roman"/>
          <w:sz w:val="28"/>
          <w:szCs w:val="28"/>
        </w:rPr>
        <w:t>.</w:t>
      </w:r>
      <w:r w:rsidRPr="00945D75">
        <w:rPr>
          <w:rFonts w:ascii="Times New Roman" w:hAnsi="Times New Roman"/>
          <w:sz w:val="28"/>
          <w:szCs w:val="28"/>
        </w:rPr>
        <w:t>, (в том числе: задолженность кредитным организациям-85 400,0 тыс. руб</w:t>
      </w:r>
      <w:r w:rsidR="000E2D2D">
        <w:rPr>
          <w:rFonts w:ascii="Times New Roman" w:hAnsi="Times New Roman"/>
          <w:sz w:val="28"/>
          <w:szCs w:val="28"/>
        </w:rPr>
        <w:t>.</w:t>
      </w:r>
      <w:r w:rsidRPr="00945D75">
        <w:rPr>
          <w:rFonts w:ascii="Times New Roman" w:hAnsi="Times New Roman"/>
          <w:sz w:val="28"/>
          <w:szCs w:val="28"/>
        </w:rPr>
        <w:t xml:space="preserve"> и краевому бюджету -10 000,0 тыс.руб</w:t>
      </w:r>
      <w:r w:rsidR="00865FC5">
        <w:rPr>
          <w:rFonts w:ascii="Times New Roman" w:hAnsi="Times New Roman"/>
          <w:sz w:val="28"/>
          <w:szCs w:val="28"/>
        </w:rPr>
        <w:t>.</w:t>
      </w:r>
      <w:r w:rsidRPr="00945D75">
        <w:rPr>
          <w:rFonts w:ascii="Times New Roman" w:hAnsi="Times New Roman"/>
          <w:sz w:val="28"/>
          <w:szCs w:val="28"/>
        </w:rPr>
        <w:t>), что на 3 600,00 тыс.руб</w:t>
      </w:r>
      <w:r w:rsidR="00865FC5">
        <w:rPr>
          <w:rFonts w:ascii="Times New Roman" w:hAnsi="Times New Roman"/>
          <w:sz w:val="28"/>
          <w:szCs w:val="28"/>
        </w:rPr>
        <w:t>.</w:t>
      </w:r>
      <w:r w:rsidRPr="00945D75">
        <w:rPr>
          <w:rFonts w:ascii="Times New Roman" w:hAnsi="Times New Roman"/>
          <w:sz w:val="28"/>
          <w:szCs w:val="28"/>
        </w:rPr>
        <w:t xml:space="preserve"> ниже размера муниципального долга, сложившегося по состоянию на 1 января 2017 года (муниципальный долг на 1 января 2017 года составлял 99 000,00 тыс. руб</w:t>
      </w:r>
      <w:r w:rsidR="00865FC5">
        <w:rPr>
          <w:rFonts w:ascii="Times New Roman" w:hAnsi="Times New Roman"/>
          <w:sz w:val="28"/>
          <w:szCs w:val="28"/>
        </w:rPr>
        <w:t>.</w:t>
      </w:r>
      <w:r w:rsidRPr="00945D75">
        <w:rPr>
          <w:rFonts w:ascii="Times New Roman" w:hAnsi="Times New Roman"/>
          <w:sz w:val="28"/>
          <w:szCs w:val="28"/>
        </w:rPr>
        <w:t>, (в том числе: задолженность кр</w:t>
      </w:r>
      <w:r w:rsidR="000E2D2D">
        <w:rPr>
          <w:rFonts w:ascii="Times New Roman" w:hAnsi="Times New Roman"/>
          <w:sz w:val="28"/>
          <w:szCs w:val="28"/>
        </w:rPr>
        <w:t xml:space="preserve">едитным организациям-99 000,00 </w:t>
      </w:r>
      <w:r w:rsidRPr="00945D75">
        <w:rPr>
          <w:rFonts w:ascii="Times New Roman" w:hAnsi="Times New Roman"/>
          <w:sz w:val="28"/>
          <w:szCs w:val="28"/>
        </w:rPr>
        <w:t>тыс. руб</w:t>
      </w:r>
      <w:r w:rsidR="00865FC5">
        <w:rPr>
          <w:rFonts w:ascii="Times New Roman" w:hAnsi="Times New Roman"/>
          <w:sz w:val="28"/>
          <w:szCs w:val="28"/>
        </w:rPr>
        <w:t>.</w:t>
      </w:r>
      <w:r w:rsidRPr="00945D75">
        <w:rPr>
          <w:rFonts w:ascii="Times New Roman" w:hAnsi="Times New Roman"/>
          <w:sz w:val="28"/>
          <w:szCs w:val="28"/>
        </w:rPr>
        <w:t xml:space="preserve"> и краевому бюджету -0,0 тыс</w:t>
      </w:r>
      <w:proofErr w:type="gramStart"/>
      <w:r w:rsidRPr="00945D75">
        <w:rPr>
          <w:rFonts w:ascii="Times New Roman" w:hAnsi="Times New Roman"/>
          <w:sz w:val="28"/>
          <w:szCs w:val="28"/>
        </w:rPr>
        <w:t>.р</w:t>
      </w:r>
      <w:proofErr w:type="gramEnd"/>
      <w:r w:rsidRPr="00945D75">
        <w:rPr>
          <w:rFonts w:ascii="Times New Roman" w:hAnsi="Times New Roman"/>
          <w:sz w:val="28"/>
          <w:szCs w:val="28"/>
        </w:rPr>
        <w:t>уб</w:t>
      </w:r>
      <w:r w:rsidR="00865FC5">
        <w:rPr>
          <w:rFonts w:ascii="Times New Roman" w:hAnsi="Times New Roman"/>
          <w:sz w:val="28"/>
          <w:szCs w:val="28"/>
        </w:rPr>
        <w:t>.</w:t>
      </w:r>
      <w:r w:rsidRPr="00945D75">
        <w:rPr>
          <w:rFonts w:ascii="Times New Roman" w:hAnsi="Times New Roman"/>
          <w:sz w:val="28"/>
          <w:szCs w:val="28"/>
        </w:rPr>
        <w:t>).</w:t>
      </w:r>
    </w:p>
    <w:p w:rsidR="005F7107" w:rsidRPr="00945D75" w:rsidRDefault="005F7107" w:rsidP="000111C8">
      <w:pPr>
        <w:spacing w:after="0" w:line="240" w:lineRule="auto"/>
        <w:ind w:firstLine="709"/>
        <w:jc w:val="both"/>
        <w:rPr>
          <w:rFonts w:ascii="Times New Roman" w:hAnsi="Times New Roman"/>
          <w:sz w:val="28"/>
          <w:szCs w:val="28"/>
        </w:rPr>
      </w:pPr>
      <w:r w:rsidRPr="00945D75">
        <w:rPr>
          <w:rFonts w:ascii="Times New Roman" w:hAnsi="Times New Roman"/>
          <w:sz w:val="28"/>
          <w:szCs w:val="28"/>
        </w:rPr>
        <w:t>В 2017 году муниципальные гарантии не предоставлялись.</w:t>
      </w:r>
    </w:p>
    <w:p w:rsidR="005F7107" w:rsidRPr="00945D75" w:rsidRDefault="005F7107" w:rsidP="000111C8">
      <w:pPr>
        <w:spacing w:after="0" w:line="240" w:lineRule="auto"/>
        <w:ind w:firstLine="708"/>
        <w:jc w:val="both"/>
        <w:rPr>
          <w:rFonts w:ascii="Times New Roman" w:hAnsi="Times New Roman"/>
          <w:sz w:val="28"/>
          <w:szCs w:val="28"/>
        </w:rPr>
      </w:pPr>
      <w:r w:rsidRPr="00945D75">
        <w:rPr>
          <w:rFonts w:ascii="Times New Roman" w:hAnsi="Times New Roman"/>
          <w:sz w:val="28"/>
          <w:szCs w:val="28"/>
        </w:rPr>
        <w:t>Бюджет муниципального образования Усть-Лабинский район предусмотрен на 2018 год и на плановый период 2019 и 2020 годов с учетом сохранения объема муниципального долга на экономически безопасном уровне, позволяющем обеспечить привлечение заемных средств на условиях реальной возможности обслуживания и погашения обязательств.</w:t>
      </w:r>
    </w:p>
    <w:p w:rsidR="005F7107" w:rsidRPr="00783DA4" w:rsidRDefault="005F7107" w:rsidP="005F7107">
      <w:pPr>
        <w:ind w:firstLine="708"/>
        <w:jc w:val="right"/>
      </w:pPr>
      <w:r w:rsidRPr="00783DA4">
        <w:t xml:space="preserve"> (тыс</w:t>
      </w:r>
      <w:proofErr w:type="gramStart"/>
      <w:r w:rsidRPr="00783DA4">
        <w:t>.р</w:t>
      </w:r>
      <w:proofErr w:type="gramEnd"/>
      <w:r w:rsidRPr="00783DA4">
        <w:t>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9"/>
        <w:gridCol w:w="1660"/>
        <w:gridCol w:w="1749"/>
        <w:gridCol w:w="1855"/>
      </w:tblGrid>
      <w:tr w:rsidR="005F7107" w:rsidRPr="00783DA4" w:rsidTr="00B545D2">
        <w:tc>
          <w:tcPr>
            <w:tcW w:w="4199" w:type="dxa"/>
          </w:tcPr>
          <w:p w:rsidR="005F7107" w:rsidRPr="00783DA4" w:rsidRDefault="005F7107" w:rsidP="00B545D2">
            <w:pPr>
              <w:jc w:val="center"/>
              <w:rPr>
                <w:rFonts w:ascii="Times New Roman" w:hAnsi="Times New Roman"/>
              </w:rPr>
            </w:pPr>
            <w:r w:rsidRPr="00783DA4">
              <w:rPr>
                <w:rFonts w:ascii="Times New Roman" w:hAnsi="Times New Roman"/>
              </w:rPr>
              <w:t>Наименование показателей</w:t>
            </w:r>
          </w:p>
        </w:tc>
        <w:tc>
          <w:tcPr>
            <w:tcW w:w="1660" w:type="dxa"/>
          </w:tcPr>
          <w:p w:rsidR="005F7107" w:rsidRPr="00783DA4" w:rsidRDefault="005F7107" w:rsidP="00B545D2">
            <w:pPr>
              <w:jc w:val="center"/>
              <w:rPr>
                <w:rFonts w:ascii="Times New Roman" w:hAnsi="Times New Roman"/>
              </w:rPr>
            </w:pPr>
            <w:r w:rsidRPr="00783DA4">
              <w:rPr>
                <w:rFonts w:ascii="Times New Roman" w:hAnsi="Times New Roman"/>
              </w:rPr>
              <w:t>2018 год</w:t>
            </w:r>
          </w:p>
        </w:tc>
        <w:tc>
          <w:tcPr>
            <w:tcW w:w="1749" w:type="dxa"/>
          </w:tcPr>
          <w:p w:rsidR="005F7107" w:rsidRPr="00783DA4" w:rsidRDefault="005F7107" w:rsidP="00B545D2">
            <w:pPr>
              <w:jc w:val="center"/>
              <w:rPr>
                <w:rFonts w:ascii="Times New Roman" w:hAnsi="Times New Roman"/>
              </w:rPr>
            </w:pPr>
            <w:r w:rsidRPr="00783DA4">
              <w:rPr>
                <w:rFonts w:ascii="Times New Roman" w:hAnsi="Times New Roman"/>
              </w:rPr>
              <w:t>2019 год</w:t>
            </w:r>
          </w:p>
        </w:tc>
        <w:tc>
          <w:tcPr>
            <w:tcW w:w="1855" w:type="dxa"/>
          </w:tcPr>
          <w:p w:rsidR="005F7107" w:rsidRPr="00783DA4" w:rsidRDefault="005F7107" w:rsidP="00B545D2">
            <w:pPr>
              <w:jc w:val="center"/>
              <w:rPr>
                <w:rFonts w:ascii="Times New Roman" w:hAnsi="Times New Roman"/>
              </w:rPr>
            </w:pPr>
            <w:r w:rsidRPr="00783DA4">
              <w:rPr>
                <w:rFonts w:ascii="Times New Roman" w:hAnsi="Times New Roman"/>
              </w:rPr>
              <w:t>2020 год</w:t>
            </w:r>
          </w:p>
        </w:tc>
      </w:tr>
      <w:tr w:rsidR="005F7107" w:rsidRPr="00783DA4" w:rsidTr="00B545D2">
        <w:tc>
          <w:tcPr>
            <w:tcW w:w="4199" w:type="dxa"/>
          </w:tcPr>
          <w:p w:rsidR="005F7107" w:rsidRPr="00783DA4" w:rsidRDefault="005F7107" w:rsidP="00B545D2">
            <w:pPr>
              <w:jc w:val="both"/>
              <w:rPr>
                <w:rFonts w:ascii="Times New Roman" w:hAnsi="Times New Roman"/>
              </w:rPr>
            </w:pPr>
            <w:r w:rsidRPr="00783DA4">
              <w:rPr>
                <w:rFonts w:ascii="Times New Roman" w:hAnsi="Times New Roman"/>
              </w:rPr>
              <w:t>Доходы</w:t>
            </w:r>
          </w:p>
        </w:tc>
        <w:tc>
          <w:tcPr>
            <w:tcW w:w="1660" w:type="dxa"/>
          </w:tcPr>
          <w:p w:rsidR="005F7107" w:rsidRPr="00783DA4" w:rsidRDefault="005F7107" w:rsidP="00B545D2">
            <w:pPr>
              <w:jc w:val="center"/>
              <w:rPr>
                <w:rFonts w:ascii="Times New Roman" w:hAnsi="Times New Roman"/>
              </w:rPr>
            </w:pPr>
            <w:r w:rsidRPr="00783DA4">
              <w:rPr>
                <w:rFonts w:ascii="Times New Roman" w:hAnsi="Times New Roman"/>
              </w:rPr>
              <w:t>1 719 429,0</w:t>
            </w:r>
          </w:p>
        </w:tc>
        <w:tc>
          <w:tcPr>
            <w:tcW w:w="1749" w:type="dxa"/>
          </w:tcPr>
          <w:p w:rsidR="005F7107" w:rsidRPr="00783DA4" w:rsidRDefault="005F7107" w:rsidP="00B545D2">
            <w:pPr>
              <w:pStyle w:val="ConsPlusNormal"/>
              <w:ind w:firstLine="34"/>
              <w:jc w:val="right"/>
              <w:rPr>
                <w:sz w:val="24"/>
                <w:szCs w:val="24"/>
              </w:rPr>
            </w:pPr>
            <w:r w:rsidRPr="00783DA4">
              <w:rPr>
                <w:sz w:val="24"/>
                <w:szCs w:val="24"/>
              </w:rPr>
              <w:t>1 617 642,0</w:t>
            </w:r>
          </w:p>
        </w:tc>
        <w:tc>
          <w:tcPr>
            <w:tcW w:w="1855" w:type="dxa"/>
          </w:tcPr>
          <w:p w:rsidR="005F7107" w:rsidRPr="00783DA4" w:rsidRDefault="005F7107" w:rsidP="00B545D2">
            <w:pPr>
              <w:pStyle w:val="ConsPlusNormal"/>
              <w:ind w:hanging="108"/>
              <w:jc w:val="right"/>
              <w:rPr>
                <w:sz w:val="24"/>
                <w:szCs w:val="24"/>
              </w:rPr>
            </w:pPr>
            <w:r w:rsidRPr="00783DA4">
              <w:rPr>
                <w:sz w:val="24"/>
                <w:szCs w:val="24"/>
              </w:rPr>
              <w:t>1 638 483,6</w:t>
            </w:r>
          </w:p>
        </w:tc>
      </w:tr>
      <w:tr w:rsidR="005F7107" w:rsidRPr="00783DA4" w:rsidTr="00B545D2">
        <w:tc>
          <w:tcPr>
            <w:tcW w:w="4199" w:type="dxa"/>
          </w:tcPr>
          <w:p w:rsidR="005F7107" w:rsidRPr="00783DA4" w:rsidRDefault="005F7107" w:rsidP="00B545D2">
            <w:pPr>
              <w:jc w:val="both"/>
              <w:rPr>
                <w:rFonts w:ascii="Times New Roman" w:hAnsi="Times New Roman"/>
              </w:rPr>
            </w:pPr>
            <w:r w:rsidRPr="00783DA4">
              <w:rPr>
                <w:rFonts w:ascii="Times New Roman" w:hAnsi="Times New Roman"/>
              </w:rPr>
              <w:t>Расходы</w:t>
            </w:r>
          </w:p>
        </w:tc>
        <w:tc>
          <w:tcPr>
            <w:tcW w:w="1660" w:type="dxa"/>
          </w:tcPr>
          <w:p w:rsidR="005F7107" w:rsidRPr="00783DA4" w:rsidRDefault="005F7107" w:rsidP="00B545D2">
            <w:pPr>
              <w:jc w:val="center"/>
              <w:rPr>
                <w:rFonts w:ascii="Times New Roman" w:hAnsi="Times New Roman"/>
              </w:rPr>
            </w:pPr>
            <w:r w:rsidRPr="00783DA4">
              <w:rPr>
                <w:rFonts w:ascii="Times New Roman" w:hAnsi="Times New Roman"/>
              </w:rPr>
              <w:t>1 719 429,0</w:t>
            </w:r>
          </w:p>
        </w:tc>
        <w:tc>
          <w:tcPr>
            <w:tcW w:w="1749" w:type="dxa"/>
          </w:tcPr>
          <w:p w:rsidR="005F7107" w:rsidRPr="00783DA4" w:rsidRDefault="005F7107" w:rsidP="00B545D2">
            <w:pPr>
              <w:pStyle w:val="ConsPlusNormal"/>
              <w:ind w:firstLine="34"/>
              <w:jc w:val="right"/>
              <w:rPr>
                <w:sz w:val="24"/>
                <w:szCs w:val="24"/>
              </w:rPr>
            </w:pPr>
            <w:r w:rsidRPr="00783DA4">
              <w:rPr>
                <w:sz w:val="24"/>
                <w:szCs w:val="24"/>
              </w:rPr>
              <w:t>1 627 048,2</w:t>
            </w:r>
          </w:p>
        </w:tc>
        <w:tc>
          <w:tcPr>
            <w:tcW w:w="1855" w:type="dxa"/>
          </w:tcPr>
          <w:p w:rsidR="005F7107" w:rsidRPr="00783DA4" w:rsidRDefault="005F7107" w:rsidP="00B545D2">
            <w:pPr>
              <w:pStyle w:val="ConsPlusNormal"/>
              <w:ind w:hanging="108"/>
              <w:jc w:val="right"/>
              <w:rPr>
                <w:sz w:val="24"/>
                <w:szCs w:val="24"/>
              </w:rPr>
            </w:pPr>
            <w:r w:rsidRPr="00783DA4">
              <w:rPr>
                <w:sz w:val="24"/>
                <w:szCs w:val="24"/>
              </w:rPr>
              <w:t>1 638 483,6</w:t>
            </w:r>
          </w:p>
        </w:tc>
      </w:tr>
      <w:tr w:rsidR="005F7107" w:rsidRPr="00783DA4" w:rsidTr="00B545D2">
        <w:tc>
          <w:tcPr>
            <w:tcW w:w="4199" w:type="dxa"/>
          </w:tcPr>
          <w:p w:rsidR="005F7107" w:rsidRPr="00783DA4" w:rsidRDefault="005F7107" w:rsidP="00B545D2">
            <w:pPr>
              <w:jc w:val="both"/>
              <w:rPr>
                <w:rFonts w:ascii="Times New Roman" w:hAnsi="Times New Roman"/>
              </w:rPr>
            </w:pPr>
            <w:r w:rsidRPr="00783DA4">
              <w:rPr>
                <w:rFonts w:ascii="Times New Roman" w:hAnsi="Times New Roman"/>
              </w:rPr>
              <w:t>Дефицит</w:t>
            </w:r>
          </w:p>
        </w:tc>
        <w:tc>
          <w:tcPr>
            <w:tcW w:w="1660" w:type="dxa"/>
          </w:tcPr>
          <w:p w:rsidR="005F7107" w:rsidRPr="00783DA4" w:rsidRDefault="005F7107" w:rsidP="00B545D2">
            <w:pPr>
              <w:jc w:val="center"/>
              <w:rPr>
                <w:rFonts w:ascii="Times New Roman" w:hAnsi="Times New Roman"/>
              </w:rPr>
            </w:pPr>
            <w:r w:rsidRPr="00783DA4">
              <w:rPr>
                <w:rFonts w:ascii="Times New Roman" w:hAnsi="Times New Roman"/>
              </w:rPr>
              <w:t>0,0</w:t>
            </w:r>
          </w:p>
        </w:tc>
        <w:tc>
          <w:tcPr>
            <w:tcW w:w="1749" w:type="dxa"/>
          </w:tcPr>
          <w:p w:rsidR="005F7107" w:rsidRPr="00783DA4" w:rsidRDefault="005F7107" w:rsidP="00B545D2">
            <w:pPr>
              <w:jc w:val="center"/>
              <w:rPr>
                <w:rFonts w:ascii="Times New Roman" w:hAnsi="Times New Roman"/>
              </w:rPr>
            </w:pPr>
            <w:r w:rsidRPr="00783DA4">
              <w:rPr>
                <w:rFonts w:ascii="Times New Roman" w:hAnsi="Times New Roman"/>
              </w:rPr>
              <w:t>-9 406,2</w:t>
            </w:r>
          </w:p>
        </w:tc>
        <w:tc>
          <w:tcPr>
            <w:tcW w:w="1855" w:type="dxa"/>
          </w:tcPr>
          <w:p w:rsidR="005F7107" w:rsidRPr="00783DA4" w:rsidRDefault="005F7107" w:rsidP="00B545D2">
            <w:pPr>
              <w:pStyle w:val="ConsPlusNormal"/>
              <w:ind w:hanging="108"/>
              <w:jc w:val="right"/>
              <w:rPr>
                <w:sz w:val="24"/>
                <w:szCs w:val="24"/>
              </w:rPr>
            </w:pPr>
            <w:r w:rsidRPr="00783DA4">
              <w:rPr>
                <w:sz w:val="24"/>
                <w:szCs w:val="24"/>
              </w:rPr>
              <w:t>0,0</w:t>
            </w:r>
          </w:p>
        </w:tc>
      </w:tr>
    </w:tbl>
    <w:p w:rsidR="005F7107" w:rsidRPr="00783DA4" w:rsidRDefault="005F7107" w:rsidP="000111C8">
      <w:pPr>
        <w:spacing w:after="0" w:line="240" w:lineRule="auto"/>
        <w:ind w:firstLine="709"/>
        <w:jc w:val="both"/>
        <w:rPr>
          <w:rFonts w:ascii="Times New Roman" w:hAnsi="Times New Roman"/>
          <w:sz w:val="28"/>
          <w:szCs w:val="28"/>
        </w:rPr>
      </w:pPr>
      <w:r w:rsidRPr="00783DA4">
        <w:rPr>
          <w:rFonts w:ascii="Times New Roman" w:hAnsi="Times New Roman"/>
          <w:sz w:val="28"/>
          <w:szCs w:val="28"/>
        </w:rPr>
        <w:t>Источником покрытия дефицита бюджета муниципального образования Усть-Лабинский район  планируется привлечение кредитов от кредитных организаций в валюте Российской Федерации.</w:t>
      </w:r>
    </w:p>
    <w:p w:rsidR="005F7107" w:rsidRDefault="005F7107" w:rsidP="000111C8">
      <w:pPr>
        <w:spacing w:after="0" w:line="240" w:lineRule="auto"/>
        <w:ind w:firstLine="709"/>
        <w:jc w:val="both"/>
        <w:rPr>
          <w:rFonts w:ascii="Times New Roman" w:hAnsi="Times New Roman"/>
          <w:sz w:val="28"/>
          <w:szCs w:val="28"/>
        </w:rPr>
      </w:pPr>
      <w:proofErr w:type="gramStart"/>
      <w:r w:rsidRPr="00783DA4">
        <w:rPr>
          <w:rFonts w:ascii="Times New Roman" w:hAnsi="Times New Roman"/>
          <w:sz w:val="28"/>
          <w:szCs w:val="28"/>
        </w:rPr>
        <w:t>Кроме того, в бюджете муниципального образования Усть-Лабинский район на 2018 год и плановый период 2019 и 2020 годов планируется в 2018 году привлечение кредитов кредитных организаций  на погашение долговых обязательств 2017 года в сумме 145 415,0</w:t>
      </w:r>
      <w:r w:rsidRPr="00783DA4">
        <w:t xml:space="preserve"> </w:t>
      </w:r>
      <w:r w:rsidRPr="00783DA4">
        <w:rPr>
          <w:rFonts w:ascii="Times New Roman" w:hAnsi="Times New Roman"/>
          <w:sz w:val="28"/>
          <w:szCs w:val="28"/>
        </w:rPr>
        <w:t>тыс. руб</w:t>
      </w:r>
      <w:r w:rsidR="00865FC5">
        <w:rPr>
          <w:rFonts w:ascii="Times New Roman" w:hAnsi="Times New Roman"/>
          <w:sz w:val="28"/>
          <w:szCs w:val="28"/>
        </w:rPr>
        <w:t>.</w:t>
      </w:r>
      <w:r w:rsidRPr="00783DA4">
        <w:rPr>
          <w:rFonts w:ascii="Times New Roman" w:hAnsi="Times New Roman"/>
          <w:sz w:val="28"/>
          <w:szCs w:val="28"/>
        </w:rPr>
        <w:t xml:space="preserve"> и привлечение бюджетного кредита из краевого бюджета на покрытие кассового разрыва – 0,0  тыс. руб</w:t>
      </w:r>
      <w:r w:rsidR="00865FC5">
        <w:rPr>
          <w:rFonts w:ascii="Times New Roman" w:hAnsi="Times New Roman"/>
          <w:sz w:val="28"/>
          <w:szCs w:val="28"/>
        </w:rPr>
        <w:t>.</w:t>
      </w:r>
      <w:r w:rsidRPr="00783DA4">
        <w:rPr>
          <w:rFonts w:ascii="Times New Roman" w:hAnsi="Times New Roman"/>
          <w:sz w:val="28"/>
          <w:szCs w:val="28"/>
        </w:rPr>
        <w:t>, в 2019 году планируется привлечение кредитов кредитных организаций</w:t>
      </w:r>
      <w:proofErr w:type="gramEnd"/>
      <w:r w:rsidRPr="00783DA4">
        <w:rPr>
          <w:rFonts w:ascii="Times New Roman" w:hAnsi="Times New Roman"/>
          <w:sz w:val="28"/>
          <w:szCs w:val="28"/>
        </w:rPr>
        <w:t xml:space="preserve"> в сумме </w:t>
      </w:r>
      <w:r w:rsidRPr="00783DA4">
        <w:rPr>
          <w:rFonts w:ascii="Times New Roman" w:hAnsi="Times New Roman"/>
          <w:sz w:val="28"/>
          <w:szCs w:val="28"/>
        </w:rPr>
        <w:lastRenderedPageBreak/>
        <w:t>100 410,2</w:t>
      </w:r>
      <w:r w:rsidRPr="00783DA4">
        <w:t xml:space="preserve"> </w:t>
      </w:r>
      <w:r w:rsidRPr="00783DA4">
        <w:rPr>
          <w:rFonts w:ascii="Times New Roman" w:hAnsi="Times New Roman"/>
          <w:sz w:val="28"/>
          <w:szCs w:val="28"/>
        </w:rPr>
        <w:t>тыс. руб</w:t>
      </w:r>
      <w:r w:rsidR="00865FC5">
        <w:rPr>
          <w:rFonts w:ascii="Times New Roman" w:hAnsi="Times New Roman"/>
          <w:sz w:val="28"/>
          <w:szCs w:val="28"/>
        </w:rPr>
        <w:t>.</w:t>
      </w:r>
      <w:r w:rsidRPr="00783DA4">
        <w:rPr>
          <w:rFonts w:ascii="Times New Roman" w:hAnsi="Times New Roman"/>
          <w:sz w:val="28"/>
          <w:szCs w:val="28"/>
        </w:rPr>
        <w:t>, в 2020 году планируется привлечение кредитов кредитных организаций в сумме 100 410,2</w:t>
      </w:r>
      <w:r w:rsidRPr="00783DA4">
        <w:t xml:space="preserve"> </w:t>
      </w:r>
      <w:r w:rsidRPr="00783DA4">
        <w:rPr>
          <w:rFonts w:ascii="Times New Roman" w:hAnsi="Times New Roman"/>
          <w:sz w:val="28"/>
          <w:szCs w:val="28"/>
        </w:rPr>
        <w:t>тыс. руб.</w:t>
      </w:r>
    </w:p>
    <w:p w:rsidR="005F7107" w:rsidRPr="00783DA4" w:rsidRDefault="005F7107" w:rsidP="005F7107">
      <w:pPr>
        <w:ind w:firstLine="708"/>
        <w:jc w:val="right"/>
      </w:pPr>
      <w:r w:rsidRPr="00783DA4">
        <w:t>(тыс</w:t>
      </w:r>
      <w:proofErr w:type="gramStart"/>
      <w:r w:rsidRPr="00783DA4">
        <w:t>.р</w:t>
      </w:r>
      <w:proofErr w:type="gramEnd"/>
      <w:r w:rsidRPr="00783DA4">
        <w:t>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4"/>
        <w:gridCol w:w="1270"/>
        <w:gridCol w:w="1229"/>
        <w:gridCol w:w="1173"/>
      </w:tblGrid>
      <w:tr w:rsidR="005F7107" w:rsidRPr="00783DA4" w:rsidTr="00B545D2">
        <w:tc>
          <w:tcPr>
            <w:tcW w:w="6237" w:type="dxa"/>
          </w:tcPr>
          <w:p w:rsidR="005F7107" w:rsidRPr="00783DA4" w:rsidRDefault="005F7107" w:rsidP="00B545D2">
            <w:pPr>
              <w:jc w:val="center"/>
            </w:pPr>
            <w:r w:rsidRPr="00783DA4">
              <w:t>Наименование показателей</w:t>
            </w:r>
          </w:p>
        </w:tc>
        <w:tc>
          <w:tcPr>
            <w:tcW w:w="1276" w:type="dxa"/>
          </w:tcPr>
          <w:p w:rsidR="005F7107" w:rsidRPr="00783DA4" w:rsidRDefault="005F7107" w:rsidP="00B545D2">
            <w:pPr>
              <w:jc w:val="center"/>
            </w:pPr>
            <w:r w:rsidRPr="00783DA4">
              <w:t>2018 год</w:t>
            </w:r>
          </w:p>
        </w:tc>
        <w:tc>
          <w:tcPr>
            <w:tcW w:w="1234" w:type="dxa"/>
          </w:tcPr>
          <w:p w:rsidR="005F7107" w:rsidRPr="00783DA4" w:rsidRDefault="005F7107" w:rsidP="00B545D2">
            <w:pPr>
              <w:jc w:val="center"/>
            </w:pPr>
            <w:r w:rsidRPr="00783DA4">
              <w:t>2019 год</w:t>
            </w:r>
          </w:p>
        </w:tc>
        <w:tc>
          <w:tcPr>
            <w:tcW w:w="1176" w:type="dxa"/>
          </w:tcPr>
          <w:p w:rsidR="005F7107" w:rsidRPr="00783DA4" w:rsidRDefault="005F7107" w:rsidP="00B545D2">
            <w:pPr>
              <w:jc w:val="center"/>
            </w:pPr>
            <w:r w:rsidRPr="00783DA4">
              <w:t>2020 год</w:t>
            </w:r>
          </w:p>
        </w:tc>
      </w:tr>
      <w:tr w:rsidR="005F7107" w:rsidRPr="00783DA4" w:rsidTr="00B545D2">
        <w:tc>
          <w:tcPr>
            <w:tcW w:w="6237" w:type="dxa"/>
          </w:tcPr>
          <w:p w:rsidR="005F7107" w:rsidRPr="00783DA4" w:rsidRDefault="005F7107" w:rsidP="00B545D2">
            <w:r w:rsidRPr="00783DA4">
              <w:t>Получение кредитов от кредитных организаций бюджетами муниципальных районов в валюте Российской Федерации</w:t>
            </w:r>
          </w:p>
        </w:tc>
        <w:tc>
          <w:tcPr>
            <w:tcW w:w="1276" w:type="dxa"/>
            <w:vAlign w:val="center"/>
          </w:tcPr>
          <w:p w:rsidR="005F7107" w:rsidRPr="00783DA4" w:rsidRDefault="005F7107" w:rsidP="00B545D2">
            <w:pPr>
              <w:jc w:val="center"/>
            </w:pPr>
            <w:r w:rsidRPr="00783DA4">
              <w:t>145 415,0</w:t>
            </w:r>
          </w:p>
        </w:tc>
        <w:tc>
          <w:tcPr>
            <w:tcW w:w="1234" w:type="dxa"/>
            <w:vAlign w:val="center"/>
          </w:tcPr>
          <w:p w:rsidR="005F7107" w:rsidRPr="00783DA4" w:rsidRDefault="005F7107" w:rsidP="00B545D2">
            <w:pPr>
              <w:jc w:val="center"/>
            </w:pPr>
            <w:r w:rsidRPr="00783DA4">
              <w:t>100 410,2</w:t>
            </w:r>
          </w:p>
        </w:tc>
        <w:tc>
          <w:tcPr>
            <w:tcW w:w="1176" w:type="dxa"/>
            <w:vAlign w:val="center"/>
          </w:tcPr>
          <w:p w:rsidR="005F7107" w:rsidRPr="00783DA4" w:rsidRDefault="005F7107" w:rsidP="00B545D2">
            <w:pPr>
              <w:jc w:val="center"/>
            </w:pPr>
            <w:r w:rsidRPr="00783DA4">
              <w:t>100 410,2</w:t>
            </w:r>
          </w:p>
        </w:tc>
      </w:tr>
      <w:tr w:rsidR="005F7107" w:rsidRPr="00783DA4" w:rsidTr="00B545D2">
        <w:tc>
          <w:tcPr>
            <w:tcW w:w="6237" w:type="dxa"/>
          </w:tcPr>
          <w:p w:rsidR="005F7107" w:rsidRPr="00783DA4" w:rsidRDefault="005F7107" w:rsidP="00B545D2">
            <w:r w:rsidRPr="00783DA4">
              <w:t>Погашение бюджетами муниципальных районов кредитов от кредитных организаций в валюте Российской Федерации</w:t>
            </w:r>
          </w:p>
        </w:tc>
        <w:tc>
          <w:tcPr>
            <w:tcW w:w="1276" w:type="dxa"/>
            <w:vAlign w:val="center"/>
          </w:tcPr>
          <w:p w:rsidR="005F7107" w:rsidRPr="00783DA4" w:rsidRDefault="005F7107" w:rsidP="00B545D2">
            <w:pPr>
              <w:jc w:val="center"/>
            </w:pPr>
            <w:r w:rsidRPr="00783DA4">
              <w:t>135 415,0</w:t>
            </w:r>
          </w:p>
        </w:tc>
        <w:tc>
          <w:tcPr>
            <w:tcW w:w="1234" w:type="dxa"/>
            <w:vAlign w:val="center"/>
          </w:tcPr>
          <w:p w:rsidR="005F7107" w:rsidRPr="00783DA4" w:rsidRDefault="005F7107" w:rsidP="00B545D2">
            <w:pPr>
              <w:jc w:val="center"/>
            </w:pPr>
            <w:r w:rsidRPr="00783DA4">
              <w:t>95 415,0</w:t>
            </w:r>
          </w:p>
        </w:tc>
        <w:tc>
          <w:tcPr>
            <w:tcW w:w="1176" w:type="dxa"/>
            <w:vAlign w:val="center"/>
          </w:tcPr>
          <w:p w:rsidR="005F7107" w:rsidRPr="00783DA4" w:rsidRDefault="005F7107" w:rsidP="00B545D2">
            <w:pPr>
              <w:jc w:val="center"/>
            </w:pPr>
            <w:r w:rsidRPr="00783DA4">
              <w:t>100 410,2</w:t>
            </w:r>
          </w:p>
        </w:tc>
      </w:tr>
      <w:tr w:rsidR="005F7107" w:rsidRPr="00783DA4" w:rsidTr="00B545D2">
        <w:tc>
          <w:tcPr>
            <w:tcW w:w="6237" w:type="dxa"/>
          </w:tcPr>
          <w:p w:rsidR="005F7107" w:rsidRPr="00783DA4" w:rsidRDefault="005F7107" w:rsidP="00B545D2">
            <w:r w:rsidRPr="00783DA4">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276" w:type="dxa"/>
            <w:vAlign w:val="center"/>
          </w:tcPr>
          <w:p w:rsidR="005F7107" w:rsidRPr="00783DA4" w:rsidRDefault="005F7107" w:rsidP="00B545D2">
            <w:pPr>
              <w:jc w:val="center"/>
            </w:pPr>
            <w:r w:rsidRPr="00783DA4">
              <w:t>0,0</w:t>
            </w:r>
          </w:p>
        </w:tc>
        <w:tc>
          <w:tcPr>
            <w:tcW w:w="1234" w:type="dxa"/>
            <w:vAlign w:val="center"/>
          </w:tcPr>
          <w:p w:rsidR="005F7107" w:rsidRPr="00783DA4" w:rsidRDefault="005F7107" w:rsidP="00B545D2">
            <w:pPr>
              <w:jc w:val="center"/>
            </w:pPr>
            <w:r w:rsidRPr="00783DA4">
              <w:t>0,0</w:t>
            </w:r>
          </w:p>
        </w:tc>
        <w:tc>
          <w:tcPr>
            <w:tcW w:w="1176" w:type="dxa"/>
            <w:vAlign w:val="center"/>
          </w:tcPr>
          <w:p w:rsidR="005F7107" w:rsidRPr="00783DA4" w:rsidRDefault="005F7107" w:rsidP="00B545D2">
            <w:pPr>
              <w:jc w:val="center"/>
            </w:pPr>
            <w:r w:rsidRPr="00783DA4">
              <w:t>0,0</w:t>
            </w:r>
          </w:p>
        </w:tc>
      </w:tr>
      <w:tr w:rsidR="005F7107" w:rsidRPr="00783DA4" w:rsidTr="00B545D2">
        <w:tc>
          <w:tcPr>
            <w:tcW w:w="6237" w:type="dxa"/>
          </w:tcPr>
          <w:p w:rsidR="005F7107" w:rsidRPr="00783DA4" w:rsidRDefault="005F7107" w:rsidP="00B545D2">
            <w:r w:rsidRPr="00783DA4">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276" w:type="dxa"/>
            <w:vAlign w:val="center"/>
          </w:tcPr>
          <w:p w:rsidR="005F7107" w:rsidRPr="00783DA4" w:rsidRDefault="005F7107" w:rsidP="00B545D2">
            <w:pPr>
              <w:jc w:val="center"/>
            </w:pPr>
            <w:r w:rsidRPr="00783DA4">
              <w:t>10 000,0</w:t>
            </w:r>
          </w:p>
        </w:tc>
        <w:tc>
          <w:tcPr>
            <w:tcW w:w="1234" w:type="dxa"/>
            <w:vAlign w:val="center"/>
          </w:tcPr>
          <w:p w:rsidR="005F7107" w:rsidRPr="00783DA4" w:rsidRDefault="005F7107" w:rsidP="00B545D2">
            <w:pPr>
              <w:jc w:val="center"/>
            </w:pPr>
            <w:r w:rsidRPr="00783DA4">
              <w:t>0,0</w:t>
            </w:r>
          </w:p>
        </w:tc>
        <w:tc>
          <w:tcPr>
            <w:tcW w:w="1176" w:type="dxa"/>
            <w:vAlign w:val="center"/>
          </w:tcPr>
          <w:p w:rsidR="005F7107" w:rsidRPr="00783DA4" w:rsidRDefault="005F7107" w:rsidP="00B545D2">
            <w:pPr>
              <w:jc w:val="center"/>
            </w:pPr>
            <w:r w:rsidRPr="00783DA4">
              <w:t>0,0</w:t>
            </w:r>
          </w:p>
        </w:tc>
      </w:tr>
    </w:tbl>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pPr>
    </w:p>
    <w:p w:rsidR="00DC7552" w:rsidRDefault="00DC7552" w:rsidP="00DC7552">
      <w:pPr>
        <w:pStyle w:val="ad"/>
        <w:ind w:firstLine="708"/>
        <w:rPr>
          <w:szCs w:val="28"/>
        </w:rPr>
        <w:sectPr w:rsidR="00DC7552" w:rsidSect="00892B9D">
          <w:footerReference w:type="default" r:id="rId8"/>
          <w:footerReference w:type="first" r:id="rId9"/>
          <w:pgSz w:w="11906" w:h="16838"/>
          <w:pgMar w:top="709" w:right="567" w:bottom="1134" w:left="1701" w:header="709" w:footer="709" w:gutter="0"/>
          <w:cols w:space="708"/>
          <w:titlePg/>
          <w:docGrid w:linePitch="360"/>
        </w:sectPr>
      </w:pPr>
    </w:p>
    <w:p w:rsidR="005F7107" w:rsidRPr="00783DA4" w:rsidRDefault="005F7107" w:rsidP="00DC7552">
      <w:pPr>
        <w:pStyle w:val="ad"/>
        <w:ind w:firstLine="708"/>
        <w:rPr>
          <w:szCs w:val="28"/>
        </w:rPr>
      </w:pPr>
      <w:r w:rsidRPr="00783DA4">
        <w:rPr>
          <w:szCs w:val="28"/>
        </w:rPr>
        <w:lastRenderedPageBreak/>
        <w:t>Основные характеристики бюджета муниципального образования Усть-Лабинский район представлены следующим образом.</w:t>
      </w:r>
    </w:p>
    <w:p w:rsidR="005F7107" w:rsidRPr="00783DA4" w:rsidRDefault="005F7107" w:rsidP="005F7107">
      <w:pPr>
        <w:pStyle w:val="ad"/>
        <w:jc w:val="right"/>
        <w:rPr>
          <w:szCs w:val="28"/>
        </w:rPr>
      </w:pPr>
      <w:r w:rsidRPr="00783DA4">
        <w:rPr>
          <w:szCs w:val="28"/>
        </w:rPr>
        <w:t>тыс</w:t>
      </w:r>
      <w:proofErr w:type="gramStart"/>
      <w:r w:rsidRPr="00783DA4">
        <w:rPr>
          <w:szCs w:val="28"/>
        </w:rPr>
        <w:t>.р</w:t>
      </w:r>
      <w:proofErr w:type="gramEnd"/>
      <w:r w:rsidRPr="00783DA4">
        <w:rPr>
          <w:szCs w:val="28"/>
        </w:rPr>
        <w:t xml:space="preserve">ублей                                                                                   </w:t>
      </w:r>
    </w:p>
    <w:tbl>
      <w:tblPr>
        <w:tblpPr w:leftFromText="180" w:rightFromText="180" w:vertAnchor="text" w:horzAnchor="margin" w:tblpXSpec="center" w:tblpY="130"/>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005"/>
        <w:gridCol w:w="1121"/>
        <w:gridCol w:w="1005"/>
        <w:gridCol w:w="1263"/>
        <w:gridCol w:w="1134"/>
        <w:gridCol w:w="1134"/>
        <w:gridCol w:w="2127"/>
        <w:gridCol w:w="2126"/>
        <w:gridCol w:w="2126"/>
      </w:tblGrid>
      <w:tr w:rsidR="005F7107" w:rsidRPr="00783DA4" w:rsidTr="00B545D2">
        <w:trPr>
          <w:cantSplit/>
          <w:trHeight w:val="381"/>
          <w:tblHeader/>
        </w:trPr>
        <w:tc>
          <w:tcPr>
            <w:tcW w:w="2518" w:type="dxa"/>
            <w:vMerge w:val="restart"/>
          </w:tcPr>
          <w:p w:rsidR="005F7107" w:rsidRPr="00783DA4" w:rsidRDefault="005F7107" w:rsidP="00B545D2">
            <w:pPr>
              <w:pStyle w:val="ConsPlusNormal"/>
              <w:ind w:hanging="108"/>
              <w:jc w:val="center"/>
              <w:rPr>
                <w:sz w:val="24"/>
                <w:szCs w:val="24"/>
              </w:rPr>
            </w:pPr>
            <w:r w:rsidRPr="00783DA4">
              <w:rPr>
                <w:sz w:val="24"/>
                <w:szCs w:val="24"/>
              </w:rPr>
              <w:t>Наименование показателя</w:t>
            </w:r>
          </w:p>
        </w:tc>
        <w:tc>
          <w:tcPr>
            <w:tcW w:w="2126" w:type="dxa"/>
            <w:gridSpan w:val="2"/>
          </w:tcPr>
          <w:p w:rsidR="005F7107" w:rsidRPr="00783DA4" w:rsidRDefault="005F7107" w:rsidP="00B545D2">
            <w:pPr>
              <w:pStyle w:val="ConsPlusNormal"/>
              <w:jc w:val="center"/>
              <w:rPr>
                <w:sz w:val="24"/>
                <w:szCs w:val="24"/>
              </w:rPr>
            </w:pPr>
            <w:r w:rsidRPr="00783DA4">
              <w:rPr>
                <w:sz w:val="24"/>
                <w:szCs w:val="24"/>
              </w:rPr>
              <w:t>2015</w:t>
            </w:r>
          </w:p>
        </w:tc>
        <w:tc>
          <w:tcPr>
            <w:tcW w:w="2268" w:type="dxa"/>
            <w:gridSpan w:val="2"/>
          </w:tcPr>
          <w:p w:rsidR="005F7107" w:rsidRPr="00783DA4" w:rsidRDefault="005F7107" w:rsidP="00B545D2">
            <w:pPr>
              <w:pStyle w:val="ConsPlusNormal"/>
              <w:jc w:val="center"/>
              <w:rPr>
                <w:sz w:val="24"/>
                <w:szCs w:val="24"/>
              </w:rPr>
            </w:pPr>
            <w:r w:rsidRPr="00783DA4">
              <w:rPr>
                <w:sz w:val="24"/>
                <w:szCs w:val="24"/>
              </w:rPr>
              <w:t>2016</w:t>
            </w:r>
          </w:p>
        </w:tc>
        <w:tc>
          <w:tcPr>
            <w:tcW w:w="2268" w:type="dxa"/>
            <w:gridSpan w:val="2"/>
          </w:tcPr>
          <w:p w:rsidR="005F7107" w:rsidRPr="00783DA4" w:rsidRDefault="005F7107" w:rsidP="00B545D2">
            <w:pPr>
              <w:pStyle w:val="ConsPlusNormal"/>
              <w:jc w:val="center"/>
              <w:rPr>
                <w:sz w:val="24"/>
                <w:szCs w:val="24"/>
              </w:rPr>
            </w:pPr>
            <w:r w:rsidRPr="00783DA4">
              <w:rPr>
                <w:sz w:val="24"/>
                <w:szCs w:val="24"/>
              </w:rPr>
              <w:t>2017</w:t>
            </w:r>
          </w:p>
        </w:tc>
        <w:tc>
          <w:tcPr>
            <w:tcW w:w="2127" w:type="dxa"/>
          </w:tcPr>
          <w:p w:rsidR="005F7107" w:rsidRPr="00783DA4" w:rsidRDefault="005F7107" w:rsidP="00B545D2">
            <w:pPr>
              <w:pStyle w:val="ConsPlusNormal"/>
              <w:jc w:val="center"/>
              <w:rPr>
                <w:sz w:val="24"/>
                <w:szCs w:val="24"/>
              </w:rPr>
            </w:pPr>
            <w:r w:rsidRPr="00783DA4">
              <w:rPr>
                <w:sz w:val="24"/>
                <w:szCs w:val="24"/>
              </w:rPr>
              <w:t xml:space="preserve">Утверждено на 2018 год (первоначальный) </w:t>
            </w:r>
          </w:p>
        </w:tc>
        <w:tc>
          <w:tcPr>
            <w:tcW w:w="2126" w:type="dxa"/>
          </w:tcPr>
          <w:p w:rsidR="005F7107" w:rsidRPr="00783DA4" w:rsidRDefault="005F7107" w:rsidP="00B545D2">
            <w:pPr>
              <w:pStyle w:val="ConsPlusNormal"/>
              <w:jc w:val="center"/>
              <w:rPr>
                <w:sz w:val="24"/>
                <w:szCs w:val="24"/>
              </w:rPr>
            </w:pPr>
            <w:r w:rsidRPr="00783DA4">
              <w:rPr>
                <w:sz w:val="24"/>
                <w:szCs w:val="24"/>
              </w:rPr>
              <w:t>Утверждено на 2019 год (первоначальный)</w:t>
            </w:r>
          </w:p>
        </w:tc>
        <w:tc>
          <w:tcPr>
            <w:tcW w:w="2126" w:type="dxa"/>
          </w:tcPr>
          <w:p w:rsidR="005F7107" w:rsidRPr="00783DA4" w:rsidRDefault="005F7107" w:rsidP="00B545D2">
            <w:pPr>
              <w:pStyle w:val="ConsPlusNormal"/>
              <w:jc w:val="center"/>
              <w:rPr>
                <w:sz w:val="24"/>
                <w:szCs w:val="24"/>
              </w:rPr>
            </w:pPr>
            <w:r w:rsidRPr="00783DA4">
              <w:rPr>
                <w:sz w:val="24"/>
                <w:szCs w:val="24"/>
              </w:rPr>
              <w:t>Утверждено на 2020 год (первоначальный)</w:t>
            </w:r>
          </w:p>
        </w:tc>
      </w:tr>
      <w:tr w:rsidR="005F7107" w:rsidRPr="00783DA4" w:rsidTr="00B545D2">
        <w:trPr>
          <w:cantSplit/>
          <w:trHeight w:val="147"/>
          <w:tblHeader/>
        </w:trPr>
        <w:tc>
          <w:tcPr>
            <w:tcW w:w="2518" w:type="dxa"/>
            <w:vMerge/>
          </w:tcPr>
          <w:p w:rsidR="005F7107" w:rsidRPr="00783DA4" w:rsidRDefault="005F7107" w:rsidP="00B545D2">
            <w:pPr>
              <w:pStyle w:val="ConsPlusNormal"/>
              <w:rPr>
                <w:sz w:val="24"/>
                <w:szCs w:val="24"/>
              </w:rPr>
            </w:pPr>
          </w:p>
        </w:tc>
        <w:tc>
          <w:tcPr>
            <w:tcW w:w="1005" w:type="dxa"/>
          </w:tcPr>
          <w:p w:rsidR="005F7107" w:rsidRPr="00783DA4" w:rsidRDefault="005F7107" w:rsidP="00B545D2">
            <w:pPr>
              <w:pStyle w:val="ConsPlusNormal"/>
              <w:jc w:val="center"/>
              <w:rPr>
                <w:sz w:val="24"/>
                <w:szCs w:val="24"/>
              </w:rPr>
            </w:pPr>
            <w:r w:rsidRPr="00783DA4">
              <w:rPr>
                <w:sz w:val="24"/>
                <w:szCs w:val="24"/>
              </w:rPr>
              <w:t>план</w:t>
            </w:r>
          </w:p>
        </w:tc>
        <w:tc>
          <w:tcPr>
            <w:tcW w:w="1121" w:type="dxa"/>
          </w:tcPr>
          <w:p w:rsidR="005F7107" w:rsidRPr="00783DA4" w:rsidRDefault="005F7107" w:rsidP="00B545D2">
            <w:pPr>
              <w:pStyle w:val="ConsPlusNormal"/>
              <w:jc w:val="center"/>
              <w:rPr>
                <w:sz w:val="24"/>
                <w:szCs w:val="24"/>
              </w:rPr>
            </w:pPr>
            <w:r w:rsidRPr="00783DA4">
              <w:rPr>
                <w:sz w:val="24"/>
                <w:szCs w:val="24"/>
              </w:rPr>
              <w:t>факт</w:t>
            </w:r>
          </w:p>
        </w:tc>
        <w:tc>
          <w:tcPr>
            <w:tcW w:w="1005" w:type="dxa"/>
          </w:tcPr>
          <w:p w:rsidR="005F7107" w:rsidRPr="00783DA4" w:rsidRDefault="005F7107" w:rsidP="00B545D2">
            <w:pPr>
              <w:pStyle w:val="ConsPlusNormal"/>
              <w:jc w:val="center"/>
              <w:rPr>
                <w:sz w:val="24"/>
                <w:szCs w:val="24"/>
              </w:rPr>
            </w:pPr>
            <w:r w:rsidRPr="00783DA4">
              <w:rPr>
                <w:sz w:val="24"/>
                <w:szCs w:val="24"/>
              </w:rPr>
              <w:t>план</w:t>
            </w:r>
          </w:p>
        </w:tc>
        <w:tc>
          <w:tcPr>
            <w:tcW w:w="1263" w:type="dxa"/>
          </w:tcPr>
          <w:p w:rsidR="005F7107" w:rsidRPr="00783DA4" w:rsidRDefault="005F7107" w:rsidP="00B545D2">
            <w:pPr>
              <w:pStyle w:val="ConsPlusNormal"/>
              <w:jc w:val="center"/>
              <w:rPr>
                <w:sz w:val="24"/>
                <w:szCs w:val="24"/>
              </w:rPr>
            </w:pPr>
            <w:r w:rsidRPr="00783DA4">
              <w:rPr>
                <w:sz w:val="24"/>
                <w:szCs w:val="24"/>
              </w:rPr>
              <w:t>факт</w:t>
            </w:r>
          </w:p>
        </w:tc>
        <w:tc>
          <w:tcPr>
            <w:tcW w:w="1134" w:type="dxa"/>
          </w:tcPr>
          <w:p w:rsidR="005F7107" w:rsidRPr="00783DA4" w:rsidRDefault="005F7107" w:rsidP="00B545D2">
            <w:pPr>
              <w:pStyle w:val="ConsPlusNormal"/>
              <w:jc w:val="center"/>
              <w:rPr>
                <w:sz w:val="24"/>
                <w:szCs w:val="24"/>
              </w:rPr>
            </w:pPr>
            <w:r w:rsidRPr="00783DA4">
              <w:rPr>
                <w:sz w:val="24"/>
                <w:szCs w:val="24"/>
              </w:rPr>
              <w:t>план</w:t>
            </w:r>
          </w:p>
        </w:tc>
        <w:tc>
          <w:tcPr>
            <w:tcW w:w="1134" w:type="dxa"/>
          </w:tcPr>
          <w:p w:rsidR="005F7107" w:rsidRPr="00783DA4" w:rsidRDefault="005F7107" w:rsidP="00B545D2">
            <w:pPr>
              <w:pStyle w:val="ConsPlusNormal"/>
              <w:jc w:val="center"/>
              <w:rPr>
                <w:sz w:val="24"/>
                <w:szCs w:val="24"/>
              </w:rPr>
            </w:pPr>
            <w:r w:rsidRPr="00783DA4">
              <w:rPr>
                <w:sz w:val="24"/>
                <w:szCs w:val="24"/>
              </w:rPr>
              <w:t>факт</w:t>
            </w:r>
          </w:p>
        </w:tc>
        <w:tc>
          <w:tcPr>
            <w:tcW w:w="2127" w:type="dxa"/>
          </w:tcPr>
          <w:p w:rsidR="005F7107" w:rsidRPr="00783DA4" w:rsidRDefault="005F7107" w:rsidP="00B545D2">
            <w:pPr>
              <w:pStyle w:val="ConsPlusNormal"/>
              <w:jc w:val="center"/>
              <w:rPr>
                <w:sz w:val="24"/>
                <w:szCs w:val="24"/>
              </w:rPr>
            </w:pPr>
          </w:p>
        </w:tc>
        <w:tc>
          <w:tcPr>
            <w:tcW w:w="2126" w:type="dxa"/>
          </w:tcPr>
          <w:p w:rsidR="005F7107" w:rsidRPr="00783DA4" w:rsidRDefault="005F7107" w:rsidP="00B545D2">
            <w:pPr>
              <w:pStyle w:val="ConsPlusNormal"/>
              <w:jc w:val="center"/>
              <w:rPr>
                <w:sz w:val="24"/>
                <w:szCs w:val="24"/>
              </w:rPr>
            </w:pPr>
          </w:p>
        </w:tc>
        <w:tc>
          <w:tcPr>
            <w:tcW w:w="2126" w:type="dxa"/>
          </w:tcPr>
          <w:p w:rsidR="005F7107" w:rsidRPr="00783DA4" w:rsidRDefault="005F7107" w:rsidP="00B545D2">
            <w:pPr>
              <w:pStyle w:val="ConsPlusNormal"/>
              <w:jc w:val="center"/>
              <w:rPr>
                <w:sz w:val="24"/>
                <w:szCs w:val="24"/>
              </w:rPr>
            </w:pPr>
          </w:p>
        </w:tc>
      </w:tr>
      <w:tr w:rsidR="005F7107" w:rsidRPr="00783DA4" w:rsidTr="00B545D2">
        <w:trPr>
          <w:cantSplit/>
          <w:trHeight w:val="254"/>
          <w:tblHeader/>
        </w:trPr>
        <w:tc>
          <w:tcPr>
            <w:tcW w:w="2518" w:type="dxa"/>
          </w:tcPr>
          <w:p w:rsidR="005F7107" w:rsidRPr="00783DA4" w:rsidRDefault="005F7107" w:rsidP="00B545D2">
            <w:pPr>
              <w:pStyle w:val="ad"/>
              <w:rPr>
                <w:lang w:val="en-US"/>
              </w:rPr>
            </w:pPr>
            <w:r w:rsidRPr="00783DA4">
              <w:t xml:space="preserve"> Доходы</w:t>
            </w:r>
          </w:p>
        </w:tc>
        <w:tc>
          <w:tcPr>
            <w:tcW w:w="1005" w:type="dxa"/>
          </w:tcPr>
          <w:p w:rsidR="005F7107" w:rsidRPr="00783DA4" w:rsidRDefault="005F7107" w:rsidP="00B545D2">
            <w:pPr>
              <w:pStyle w:val="ConsPlusNormal"/>
              <w:ind w:hanging="108"/>
              <w:jc w:val="right"/>
              <w:rPr>
                <w:sz w:val="20"/>
              </w:rPr>
            </w:pPr>
            <w:r w:rsidRPr="00783DA4">
              <w:rPr>
                <w:sz w:val="20"/>
              </w:rPr>
              <w:t>1605888,4</w:t>
            </w:r>
          </w:p>
        </w:tc>
        <w:tc>
          <w:tcPr>
            <w:tcW w:w="1121" w:type="dxa"/>
          </w:tcPr>
          <w:p w:rsidR="005F7107" w:rsidRPr="00783DA4" w:rsidRDefault="005F7107" w:rsidP="00B545D2">
            <w:pPr>
              <w:pStyle w:val="ConsPlusNormal"/>
              <w:ind w:hanging="108"/>
              <w:jc w:val="right"/>
              <w:rPr>
                <w:sz w:val="20"/>
              </w:rPr>
            </w:pPr>
            <w:r w:rsidRPr="00783DA4">
              <w:rPr>
                <w:sz w:val="20"/>
              </w:rPr>
              <w:t>1604876,1</w:t>
            </w:r>
          </w:p>
        </w:tc>
        <w:tc>
          <w:tcPr>
            <w:tcW w:w="1005" w:type="dxa"/>
          </w:tcPr>
          <w:p w:rsidR="005F7107" w:rsidRPr="00783DA4" w:rsidRDefault="005F7107" w:rsidP="00B545D2">
            <w:pPr>
              <w:pStyle w:val="ConsPlusNormal"/>
              <w:ind w:hanging="108"/>
              <w:jc w:val="right"/>
              <w:rPr>
                <w:sz w:val="20"/>
              </w:rPr>
            </w:pPr>
            <w:r w:rsidRPr="00783DA4">
              <w:rPr>
                <w:sz w:val="20"/>
              </w:rPr>
              <w:t>1664108,4</w:t>
            </w:r>
          </w:p>
        </w:tc>
        <w:tc>
          <w:tcPr>
            <w:tcW w:w="1263" w:type="dxa"/>
          </w:tcPr>
          <w:p w:rsidR="005F7107" w:rsidRPr="00783DA4" w:rsidRDefault="005F7107" w:rsidP="00B545D2">
            <w:pPr>
              <w:pStyle w:val="ConsPlusNormal"/>
              <w:ind w:hanging="108"/>
              <w:jc w:val="right"/>
              <w:rPr>
                <w:sz w:val="20"/>
              </w:rPr>
            </w:pPr>
            <w:r w:rsidRPr="00783DA4">
              <w:rPr>
                <w:sz w:val="20"/>
              </w:rPr>
              <w:t>1675384,5</w:t>
            </w:r>
          </w:p>
        </w:tc>
        <w:tc>
          <w:tcPr>
            <w:tcW w:w="1134" w:type="dxa"/>
          </w:tcPr>
          <w:p w:rsidR="005F7107" w:rsidRPr="00783DA4" w:rsidRDefault="005F7107" w:rsidP="00B545D2">
            <w:pPr>
              <w:pStyle w:val="ConsPlusNormal"/>
              <w:ind w:hanging="108"/>
              <w:jc w:val="right"/>
              <w:rPr>
                <w:sz w:val="20"/>
              </w:rPr>
            </w:pPr>
            <w:r w:rsidRPr="00783DA4">
              <w:rPr>
                <w:sz w:val="20"/>
              </w:rPr>
              <w:t>1 864 320,5</w:t>
            </w:r>
          </w:p>
        </w:tc>
        <w:tc>
          <w:tcPr>
            <w:tcW w:w="1134" w:type="dxa"/>
          </w:tcPr>
          <w:p w:rsidR="005F7107" w:rsidRPr="00783DA4" w:rsidRDefault="005F7107" w:rsidP="00B545D2">
            <w:pPr>
              <w:pStyle w:val="ConsPlusNormal"/>
              <w:ind w:hanging="108"/>
              <w:jc w:val="right"/>
              <w:rPr>
                <w:sz w:val="20"/>
              </w:rPr>
            </w:pPr>
            <w:r w:rsidRPr="00783DA4">
              <w:rPr>
                <w:sz w:val="20"/>
              </w:rPr>
              <w:t>1 850 925,4</w:t>
            </w:r>
          </w:p>
        </w:tc>
        <w:tc>
          <w:tcPr>
            <w:tcW w:w="2127" w:type="dxa"/>
          </w:tcPr>
          <w:p w:rsidR="005F7107" w:rsidRPr="00783DA4" w:rsidRDefault="005F7107" w:rsidP="00B545D2">
            <w:pPr>
              <w:pStyle w:val="ConsPlusNormal"/>
              <w:ind w:hanging="108"/>
              <w:jc w:val="right"/>
              <w:rPr>
                <w:sz w:val="20"/>
              </w:rPr>
            </w:pPr>
            <w:r w:rsidRPr="00783DA4">
              <w:rPr>
                <w:sz w:val="20"/>
              </w:rPr>
              <w:t>1 710 609,6</w:t>
            </w:r>
          </w:p>
        </w:tc>
        <w:tc>
          <w:tcPr>
            <w:tcW w:w="2126" w:type="dxa"/>
            <w:tcBorders>
              <w:top w:val="nil"/>
            </w:tcBorders>
          </w:tcPr>
          <w:p w:rsidR="005F7107" w:rsidRPr="00783DA4" w:rsidRDefault="005F7107" w:rsidP="00B545D2">
            <w:pPr>
              <w:pStyle w:val="ConsPlusNormal"/>
              <w:ind w:firstLine="34"/>
              <w:jc w:val="right"/>
              <w:rPr>
                <w:sz w:val="20"/>
              </w:rPr>
            </w:pPr>
            <w:r w:rsidRPr="00783DA4">
              <w:rPr>
                <w:sz w:val="20"/>
              </w:rPr>
              <w:t>1 617 642,0</w:t>
            </w:r>
          </w:p>
        </w:tc>
        <w:tc>
          <w:tcPr>
            <w:tcW w:w="2126" w:type="dxa"/>
            <w:tcBorders>
              <w:top w:val="nil"/>
            </w:tcBorders>
          </w:tcPr>
          <w:p w:rsidR="005F7107" w:rsidRPr="00783DA4" w:rsidRDefault="005F7107" w:rsidP="00B545D2">
            <w:pPr>
              <w:pStyle w:val="ConsPlusNormal"/>
              <w:ind w:hanging="108"/>
              <w:jc w:val="right"/>
              <w:rPr>
                <w:sz w:val="20"/>
              </w:rPr>
            </w:pPr>
            <w:r w:rsidRPr="00783DA4">
              <w:rPr>
                <w:sz w:val="20"/>
              </w:rPr>
              <w:t>1 638 483,6</w:t>
            </w:r>
          </w:p>
        </w:tc>
      </w:tr>
      <w:tr w:rsidR="005F7107" w:rsidRPr="00783DA4" w:rsidTr="00B545D2">
        <w:trPr>
          <w:cantSplit/>
          <w:trHeight w:val="305"/>
          <w:tblHeader/>
        </w:trPr>
        <w:tc>
          <w:tcPr>
            <w:tcW w:w="2518" w:type="dxa"/>
          </w:tcPr>
          <w:p w:rsidR="005F7107" w:rsidRPr="00783DA4" w:rsidRDefault="005F7107" w:rsidP="00B545D2">
            <w:pPr>
              <w:pStyle w:val="ad"/>
              <w:rPr>
                <w:lang w:val="en-US"/>
              </w:rPr>
            </w:pPr>
            <w:r w:rsidRPr="00783DA4">
              <w:t>Расходы</w:t>
            </w:r>
          </w:p>
        </w:tc>
        <w:tc>
          <w:tcPr>
            <w:tcW w:w="1005" w:type="dxa"/>
          </w:tcPr>
          <w:p w:rsidR="005F7107" w:rsidRPr="00783DA4" w:rsidRDefault="005F7107" w:rsidP="00B545D2">
            <w:pPr>
              <w:pStyle w:val="ConsPlusNormal"/>
              <w:ind w:hanging="108"/>
              <w:jc w:val="right"/>
              <w:rPr>
                <w:sz w:val="20"/>
              </w:rPr>
            </w:pPr>
            <w:r w:rsidRPr="00783DA4">
              <w:rPr>
                <w:sz w:val="20"/>
              </w:rPr>
              <w:t>1679654,5</w:t>
            </w:r>
          </w:p>
        </w:tc>
        <w:tc>
          <w:tcPr>
            <w:tcW w:w="1121" w:type="dxa"/>
          </w:tcPr>
          <w:p w:rsidR="005F7107" w:rsidRPr="00783DA4" w:rsidRDefault="005F7107" w:rsidP="00B545D2">
            <w:pPr>
              <w:pStyle w:val="ConsPlusNormal"/>
              <w:ind w:hanging="108"/>
              <w:jc w:val="right"/>
              <w:rPr>
                <w:sz w:val="20"/>
              </w:rPr>
            </w:pPr>
            <w:r w:rsidRPr="00783DA4">
              <w:rPr>
                <w:sz w:val="20"/>
              </w:rPr>
              <w:t>1657159,9</w:t>
            </w:r>
          </w:p>
        </w:tc>
        <w:tc>
          <w:tcPr>
            <w:tcW w:w="1005" w:type="dxa"/>
          </w:tcPr>
          <w:p w:rsidR="005F7107" w:rsidRPr="00783DA4" w:rsidRDefault="005F7107" w:rsidP="00B545D2">
            <w:pPr>
              <w:pStyle w:val="ConsPlusNormal"/>
              <w:ind w:hanging="108"/>
              <w:jc w:val="right"/>
              <w:rPr>
                <w:sz w:val="20"/>
              </w:rPr>
            </w:pPr>
            <w:r w:rsidRPr="00783DA4">
              <w:rPr>
                <w:sz w:val="20"/>
              </w:rPr>
              <w:t>1667433,9</w:t>
            </w:r>
          </w:p>
        </w:tc>
        <w:tc>
          <w:tcPr>
            <w:tcW w:w="1263" w:type="dxa"/>
          </w:tcPr>
          <w:p w:rsidR="005F7107" w:rsidRPr="00783DA4" w:rsidRDefault="005F7107" w:rsidP="00B545D2">
            <w:pPr>
              <w:pStyle w:val="ConsPlusNormal"/>
              <w:ind w:hanging="108"/>
              <w:jc w:val="right"/>
              <w:rPr>
                <w:sz w:val="20"/>
              </w:rPr>
            </w:pPr>
            <w:r w:rsidRPr="00783DA4">
              <w:rPr>
                <w:sz w:val="20"/>
              </w:rPr>
              <w:t>1644200,9</w:t>
            </w:r>
          </w:p>
        </w:tc>
        <w:tc>
          <w:tcPr>
            <w:tcW w:w="1134" w:type="dxa"/>
          </w:tcPr>
          <w:p w:rsidR="005F7107" w:rsidRPr="00783DA4" w:rsidRDefault="005F7107" w:rsidP="00B545D2">
            <w:pPr>
              <w:pStyle w:val="ConsPlusNormal"/>
              <w:ind w:hanging="108"/>
              <w:jc w:val="right"/>
              <w:rPr>
                <w:sz w:val="20"/>
              </w:rPr>
            </w:pPr>
            <w:r w:rsidRPr="00783DA4">
              <w:rPr>
                <w:sz w:val="20"/>
              </w:rPr>
              <w:t>1 890 680,9</w:t>
            </w:r>
          </w:p>
        </w:tc>
        <w:tc>
          <w:tcPr>
            <w:tcW w:w="1134" w:type="dxa"/>
          </w:tcPr>
          <w:p w:rsidR="005F7107" w:rsidRPr="00783DA4" w:rsidRDefault="005F7107" w:rsidP="00B545D2">
            <w:pPr>
              <w:pStyle w:val="ConsPlusNormal"/>
              <w:ind w:hanging="108"/>
              <w:jc w:val="right"/>
              <w:rPr>
                <w:sz w:val="20"/>
              </w:rPr>
            </w:pPr>
            <w:r w:rsidRPr="00783DA4">
              <w:rPr>
                <w:sz w:val="20"/>
              </w:rPr>
              <w:t>1 864 291,4</w:t>
            </w:r>
          </w:p>
        </w:tc>
        <w:tc>
          <w:tcPr>
            <w:tcW w:w="2127" w:type="dxa"/>
          </w:tcPr>
          <w:p w:rsidR="005F7107" w:rsidRPr="00783DA4" w:rsidRDefault="005F7107" w:rsidP="00B545D2">
            <w:pPr>
              <w:pStyle w:val="ConsPlusNormal"/>
              <w:ind w:hanging="108"/>
              <w:jc w:val="right"/>
              <w:rPr>
                <w:sz w:val="20"/>
              </w:rPr>
            </w:pPr>
            <w:r w:rsidRPr="00783DA4">
              <w:rPr>
                <w:sz w:val="20"/>
              </w:rPr>
              <w:t>1 710 609,6</w:t>
            </w:r>
          </w:p>
        </w:tc>
        <w:tc>
          <w:tcPr>
            <w:tcW w:w="2126" w:type="dxa"/>
          </w:tcPr>
          <w:p w:rsidR="005F7107" w:rsidRPr="00783DA4" w:rsidRDefault="005F7107" w:rsidP="00B545D2">
            <w:pPr>
              <w:pStyle w:val="ConsPlusNormal"/>
              <w:ind w:firstLine="34"/>
              <w:jc w:val="right"/>
              <w:rPr>
                <w:sz w:val="20"/>
              </w:rPr>
            </w:pPr>
            <w:r w:rsidRPr="00783DA4">
              <w:rPr>
                <w:sz w:val="20"/>
              </w:rPr>
              <w:t>1 627 048,2</w:t>
            </w:r>
          </w:p>
        </w:tc>
        <w:tc>
          <w:tcPr>
            <w:tcW w:w="2126" w:type="dxa"/>
          </w:tcPr>
          <w:p w:rsidR="005F7107" w:rsidRPr="00783DA4" w:rsidRDefault="005F7107" w:rsidP="00B545D2">
            <w:pPr>
              <w:pStyle w:val="ConsPlusNormal"/>
              <w:ind w:hanging="108"/>
              <w:jc w:val="right"/>
              <w:rPr>
                <w:sz w:val="20"/>
              </w:rPr>
            </w:pPr>
            <w:r w:rsidRPr="00783DA4">
              <w:rPr>
                <w:sz w:val="20"/>
              </w:rPr>
              <w:t>1 638 483,6</w:t>
            </w:r>
          </w:p>
        </w:tc>
      </w:tr>
      <w:tr w:rsidR="005F7107" w:rsidRPr="00783DA4" w:rsidTr="00B545D2">
        <w:trPr>
          <w:cantSplit/>
          <w:trHeight w:val="751"/>
          <w:tblHeader/>
        </w:trPr>
        <w:tc>
          <w:tcPr>
            <w:tcW w:w="2518" w:type="dxa"/>
          </w:tcPr>
          <w:p w:rsidR="005F7107" w:rsidRPr="00783DA4" w:rsidRDefault="005F7107" w:rsidP="00B545D2">
            <w:pPr>
              <w:pStyle w:val="ad"/>
            </w:pPr>
            <w:r w:rsidRPr="00783DA4">
              <w:t xml:space="preserve"> Результат исполнения бюджета (дефици</w:t>
            </w:r>
            <w:proofErr w:type="gramStart"/>
            <w:r w:rsidRPr="00783DA4">
              <w:t>т-</w:t>
            </w:r>
            <w:proofErr w:type="gramEnd"/>
            <w:r w:rsidRPr="00783DA4">
              <w:t xml:space="preserve">, </w:t>
            </w:r>
            <w:proofErr w:type="spellStart"/>
            <w:r w:rsidRPr="00783DA4">
              <w:t>профицит+</w:t>
            </w:r>
            <w:proofErr w:type="spellEnd"/>
            <w:r w:rsidRPr="00783DA4">
              <w:t>)</w:t>
            </w:r>
          </w:p>
        </w:tc>
        <w:tc>
          <w:tcPr>
            <w:tcW w:w="1005" w:type="dxa"/>
          </w:tcPr>
          <w:p w:rsidR="005F7107" w:rsidRPr="00783DA4" w:rsidRDefault="005F7107" w:rsidP="00B545D2">
            <w:pPr>
              <w:pStyle w:val="ConsPlusNormal"/>
              <w:ind w:hanging="108"/>
              <w:jc w:val="right"/>
              <w:rPr>
                <w:sz w:val="20"/>
              </w:rPr>
            </w:pPr>
            <w:r w:rsidRPr="00783DA4">
              <w:rPr>
                <w:sz w:val="20"/>
              </w:rPr>
              <w:t>-73766,1</w:t>
            </w:r>
          </w:p>
        </w:tc>
        <w:tc>
          <w:tcPr>
            <w:tcW w:w="1121" w:type="dxa"/>
          </w:tcPr>
          <w:p w:rsidR="005F7107" w:rsidRPr="00783DA4" w:rsidRDefault="005F7107" w:rsidP="00B545D2">
            <w:pPr>
              <w:pStyle w:val="ConsPlusNormal"/>
              <w:ind w:hanging="108"/>
              <w:jc w:val="right"/>
              <w:rPr>
                <w:sz w:val="20"/>
              </w:rPr>
            </w:pPr>
            <w:r w:rsidRPr="00783DA4">
              <w:rPr>
                <w:sz w:val="20"/>
              </w:rPr>
              <w:t>-52283,8</w:t>
            </w:r>
          </w:p>
        </w:tc>
        <w:tc>
          <w:tcPr>
            <w:tcW w:w="1005" w:type="dxa"/>
          </w:tcPr>
          <w:p w:rsidR="005F7107" w:rsidRPr="00783DA4" w:rsidRDefault="005F7107" w:rsidP="00B545D2">
            <w:pPr>
              <w:pStyle w:val="ConsPlusNormal"/>
              <w:ind w:hanging="108"/>
              <w:jc w:val="right"/>
              <w:rPr>
                <w:sz w:val="20"/>
              </w:rPr>
            </w:pPr>
            <w:r w:rsidRPr="00783DA4">
              <w:rPr>
                <w:sz w:val="20"/>
              </w:rPr>
              <w:t>-3325,5</w:t>
            </w:r>
          </w:p>
        </w:tc>
        <w:tc>
          <w:tcPr>
            <w:tcW w:w="1263" w:type="dxa"/>
          </w:tcPr>
          <w:p w:rsidR="005F7107" w:rsidRPr="00783DA4" w:rsidRDefault="005F7107" w:rsidP="00B545D2">
            <w:pPr>
              <w:pStyle w:val="ConsPlusNormal"/>
              <w:ind w:hanging="108"/>
              <w:jc w:val="right"/>
              <w:rPr>
                <w:sz w:val="20"/>
              </w:rPr>
            </w:pPr>
            <w:r w:rsidRPr="00783DA4">
              <w:rPr>
                <w:sz w:val="20"/>
              </w:rPr>
              <w:t>31183,6</w:t>
            </w:r>
          </w:p>
        </w:tc>
        <w:tc>
          <w:tcPr>
            <w:tcW w:w="1134" w:type="dxa"/>
          </w:tcPr>
          <w:p w:rsidR="005F7107" w:rsidRPr="00783DA4" w:rsidRDefault="005F7107" w:rsidP="00B545D2">
            <w:pPr>
              <w:pStyle w:val="ConsPlusNormal"/>
              <w:ind w:hanging="108"/>
              <w:jc w:val="right"/>
              <w:rPr>
                <w:sz w:val="20"/>
              </w:rPr>
            </w:pPr>
            <w:r w:rsidRPr="00783DA4">
              <w:rPr>
                <w:sz w:val="20"/>
              </w:rPr>
              <w:t>-26 360,4</w:t>
            </w:r>
          </w:p>
        </w:tc>
        <w:tc>
          <w:tcPr>
            <w:tcW w:w="1134" w:type="dxa"/>
          </w:tcPr>
          <w:p w:rsidR="005F7107" w:rsidRPr="00783DA4" w:rsidRDefault="005F7107" w:rsidP="00B545D2">
            <w:pPr>
              <w:pStyle w:val="ConsPlusNormal"/>
              <w:ind w:hanging="108"/>
              <w:jc w:val="right"/>
              <w:rPr>
                <w:sz w:val="20"/>
              </w:rPr>
            </w:pPr>
            <w:r w:rsidRPr="00783DA4">
              <w:rPr>
                <w:sz w:val="20"/>
              </w:rPr>
              <w:t>-13 366,0</w:t>
            </w:r>
          </w:p>
        </w:tc>
        <w:tc>
          <w:tcPr>
            <w:tcW w:w="2127" w:type="dxa"/>
          </w:tcPr>
          <w:p w:rsidR="005F7107" w:rsidRPr="00783DA4" w:rsidRDefault="005F7107" w:rsidP="00B545D2">
            <w:pPr>
              <w:pStyle w:val="ConsPlusNormal"/>
              <w:ind w:hanging="108"/>
              <w:jc w:val="right"/>
              <w:rPr>
                <w:sz w:val="20"/>
              </w:rPr>
            </w:pPr>
            <w:r w:rsidRPr="00783DA4">
              <w:rPr>
                <w:sz w:val="20"/>
              </w:rPr>
              <w:t>0,0</w:t>
            </w:r>
          </w:p>
        </w:tc>
        <w:tc>
          <w:tcPr>
            <w:tcW w:w="2126" w:type="dxa"/>
          </w:tcPr>
          <w:p w:rsidR="005F7107" w:rsidRPr="00783DA4" w:rsidRDefault="005F7107" w:rsidP="00B545D2">
            <w:pPr>
              <w:pStyle w:val="ConsPlusNormal"/>
              <w:ind w:firstLine="34"/>
              <w:jc w:val="right"/>
              <w:rPr>
                <w:sz w:val="20"/>
              </w:rPr>
            </w:pPr>
            <w:r w:rsidRPr="00783DA4">
              <w:rPr>
                <w:sz w:val="20"/>
              </w:rPr>
              <w:t>-9 406,2</w:t>
            </w:r>
          </w:p>
        </w:tc>
        <w:tc>
          <w:tcPr>
            <w:tcW w:w="2126" w:type="dxa"/>
          </w:tcPr>
          <w:p w:rsidR="005F7107" w:rsidRPr="00783DA4" w:rsidRDefault="005F7107" w:rsidP="00B545D2">
            <w:pPr>
              <w:pStyle w:val="ConsPlusNormal"/>
              <w:ind w:hanging="108"/>
              <w:jc w:val="right"/>
              <w:rPr>
                <w:sz w:val="20"/>
              </w:rPr>
            </w:pPr>
            <w:r w:rsidRPr="00783DA4">
              <w:rPr>
                <w:sz w:val="20"/>
              </w:rPr>
              <w:t>0,0</w:t>
            </w:r>
          </w:p>
        </w:tc>
      </w:tr>
    </w:tbl>
    <w:p w:rsidR="00DC7552" w:rsidRDefault="00DC7552" w:rsidP="005F7107">
      <w:pPr>
        <w:jc w:val="center"/>
        <w:rPr>
          <w:rFonts w:ascii="Times New Roman" w:hAnsi="Times New Roman"/>
          <w:sz w:val="28"/>
          <w:szCs w:val="28"/>
        </w:rPr>
        <w:sectPr w:rsidR="00DC7552" w:rsidSect="00DC7552">
          <w:pgSz w:w="16838" w:h="11906" w:orient="landscape"/>
          <w:pgMar w:top="1701" w:right="709" w:bottom="567" w:left="1134" w:header="709" w:footer="709" w:gutter="0"/>
          <w:cols w:space="708"/>
          <w:titlePg/>
          <w:docGrid w:linePitch="360"/>
        </w:sectPr>
      </w:pPr>
    </w:p>
    <w:p w:rsidR="000111C8" w:rsidRPr="00F73330" w:rsidRDefault="000111C8" w:rsidP="00B545D2">
      <w:pPr>
        <w:spacing w:after="0" w:line="240" w:lineRule="auto"/>
        <w:ind w:firstLine="708"/>
        <w:jc w:val="both"/>
        <w:rPr>
          <w:rFonts w:ascii="Times New Roman" w:hAnsi="Times New Roman"/>
          <w:bCs/>
          <w:sz w:val="28"/>
          <w:szCs w:val="28"/>
          <w:u w:val="single"/>
        </w:rPr>
      </w:pPr>
      <w:r w:rsidRPr="00F73330">
        <w:rPr>
          <w:rFonts w:ascii="Times New Roman" w:hAnsi="Times New Roman"/>
          <w:bCs/>
          <w:sz w:val="28"/>
          <w:szCs w:val="28"/>
          <w:u w:val="single"/>
        </w:rPr>
        <w:lastRenderedPageBreak/>
        <w:t>Расходы</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Общий объем расходов бюджета муниципального образования Усть-Лабинский район за 2017 год  при плане 1 890 680,9 тыс. руб</w:t>
      </w:r>
      <w:r w:rsidR="00865FC5">
        <w:rPr>
          <w:rFonts w:ascii="Times New Roman" w:hAnsi="Times New Roman"/>
          <w:sz w:val="28"/>
          <w:szCs w:val="28"/>
        </w:rPr>
        <w:t>.</w:t>
      </w:r>
      <w:r w:rsidRPr="00F73330">
        <w:rPr>
          <w:rFonts w:ascii="Times New Roman" w:hAnsi="Times New Roman"/>
          <w:sz w:val="28"/>
          <w:szCs w:val="28"/>
        </w:rPr>
        <w:t xml:space="preserve"> исполнен в сумме 1 864 291,4 тыс. руб</w:t>
      </w:r>
      <w:r w:rsidR="00865FC5">
        <w:rPr>
          <w:rFonts w:ascii="Times New Roman" w:hAnsi="Times New Roman"/>
          <w:sz w:val="28"/>
          <w:szCs w:val="28"/>
        </w:rPr>
        <w:t>. или  98,6</w:t>
      </w:r>
      <w:r w:rsidRPr="00F73330">
        <w:rPr>
          <w:rFonts w:ascii="Times New Roman" w:hAnsi="Times New Roman"/>
          <w:sz w:val="28"/>
          <w:szCs w:val="28"/>
        </w:rPr>
        <w:t>% к утвержденным бюджетным  назначениям.</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Финансирование расходов в отчетном периоде производилось в рамках утвержденного бюджета в соответствии со сводной бюджетной росписью по казначейской системе исполнения бюджета.</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Расходы осуществлялись в пределах годовых лимитов бюджетных обязательств.</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В 2017 году в целях создания условий для эффективного использования средств бюджета и мобилизации ресурсов применены основные подходы, направленные на повышение эффективности бюджетных расходов в условиях финансовых ограничений:</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оптимизация бюджетных расходов с учетом необходимости исполнения приоритетных направлений;</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 xml:space="preserve">оптимизация расходов бюджета, направляемых бюджетным и автономным учреждениям муниципального образования Усть-Лабинский район в форме субсидий на оказание муниципальных услуг (выполнение работ) и использованием </w:t>
      </w:r>
      <w:r w:rsidR="00865FC5">
        <w:rPr>
          <w:rFonts w:ascii="Times New Roman" w:hAnsi="Times New Roman"/>
          <w:sz w:val="28"/>
          <w:szCs w:val="28"/>
        </w:rPr>
        <w:t xml:space="preserve">нормативных затрат на оказание </w:t>
      </w:r>
      <w:r w:rsidRPr="00F73330">
        <w:rPr>
          <w:rFonts w:ascii="Times New Roman" w:hAnsi="Times New Roman"/>
          <w:sz w:val="28"/>
          <w:szCs w:val="28"/>
        </w:rPr>
        <w:t>муниципальных услуг;</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 xml:space="preserve">применение мер по повышению </w:t>
      </w:r>
      <w:proofErr w:type="spellStart"/>
      <w:r w:rsidRPr="00F73330">
        <w:rPr>
          <w:rFonts w:ascii="Times New Roman" w:hAnsi="Times New Roman"/>
          <w:sz w:val="28"/>
          <w:szCs w:val="28"/>
        </w:rPr>
        <w:t>энергоэффективности</w:t>
      </w:r>
      <w:proofErr w:type="spellEnd"/>
      <w:r w:rsidRPr="00F73330">
        <w:rPr>
          <w:rFonts w:ascii="Times New Roman" w:hAnsi="Times New Roman"/>
          <w:sz w:val="28"/>
          <w:szCs w:val="28"/>
        </w:rPr>
        <w:t xml:space="preserve"> и энергосбережению;</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недопущение увеличения действующих и принятия новых расходных обязательств, необеспеченных финансовыми источниками.</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Бюджет муниципального образования Усть-Лабинский район в 2017  году являлся программным, расходы на реализацию 17 муниципальных программ  муниципального образования Усть-Лабинский район составили 1 741 597,6 тыс. руб</w:t>
      </w:r>
      <w:r w:rsidR="00AE2526">
        <w:rPr>
          <w:rFonts w:ascii="Times New Roman" w:hAnsi="Times New Roman"/>
          <w:sz w:val="28"/>
          <w:szCs w:val="28"/>
        </w:rPr>
        <w:t>.</w:t>
      </w:r>
      <w:r w:rsidRPr="00F73330">
        <w:rPr>
          <w:rFonts w:ascii="Times New Roman" w:hAnsi="Times New Roman"/>
          <w:sz w:val="28"/>
          <w:szCs w:val="28"/>
        </w:rPr>
        <w:t xml:space="preserve"> или 98,7,0 % к утвержденным плановым назначениям в сумме 1 763 979,8 тыс. руб</w:t>
      </w:r>
      <w:proofErr w:type="gramStart"/>
      <w:r w:rsidR="00AE2526">
        <w:rPr>
          <w:rFonts w:ascii="Times New Roman" w:hAnsi="Times New Roman"/>
          <w:sz w:val="28"/>
          <w:szCs w:val="28"/>
        </w:rPr>
        <w:t>.</w:t>
      </w:r>
      <w:r w:rsidRPr="00F73330">
        <w:rPr>
          <w:rFonts w:ascii="Times New Roman" w:hAnsi="Times New Roman"/>
          <w:sz w:val="28"/>
          <w:szCs w:val="28"/>
        </w:rPr>
        <w:t>.</w:t>
      </w:r>
      <w:proofErr w:type="gramEnd"/>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 xml:space="preserve">В общем объеме исполненных расходов в 2017 году расходы на реализацию муниципальных программ составили 93,4%, </w:t>
      </w:r>
      <w:proofErr w:type="spellStart"/>
      <w:r w:rsidRPr="00F73330">
        <w:rPr>
          <w:rFonts w:ascii="Times New Roman" w:hAnsi="Times New Roman"/>
          <w:sz w:val="28"/>
          <w:szCs w:val="28"/>
        </w:rPr>
        <w:t>непрограммные</w:t>
      </w:r>
      <w:proofErr w:type="spellEnd"/>
      <w:r w:rsidRPr="00F73330">
        <w:rPr>
          <w:rFonts w:ascii="Times New Roman" w:hAnsi="Times New Roman"/>
          <w:sz w:val="28"/>
          <w:szCs w:val="28"/>
        </w:rPr>
        <w:t xml:space="preserve"> расходы составили 6,6%. </w:t>
      </w:r>
    </w:p>
    <w:p w:rsidR="000111C8" w:rsidRPr="00F73330" w:rsidRDefault="000111C8" w:rsidP="00B545D2">
      <w:pPr>
        <w:spacing w:after="0" w:line="240" w:lineRule="auto"/>
        <w:ind w:firstLine="709"/>
        <w:jc w:val="both"/>
        <w:rPr>
          <w:rFonts w:ascii="Times New Roman" w:hAnsi="Times New Roman"/>
          <w:sz w:val="28"/>
          <w:szCs w:val="28"/>
        </w:rPr>
      </w:pPr>
      <w:proofErr w:type="spellStart"/>
      <w:r w:rsidRPr="00F73330">
        <w:rPr>
          <w:rFonts w:ascii="Times New Roman" w:hAnsi="Times New Roman"/>
          <w:sz w:val="28"/>
          <w:szCs w:val="28"/>
        </w:rPr>
        <w:t>Непрограммные</w:t>
      </w:r>
      <w:proofErr w:type="spellEnd"/>
      <w:r w:rsidRPr="00F73330">
        <w:rPr>
          <w:rFonts w:ascii="Times New Roman" w:hAnsi="Times New Roman"/>
          <w:sz w:val="28"/>
          <w:szCs w:val="28"/>
        </w:rPr>
        <w:t xml:space="preserve"> расходы исполнены в сумме 122 693,8 тыс. руб</w:t>
      </w:r>
      <w:r w:rsidR="00AE2526">
        <w:rPr>
          <w:rFonts w:ascii="Times New Roman" w:hAnsi="Times New Roman"/>
          <w:sz w:val="28"/>
          <w:szCs w:val="28"/>
        </w:rPr>
        <w:t>.</w:t>
      </w:r>
      <w:r w:rsidRPr="00F73330">
        <w:rPr>
          <w:rFonts w:ascii="Times New Roman" w:hAnsi="Times New Roman"/>
          <w:sz w:val="28"/>
          <w:szCs w:val="28"/>
        </w:rPr>
        <w:t xml:space="preserve"> или 96,8 % к утвержденным бюджетным назначениям в сумме 126 701,1 тыс. руб.</w:t>
      </w:r>
    </w:p>
    <w:p w:rsidR="000111C8" w:rsidRPr="00F73330" w:rsidRDefault="000111C8" w:rsidP="00B545D2">
      <w:pPr>
        <w:spacing w:after="0" w:line="240" w:lineRule="auto"/>
        <w:ind w:firstLine="708"/>
        <w:jc w:val="both"/>
        <w:rPr>
          <w:rFonts w:ascii="Times New Roman" w:hAnsi="Times New Roman"/>
          <w:sz w:val="28"/>
          <w:szCs w:val="28"/>
        </w:rPr>
      </w:pPr>
      <w:r w:rsidRPr="00F73330">
        <w:rPr>
          <w:rFonts w:ascii="Times New Roman" w:hAnsi="Times New Roman"/>
          <w:sz w:val="28"/>
          <w:szCs w:val="28"/>
        </w:rPr>
        <w:t>В 2018 году и в плановом периоде 2019 и 2020 годов предлагается сдержанная политика в области расходов с учетом запланированных к поступлению доходных источников и обеспечения исполнения долговых обязательств бюджета муниципального образования Усть-Лабинский район.</w:t>
      </w:r>
    </w:p>
    <w:p w:rsidR="000111C8" w:rsidRPr="00F73330" w:rsidRDefault="000111C8" w:rsidP="00B545D2">
      <w:pPr>
        <w:spacing w:after="0" w:line="240" w:lineRule="auto"/>
        <w:jc w:val="both"/>
        <w:rPr>
          <w:rFonts w:ascii="Times New Roman" w:hAnsi="Times New Roman"/>
          <w:sz w:val="28"/>
          <w:szCs w:val="28"/>
        </w:rPr>
      </w:pPr>
      <w:r w:rsidRPr="00F73330">
        <w:rPr>
          <w:rFonts w:ascii="Times New Roman" w:hAnsi="Times New Roman"/>
          <w:sz w:val="28"/>
          <w:szCs w:val="28"/>
        </w:rPr>
        <w:t xml:space="preserve">В 2018 году и в плановом периоде 2019 и 2020 годов бюджетная политика в сфере расходов будет направлена на безусловное исполнение действующих расходных обязательств, в том числе  с учетом повышения эффективности использования финансовых ресурсов при безусловном сохранении объемов достигнутых показателей предоставления муниципальных услуг на территории муниципального образования Усть-Лабинский район. </w:t>
      </w:r>
    </w:p>
    <w:p w:rsidR="000111C8" w:rsidRPr="00F73330" w:rsidRDefault="000111C8" w:rsidP="00B545D2">
      <w:pPr>
        <w:spacing w:after="0" w:line="240" w:lineRule="auto"/>
        <w:ind w:firstLine="708"/>
        <w:jc w:val="both"/>
        <w:rPr>
          <w:rFonts w:ascii="Times New Roman" w:hAnsi="Times New Roman"/>
          <w:sz w:val="28"/>
          <w:szCs w:val="28"/>
        </w:rPr>
      </w:pPr>
      <w:r w:rsidRPr="00F73330">
        <w:rPr>
          <w:rFonts w:ascii="Times New Roman" w:hAnsi="Times New Roman"/>
          <w:sz w:val="28"/>
          <w:szCs w:val="28"/>
        </w:rPr>
        <w:lastRenderedPageBreak/>
        <w:t>Расходы бюджета муниципального образования Усть-Лабинский район  запланированы на 2018 год в сумме 1 710 609,6 ты</w:t>
      </w:r>
      <w:r w:rsidR="00AE2526">
        <w:rPr>
          <w:rFonts w:ascii="Times New Roman" w:hAnsi="Times New Roman"/>
          <w:sz w:val="28"/>
          <w:szCs w:val="28"/>
        </w:rPr>
        <w:t>с. руб., на 2019 год в сумме</w:t>
      </w:r>
      <w:r w:rsidRPr="00F73330">
        <w:rPr>
          <w:rFonts w:ascii="Times New Roman" w:hAnsi="Times New Roman"/>
          <w:sz w:val="28"/>
          <w:szCs w:val="28"/>
        </w:rPr>
        <w:t xml:space="preserve"> 1 627048,2 тыс. руб</w:t>
      </w:r>
      <w:r w:rsidR="00AE2526">
        <w:rPr>
          <w:rFonts w:ascii="Times New Roman" w:hAnsi="Times New Roman"/>
          <w:sz w:val="28"/>
          <w:szCs w:val="28"/>
        </w:rPr>
        <w:t>.</w:t>
      </w:r>
      <w:r w:rsidRPr="00F73330">
        <w:rPr>
          <w:rFonts w:ascii="Times New Roman" w:hAnsi="Times New Roman"/>
          <w:sz w:val="28"/>
          <w:szCs w:val="28"/>
        </w:rPr>
        <w:t>, на 2020 год в сумме 1 638 483,6  тыс. руб.</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В целях создания условий для эффективного использования средств бюджета</w:t>
      </w:r>
      <w:r w:rsidR="00AE2526">
        <w:rPr>
          <w:rFonts w:ascii="Times New Roman" w:hAnsi="Times New Roman"/>
          <w:sz w:val="28"/>
          <w:szCs w:val="28"/>
        </w:rPr>
        <w:t xml:space="preserve"> </w:t>
      </w:r>
      <w:r w:rsidRPr="00F73330">
        <w:rPr>
          <w:rFonts w:ascii="Times New Roman" w:hAnsi="Times New Roman"/>
          <w:sz w:val="28"/>
          <w:szCs w:val="28"/>
        </w:rPr>
        <w:t>и мобилизации ресурсов были реализованы следующие мероприятия, направленные на повышение эффективности бюджетных расходов:</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реорганизация сети бюджетных учреждений с сохранением качества оказываемых муниципальных услуг;</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 xml:space="preserve">применение мер по повышению </w:t>
      </w:r>
      <w:proofErr w:type="spellStart"/>
      <w:r w:rsidRPr="00F73330">
        <w:rPr>
          <w:rFonts w:ascii="Times New Roman" w:hAnsi="Times New Roman"/>
          <w:sz w:val="28"/>
          <w:szCs w:val="28"/>
        </w:rPr>
        <w:t>энергоэффективности</w:t>
      </w:r>
      <w:proofErr w:type="spellEnd"/>
      <w:r w:rsidRPr="00F73330">
        <w:rPr>
          <w:rFonts w:ascii="Times New Roman" w:hAnsi="Times New Roman"/>
          <w:sz w:val="28"/>
          <w:szCs w:val="28"/>
        </w:rPr>
        <w:t xml:space="preserve"> и энергосбережению;</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эффективное управление остатками средств на едином счете бюджета муниципального образования Усть-Лабинский район в течение финансового года посредством привлечения свободных сре</w:t>
      </w:r>
      <w:proofErr w:type="gramStart"/>
      <w:r w:rsidRPr="00F73330">
        <w:rPr>
          <w:rFonts w:ascii="Times New Roman" w:hAnsi="Times New Roman"/>
          <w:sz w:val="28"/>
          <w:szCs w:val="28"/>
        </w:rPr>
        <w:t>дств с л</w:t>
      </w:r>
      <w:proofErr w:type="gramEnd"/>
      <w:r w:rsidRPr="00F73330">
        <w:rPr>
          <w:rFonts w:ascii="Times New Roman" w:hAnsi="Times New Roman"/>
          <w:sz w:val="28"/>
          <w:szCs w:val="28"/>
        </w:rPr>
        <w:t>ицевых счетов муниципальных бюджетных и автономных учреждений;</w:t>
      </w:r>
    </w:p>
    <w:p w:rsidR="000111C8" w:rsidRPr="00F73330" w:rsidRDefault="000111C8" w:rsidP="00B545D2">
      <w:pPr>
        <w:spacing w:after="0" w:line="240" w:lineRule="auto"/>
        <w:ind w:firstLine="709"/>
        <w:jc w:val="both"/>
        <w:rPr>
          <w:rFonts w:ascii="Times New Roman" w:hAnsi="Times New Roman"/>
          <w:sz w:val="28"/>
          <w:szCs w:val="28"/>
        </w:rPr>
      </w:pPr>
      <w:r w:rsidRPr="00F73330">
        <w:rPr>
          <w:rFonts w:ascii="Times New Roman" w:hAnsi="Times New Roman"/>
          <w:sz w:val="28"/>
          <w:szCs w:val="28"/>
        </w:rPr>
        <w:t>недопущение увеличения действующих и принятия новых расходных обязательств, необеспеченных финансовыми источниками.</w:t>
      </w:r>
    </w:p>
    <w:p w:rsidR="000111C8" w:rsidRPr="00F73330" w:rsidRDefault="000111C8" w:rsidP="00B545D2">
      <w:pPr>
        <w:autoSpaceDE w:val="0"/>
        <w:autoSpaceDN w:val="0"/>
        <w:adjustRightInd w:val="0"/>
        <w:spacing w:after="0" w:line="240" w:lineRule="auto"/>
        <w:ind w:firstLine="709"/>
        <w:jc w:val="both"/>
        <w:rPr>
          <w:rFonts w:ascii="Times New Roman" w:hAnsi="Times New Roman"/>
          <w:sz w:val="28"/>
          <w:szCs w:val="28"/>
        </w:rPr>
      </w:pPr>
      <w:r w:rsidRPr="00F73330">
        <w:rPr>
          <w:rFonts w:ascii="Times New Roman" w:hAnsi="Times New Roman"/>
          <w:sz w:val="28"/>
          <w:szCs w:val="28"/>
        </w:rPr>
        <w:t>Определение объема бюджетных ассигнований осуществлялось в соответствии с установленными приоритетами бюджетных расходов и исходя из финансового обеспечения расходных обязательств.</w:t>
      </w:r>
    </w:p>
    <w:p w:rsidR="000111C8" w:rsidRPr="00F73330" w:rsidRDefault="000111C8" w:rsidP="00B545D2">
      <w:pPr>
        <w:spacing w:after="0" w:line="240" w:lineRule="auto"/>
        <w:ind w:firstLine="708"/>
        <w:jc w:val="both"/>
        <w:rPr>
          <w:rFonts w:ascii="Times New Roman" w:hAnsi="Times New Roman"/>
          <w:sz w:val="28"/>
          <w:szCs w:val="28"/>
        </w:rPr>
      </w:pPr>
      <w:r w:rsidRPr="00F73330">
        <w:rPr>
          <w:rFonts w:ascii="Times New Roman" w:hAnsi="Times New Roman"/>
          <w:sz w:val="28"/>
          <w:szCs w:val="28"/>
        </w:rPr>
        <w:t>Бюджет муниципального образования Усть-Лабинский район предусмотрен на 2018 год и на плановый период 2019 и 2020 годов с учетом сохранения объема муниципального долга на экономически безопасном уровне, позволяющем обеспечить привлечение заемных средств на условиях реальной возможности обслуживания и погашения обязательств.</w:t>
      </w:r>
    </w:p>
    <w:p w:rsidR="000111C8" w:rsidRPr="00F73330" w:rsidRDefault="000111C8" w:rsidP="00B545D2">
      <w:pPr>
        <w:spacing w:after="0" w:line="240" w:lineRule="auto"/>
        <w:ind w:firstLine="708"/>
        <w:jc w:val="both"/>
        <w:rPr>
          <w:rFonts w:ascii="Times New Roman" w:hAnsi="Times New Roman"/>
          <w:sz w:val="28"/>
          <w:szCs w:val="28"/>
        </w:rPr>
      </w:pPr>
      <w:r w:rsidRPr="00F73330">
        <w:rPr>
          <w:rFonts w:ascii="Times New Roman" w:hAnsi="Times New Roman"/>
          <w:sz w:val="28"/>
          <w:szCs w:val="28"/>
        </w:rPr>
        <w:t>Дефицит бюджета муниципального образования Усть-Лабинский район предусмотрен в пределах установленных требований Бюджетного кодекса Российской Федерации и не превышает пороговых значений. На 2018 год дефицит (</w:t>
      </w:r>
      <w:proofErr w:type="spellStart"/>
      <w:r w:rsidRPr="00F73330">
        <w:rPr>
          <w:rFonts w:ascii="Times New Roman" w:hAnsi="Times New Roman"/>
          <w:sz w:val="28"/>
          <w:szCs w:val="28"/>
        </w:rPr>
        <w:t>профицит</w:t>
      </w:r>
      <w:proofErr w:type="spellEnd"/>
      <w:r w:rsidRPr="00F73330">
        <w:rPr>
          <w:rFonts w:ascii="Times New Roman" w:hAnsi="Times New Roman"/>
          <w:sz w:val="28"/>
          <w:szCs w:val="28"/>
        </w:rPr>
        <w:t>) бюджета составил 0,0 тыс. рублей, на 2019 год дефицит составил 9 406,2 тыс. руб</w:t>
      </w:r>
      <w:r w:rsidR="00AE2526">
        <w:rPr>
          <w:rFonts w:ascii="Times New Roman" w:hAnsi="Times New Roman"/>
          <w:sz w:val="28"/>
          <w:szCs w:val="28"/>
        </w:rPr>
        <w:t>.</w:t>
      </w:r>
      <w:r w:rsidRPr="00F73330">
        <w:rPr>
          <w:rFonts w:ascii="Times New Roman" w:hAnsi="Times New Roman"/>
          <w:sz w:val="28"/>
          <w:szCs w:val="28"/>
        </w:rPr>
        <w:t>, на 2020 год дефицит (</w:t>
      </w:r>
      <w:proofErr w:type="spellStart"/>
      <w:r w:rsidRPr="00F73330">
        <w:rPr>
          <w:rFonts w:ascii="Times New Roman" w:hAnsi="Times New Roman"/>
          <w:sz w:val="28"/>
          <w:szCs w:val="28"/>
        </w:rPr>
        <w:t>профицит</w:t>
      </w:r>
      <w:proofErr w:type="spellEnd"/>
      <w:r w:rsidRPr="00F73330">
        <w:rPr>
          <w:rFonts w:ascii="Times New Roman" w:hAnsi="Times New Roman"/>
          <w:sz w:val="28"/>
          <w:szCs w:val="28"/>
        </w:rPr>
        <w:t xml:space="preserve">) бюджета составил 0,0 тыс. руб. </w:t>
      </w:r>
    </w:p>
    <w:p w:rsidR="000111C8" w:rsidRPr="00483A74" w:rsidRDefault="000111C8" w:rsidP="000111C8">
      <w:pPr>
        <w:ind w:firstLine="708"/>
        <w:jc w:val="right"/>
      </w:pPr>
      <w:r>
        <w:t>(</w:t>
      </w:r>
      <w:r w:rsidRPr="00483A74">
        <w:t>тыс</w:t>
      </w:r>
      <w:proofErr w:type="gramStart"/>
      <w:r w:rsidRPr="00483A74">
        <w:t>.р</w:t>
      </w:r>
      <w:proofErr w:type="gramEnd"/>
      <w:r w:rsidRPr="00483A74">
        <w:t>ублей</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3"/>
        <w:gridCol w:w="1676"/>
        <w:gridCol w:w="1811"/>
        <w:gridCol w:w="1886"/>
      </w:tblGrid>
      <w:tr w:rsidR="000111C8" w:rsidRPr="0054223D" w:rsidTr="00B545D2">
        <w:tc>
          <w:tcPr>
            <w:tcW w:w="4536" w:type="dxa"/>
          </w:tcPr>
          <w:p w:rsidR="000111C8" w:rsidRPr="0054223D" w:rsidRDefault="000111C8" w:rsidP="00B545D2">
            <w:pPr>
              <w:jc w:val="center"/>
            </w:pPr>
            <w:r w:rsidRPr="0054223D">
              <w:t>Наименование показателей</w:t>
            </w:r>
          </w:p>
        </w:tc>
        <w:tc>
          <w:tcPr>
            <w:tcW w:w="1701" w:type="dxa"/>
          </w:tcPr>
          <w:p w:rsidR="000111C8" w:rsidRPr="0054223D" w:rsidRDefault="000111C8" w:rsidP="00B545D2">
            <w:pPr>
              <w:jc w:val="center"/>
            </w:pPr>
            <w:r w:rsidRPr="0054223D">
              <w:t>201</w:t>
            </w:r>
            <w:r>
              <w:t xml:space="preserve">8 </w:t>
            </w:r>
            <w:r w:rsidRPr="0054223D">
              <w:t>год</w:t>
            </w:r>
          </w:p>
        </w:tc>
        <w:tc>
          <w:tcPr>
            <w:tcW w:w="1843" w:type="dxa"/>
          </w:tcPr>
          <w:p w:rsidR="000111C8" w:rsidRPr="0054223D" w:rsidRDefault="000111C8" w:rsidP="00B545D2">
            <w:pPr>
              <w:jc w:val="center"/>
            </w:pPr>
            <w:r w:rsidRPr="0054223D">
              <w:t>201</w:t>
            </w:r>
            <w:r>
              <w:t>9</w:t>
            </w:r>
            <w:r w:rsidRPr="0054223D">
              <w:t xml:space="preserve"> год</w:t>
            </w:r>
          </w:p>
        </w:tc>
        <w:tc>
          <w:tcPr>
            <w:tcW w:w="1923" w:type="dxa"/>
          </w:tcPr>
          <w:p w:rsidR="000111C8" w:rsidRPr="0054223D" w:rsidRDefault="000111C8" w:rsidP="00B545D2">
            <w:pPr>
              <w:jc w:val="center"/>
            </w:pPr>
            <w:r w:rsidRPr="0054223D">
              <w:t>20</w:t>
            </w:r>
            <w:r>
              <w:t>20</w:t>
            </w:r>
            <w:r w:rsidRPr="0054223D">
              <w:t xml:space="preserve"> год</w:t>
            </w:r>
          </w:p>
        </w:tc>
      </w:tr>
      <w:tr w:rsidR="000111C8" w:rsidRPr="0054223D" w:rsidTr="00B545D2">
        <w:tc>
          <w:tcPr>
            <w:tcW w:w="4536" w:type="dxa"/>
          </w:tcPr>
          <w:p w:rsidR="000111C8" w:rsidRPr="0054223D" w:rsidRDefault="000111C8" w:rsidP="00B545D2">
            <w:pPr>
              <w:jc w:val="both"/>
            </w:pPr>
            <w:r w:rsidRPr="0054223D">
              <w:t>Доходы</w:t>
            </w:r>
          </w:p>
        </w:tc>
        <w:tc>
          <w:tcPr>
            <w:tcW w:w="1701" w:type="dxa"/>
          </w:tcPr>
          <w:p w:rsidR="000111C8" w:rsidRPr="0054223D" w:rsidRDefault="000111C8" w:rsidP="00B545D2">
            <w:pPr>
              <w:jc w:val="center"/>
            </w:pPr>
            <w:r w:rsidRPr="0054223D">
              <w:t>1 </w:t>
            </w:r>
            <w:r>
              <w:t>710 609,6</w:t>
            </w:r>
          </w:p>
        </w:tc>
        <w:tc>
          <w:tcPr>
            <w:tcW w:w="1843" w:type="dxa"/>
          </w:tcPr>
          <w:p w:rsidR="000111C8" w:rsidRPr="0054223D" w:rsidRDefault="000111C8" w:rsidP="00B545D2">
            <w:pPr>
              <w:jc w:val="center"/>
            </w:pPr>
            <w:r>
              <w:t>1 617 642,0</w:t>
            </w:r>
          </w:p>
        </w:tc>
        <w:tc>
          <w:tcPr>
            <w:tcW w:w="1923" w:type="dxa"/>
          </w:tcPr>
          <w:p w:rsidR="000111C8" w:rsidRPr="0054223D" w:rsidRDefault="000111C8" w:rsidP="00B545D2">
            <w:pPr>
              <w:jc w:val="center"/>
            </w:pPr>
            <w:r>
              <w:t>1 638 483,6</w:t>
            </w:r>
          </w:p>
        </w:tc>
      </w:tr>
      <w:tr w:rsidR="000111C8" w:rsidRPr="0054223D" w:rsidTr="00B545D2">
        <w:tc>
          <w:tcPr>
            <w:tcW w:w="4536" w:type="dxa"/>
          </w:tcPr>
          <w:p w:rsidR="000111C8" w:rsidRPr="0054223D" w:rsidRDefault="000111C8" w:rsidP="00B545D2">
            <w:pPr>
              <w:jc w:val="both"/>
            </w:pPr>
            <w:r w:rsidRPr="0054223D">
              <w:t>Расходы</w:t>
            </w:r>
          </w:p>
        </w:tc>
        <w:tc>
          <w:tcPr>
            <w:tcW w:w="1701" w:type="dxa"/>
          </w:tcPr>
          <w:p w:rsidR="000111C8" w:rsidRPr="0054223D" w:rsidRDefault="000111C8" w:rsidP="00B545D2">
            <w:pPr>
              <w:jc w:val="center"/>
            </w:pPr>
            <w:r w:rsidRPr="0054223D">
              <w:t>1 </w:t>
            </w:r>
            <w:r>
              <w:t>710 609,6</w:t>
            </w:r>
          </w:p>
        </w:tc>
        <w:tc>
          <w:tcPr>
            <w:tcW w:w="1843" w:type="dxa"/>
          </w:tcPr>
          <w:p w:rsidR="000111C8" w:rsidRPr="0054223D" w:rsidRDefault="000111C8" w:rsidP="00B545D2">
            <w:pPr>
              <w:jc w:val="center"/>
            </w:pPr>
            <w:r>
              <w:t>1 627 048,2</w:t>
            </w:r>
          </w:p>
        </w:tc>
        <w:tc>
          <w:tcPr>
            <w:tcW w:w="1923" w:type="dxa"/>
          </w:tcPr>
          <w:p w:rsidR="000111C8" w:rsidRPr="0054223D" w:rsidRDefault="000111C8" w:rsidP="00B545D2">
            <w:pPr>
              <w:jc w:val="center"/>
            </w:pPr>
            <w:r>
              <w:t>1 638 483,6</w:t>
            </w:r>
          </w:p>
        </w:tc>
      </w:tr>
      <w:tr w:rsidR="000111C8" w:rsidRPr="0054223D" w:rsidTr="00B545D2">
        <w:tc>
          <w:tcPr>
            <w:tcW w:w="4536" w:type="dxa"/>
          </w:tcPr>
          <w:p w:rsidR="000111C8" w:rsidRPr="0054223D" w:rsidRDefault="000111C8" w:rsidP="00B545D2">
            <w:pPr>
              <w:jc w:val="both"/>
            </w:pPr>
            <w:r w:rsidRPr="0054223D">
              <w:t>Дефицит</w:t>
            </w:r>
          </w:p>
        </w:tc>
        <w:tc>
          <w:tcPr>
            <w:tcW w:w="1701" w:type="dxa"/>
          </w:tcPr>
          <w:p w:rsidR="000111C8" w:rsidRPr="0054223D" w:rsidRDefault="000111C8" w:rsidP="00B545D2">
            <w:pPr>
              <w:jc w:val="center"/>
            </w:pPr>
            <w:r>
              <w:t>0,0</w:t>
            </w:r>
          </w:p>
        </w:tc>
        <w:tc>
          <w:tcPr>
            <w:tcW w:w="1843" w:type="dxa"/>
          </w:tcPr>
          <w:p w:rsidR="000111C8" w:rsidRPr="0054223D" w:rsidRDefault="000111C8" w:rsidP="00B545D2">
            <w:pPr>
              <w:jc w:val="center"/>
            </w:pPr>
            <w:r>
              <w:t>9 406,2</w:t>
            </w:r>
          </w:p>
        </w:tc>
        <w:tc>
          <w:tcPr>
            <w:tcW w:w="1923" w:type="dxa"/>
          </w:tcPr>
          <w:p w:rsidR="000111C8" w:rsidRPr="0054223D" w:rsidRDefault="000111C8" w:rsidP="00B545D2">
            <w:pPr>
              <w:jc w:val="center"/>
            </w:pPr>
            <w:r>
              <w:t>0,0</w:t>
            </w:r>
          </w:p>
        </w:tc>
      </w:tr>
    </w:tbl>
    <w:p w:rsidR="0000396C" w:rsidRDefault="0000396C" w:rsidP="000111C8">
      <w:pPr>
        <w:ind w:firstLine="708"/>
        <w:jc w:val="both"/>
        <w:rPr>
          <w:rFonts w:ascii="Times New Roman" w:hAnsi="Times New Roman"/>
          <w:sz w:val="28"/>
          <w:szCs w:val="28"/>
        </w:rPr>
      </w:pPr>
    </w:p>
    <w:p w:rsidR="000111C8" w:rsidRPr="005E3B7E" w:rsidRDefault="000111C8" w:rsidP="000111C8">
      <w:pPr>
        <w:ind w:firstLine="708"/>
        <w:jc w:val="both"/>
        <w:rPr>
          <w:rFonts w:ascii="Times New Roman" w:hAnsi="Times New Roman"/>
          <w:sz w:val="28"/>
          <w:szCs w:val="28"/>
        </w:rPr>
      </w:pPr>
      <w:r w:rsidRPr="005E3B7E">
        <w:rPr>
          <w:rFonts w:ascii="Times New Roman" w:hAnsi="Times New Roman"/>
          <w:sz w:val="28"/>
          <w:szCs w:val="28"/>
        </w:rPr>
        <w:t>Источником покрытия дефицита бюджета муниципального о</w:t>
      </w:r>
      <w:r>
        <w:rPr>
          <w:rFonts w:ascii="Times New Roman" w:hAnsi="Times New Roman"/>
          <w:sz w:val="28"/>
          <w:szCs w:val="28"/>
        </w:rPr>
        <w:t>бразования Усть-Лабинский район</w:t>
      </w:r>
      <w:r w:rsidRPr="005E3B7E">
        <w:rPr>
          <w:rFonts w:ascii="Times New Roman" w:hAnsi="Times New Roman"/>
          <w:sz w:val="28"/>
          <w:szCs w:val="28"/>
        </w:rPr>
        <w:t xml:space="preserve"> планируется привлечение кредитов от кредитных организаций в валюте Российской Федерации.</w:t>
      </w:r>
    </w:p>
    <w:p w:rsidR="003539FC" w:rsidRPr="001E29DB" w:rsidRDefault="003539FC" w:rsidP="003539FC">
      <w:pPr>
        <w:jc w:val="center"/>
        <w:rPr>
          <w:rFonts w:ascii="Times New Roman" w:hAnsi="Times New Roman"/>
          <w:b/>
          <w:i/>
          <w:sz w:val="28"/>
          <w:szCs w:val="28"/>
        </w:rPr>
      </w:pPr>
      <w:r w:rsidRPr="001E29DB">
        <w:rPr>
          <w:rFonts w:ascii="Times New Roman" w:hAnsi="Times New Roman"/>
          <w:b/>
          <w:i/>
          <w:sz w:val="28"/>
          <w:szCs w:val="28"/>
        </w:rPr>
        <w:t>2.1. Анализ хозяйствующих субъектов на территории муниципального образования.</w:t>
      </w:r>
    </w:p>
    <w:p w:rsidR="00467FE2" w:rsidRDefault="003539FC" w:rsidP="00467FE2">
      <w:pPr>
        <w:spacing w:after="0" w:line="240" w:lineRule="auto"/>
        <w:jc w:val="center"/>
        <w:rPr>
          <w:rFonts w:ascii="Times New Roman" w:hAnsi="Times New Roman"/>
          <w:b/>
          <w:sz w:val="28"/>
          <w:szCs w:val="28"/>
        </w:rPr>
      </w:pPr>
      <w:r w:rsidRPr="00501EA9">
        <w:rPr>
          <w:rFonts w:ascii="Times New Roman" w:hAnsi="Times New Roman"/>
          <w:b/>
          <w:sz w:val="28"/>
          <w:szCs w:val="28"/>
        </w:rPr>
        <w:lastRenderedPageBreak/>
        <w:t>2015 год</w:t>
      </w:r>
    </w:p>
    <w:p w:rsidR="00E622AB" w:rsidRPr="00E622AB" w:rsidRDefault="00E622AB" w:rsidP="00467FE2">
      <w:pPr>
        <w:spacing w:after="0" w:line="240" w:lineRule="auto"/>
        <w:ind w:firstLine="708"/>
        <w:jc w:val="both"/>
        <w:rPr>
          <w:rFonts w:ascii="Times New Roman" w:hAnsi="Times New Roman"/>
          <w:sz w:val="28"/>
          <w:szCs w:val="28"/>
        </w:rPr>
      </w:pPr>
      <w:r w:rsidRPr="00E622AB">
        <w:rPr>
          <w:rFonts w:ascii="Times New Roman" w:hAnsi="Times New Roman"/>
          <w:sz w:val="28"/>
          <w:szCs w:val="28"/>
        </w:rPr>
        <w:t xml:space="preserve">Промышленный комплекс муниципального образования  Усть-Лабинский район представлен 51 промышленными предприятиями, в том числе 15, отнесенными к крупным и средним предприятиям. </w:t>
      </w:r>
    </w:p>
    <w:p w:rsidR="00E622AB" w:rsidRPr="00E622AB" w:rsidRDefault="00E622AB" w:rsidP="00E622AB">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За январь – декабрь 2015 года </w:t>
      </w:r>
      <w:r w:rsidRPr="00E622AB">
        <w:rPr>
          <w:rFonts w:ascii="Times New Roman" w:hAnsi="Times New Roman"/>
          <w:sz w:val="28"/>
          <w:szCs w:val="28"/>
        </w:rPr>
        <w:t>объем отгруженных товаров собственного производства  по кругу крупных и средних предприятий составил 5 909 660,0 тыс. руб</w:t>
      </w:r>
      <w:r>
        <w:rPr>
          <w:rFonts w:ascii="Times New Roman" w:hAnsi="Times New Roman"/>
          <w:sz w:val="28"/>
          <w:szCs w:val="28"/>
        </w:rPr>
        <w:t>.</w:t>
      </w:r>
      <w:r w:rsidRPr="00E622AB">
        <w:rPr>
          <w:rFonts w:ascii="Times New Roman" w:hAnsi="Times New Roman"/>
          <w:sz w:val="28"/>
          <w:szCs w:val="28"/>
        </w:rPr>
        <w:t xml:space="preserve"> или 89% к прошлому году, в т.ч. по предприятиям об</w:t>
      </w:r>
      <w:r>
        <w:rPr>
          <w:rFonts w:ascii="Times New Roman" w:hAnsi="Times New Roman"/>
          <w:sz w:val="28"/>
          <w:szCs w:val="28"/>
        </w:rPr>
        <w:t>р</w:t>
      </w:r>
      <w:r w:rsidRPr="00E622AB">
        <w:rPr>
          <w:rFonts w:ascii="Times New Roman" w:hAnsi="Times New Roman"/>
          <w:sz w:val="28"/>
          <w:szCs w:val="28"/>
        </w:rPr>
        <w:t>абатывающего производства – 5 532 743,0 тыс. руб</w:t>
      </w:r>
      <w:r>
        <w:rPr>
          <w:rFonts w:ascii="Times New Roman" w:hAnsi="Times New Roman"/>
          <w:sz w:val="28"/>
          <w:szCs w:val="28"/>
        </w:rPr>
        <w:t>.</w:t>
      </w:r>
      <w:r w:rsidRPr="00E622AB">
        <w:rPr>
          <w:rFonts w:ascii="Times New Roman" w:hAnsi="Times New Roman"/>
          <w:sz w:val="28"/>
          <w:szCs w:val="28"/>
        </w:rPr>
        <w:t xml:space="preserve"> (88,8%), объем производство и распре</w:t>
      </w:r>
      <w:r w:rsidRPr="00E622AB">
        <w:rPr>
          <w:rFonts w:ascii="Times New Roman" w:hAnsi="Times New Roman"/>
          <w:sz w:val="28"/>
          <w:szCs w:val="28"/>
        </w:rPr>
        <w:softHyphen/>
        <w:t>деление эле</w:t>
      </w:r>
      <w:r>
        <w:rPr>
          <w:rFonts w:ascii="Times New Roman" w:hAnsi="Times New Roman"/>
          <w:sz w:val="28"/>
          <w:szCs w:val="28"/>
        </w:rPr>
        <w:t>к</w:t>
      </w:r>
      <w:r w:rsidRPr="00E622AB">
        <w:rPr>
          <w:rFonts w:ascii="Times New Roman" w:hAnsi="Times New Roman"/>
          <w:sz w:val="28"/>
          <w:szCs w:val="28"/>
        </w:rPr>
        <w:t>троэнергии, газа и воды составил 376 917,0 тыс. рублей (92,6%).</w:t>
      </w:r>
      <w:proofErr w:type="gramEnd"/>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 xml:space="preserve"> ООО ЭМЭК «Флорентина» занимается производством растительных масел, жмыха. За январь – декабрь 2015 года объем отгруженных товаров собственного производства составил 193 751,0 тыс. руб. или 67,4% к соответствующему периоду прошлого года. ОАО ЭМЭК «Флорентина» с февраля 2014 года работает по давальческой схеме переработки сырья (давалец – ТК РН «Русские масла»), снижение объема отгрузки обусловлено  отсутствием производства продукции из собственного сырья. За январь – декабрь 2015 года производство и отгрузка масел растительных из собственного сырья отсутствует, за соответствующий период 2014 года отгружено 4 470,2 тонны из  собственного сырья.</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ООО «</w:t>
      </w:r>
      <w:proofErr w:type="spellStart"/>
      <w:r w:rsidRPr="00E622AB">
        <w:rPr>
          <w:rFonts w:ascii="Times New Roman" w:hAnsi="Times New Roman"/>
          <w:sz w:val="28"/>
          <w:szCs w:val="28"/>
        </w:rPr>
        <w:t>Агра</w:t>
      </w:r>
      <w:proofErr w:type="spellEnd"/>
      <w:r w:rsidRPr="00E622AB">
        <w:rPr>
          <w:rFonts w:ascii="Times New Roman" w:hAnsi="Times New Roman"/>
          <w:sz w:val="28"/>
          <w:szCs w:val="28"/>
        </w:rPr>
        <w:t xml:space="preserve"> Кубань» - отгружено товаров собственного производства на сумму 1 261 396,9 тыс. руб. против 1 554 321,0 тыс. руб. за январь - декабрь 2014 года или 81,2%. Падение объема отгрузки связано с недостаточным количеством сырья и ремонтными работами. За январь – декабрь 2015 года отгружено масла растительного 10 345,0 тонн против 39 724,0 тонн за аналогичный период 2014 года. </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За январь – декабрь текущего год</w:t>
      </w:r>
      <w:proofErr w:type="gramStart"/>
      <w:r w:rsidRPr="00E622AB">
        <w:rPr>
          <w:rFonts w:ascii="Times New Roman" w:hAnsi="Times New Roman"/>
          <w:sz w:val="28"/>
          <w:szCs w:val="28"/>
        </w:rPr>
        <w:t>а ООО</w:t>
      </w:r>
      <w:proofErr w:type="gramEnd"/>
      <w:r w:rsidRPr="00E622AB">
        <w:rPr>
          <w:rFonts w:ascii="Times New Roman" w:hAnsi="Times New Roman"/>
          <w:sz w:val="28"/>
          <w:szCs w:val="28"/>
        </w:rPr>
        <w:t xml:space="preserve"> «</w:t>
      </w:r>
      <w:proofErr w:type="spellStart"/>
      <w:r w:rsidRPr="00E622AB">
        <w:rPr>
          <w:rFonts w:ascii="Times New Roman" w:hAnsi="Times New Roman"/>
          <w:sz w:val="28"/>
          <w:szCs w:val="28"/>
        </w:rPr>
        <w:t>Усть-Лабинскгазстрой</w:t>
      </w:r>
      <w:proofErr w:type="spellEnd"/>
      <w:r w:rsidRPr="00E622AB">
        <w:rPr>
          <w:rFonts w:ascii="Times New Roman" w:hAnsi="Times New Roman"/>
          <w:sz w:val="28"/>
          <w:szCs w:val="28"/>
        </w:rPr>
        <w:t xml:space="preserve">» объем отгрузки составил 99 301,0 тыс. руб. против 133 903,0 тыс. руб. или 74,2% за счет уменьшения договоров на производство работ. </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ООО «</w:t>
      </w:r>
      <w:proofErr w:type="spellStart"/>
      <w:r w:rsidRPr="00E622AB">
        <w:rPr>
          <w:rFonts w:ascii="Times New Roman" w:hAnsi="Times New Roman"/>
          <w:sz w:val="28"/>
          <w:szCs w:val="28"/>
        </w:rPr>
        <w:t>Ардах</w:t>
      </w:r>
      <w:proofErr w:type="spellEnd"/>
      <w:r w:rsidRPr="00E622AB">
        <w:rPr>
          <w:rFonts w:ascii="Times New Roman" w:hAnsi="Times New Roman"/>
          <w:sz w:val="28"/>
          <w:szCs w:val="28"/>
        </w:rPr>
        <w:t xml:space="preserve"> Металл </w:t>
      </w:r>
      <w:proofErr w:type="spellStart"/>
      <w:r w:rsidRPr="00E622AB">
        <w:rPr>
          <w:rFonts w:ascii="Times New Roman" w:hAnsi="Times New Roman"/>
          <w:sz w:val="28"/>
          <w:szCs w:val="28"/>
        </w:rPr>
        <w:t>Пэкеджин</w:t>
      </w:r>
      <w:proofErr w:type="spellEnd"/>
      <w:r w:rsidRPr="00E622AB">
        <w:rPr>
          <w:rFonts w:ascii="Times New Roman" w:hAnsi="Times New Roman"/>
          <w:sz w:val="28"/>
          <w:szCs w:val="28"/>
        </w:rPr>
        <w:t xml:space="preserve"> Кубань» (численность работающих до 60 человек, но  в уставном фонде - иностранный капитал), производят банку – упаковку из легких металлов. Объем отгрузки товаров собственного производства за январь – декабрь  2015 года составил 57 559,0 тыс. руб. против 171 914,0 тыс. руб. или 33,5%. Снижение объема отгрузки обусловлено сокращением объема производства продукции в связи с высокой ценой на сырье (металл). </w:t>
      </w:r>
    </w:p>
    <w:p w:rsidR="00E622AB" w:rsidRPr="00E622AB" w:rsidRDefault="00E622AB" w:rsidP="00E622AB">
      <w:pPr>
        <w:spacing w:after="0" w:line="240" w:lineRule="auto"/>
        <w:ind w:firstLine="708"/>
        <w:jc w:val="both"/>
        <w:rPr>
          <w:rFonts w:ascii="Times New Roman" w:hAnsi="Times New Roman"/>
          <w:sz w:val="28"/>
          <w:szCs w:val="28"/>
        </w:rPr>
      </w:pPr>
      <w:proofErr w:type="gramStart"/>
      <w:r w:rsidRPr="00E622AB">
        <w:rPr>
          <w:rFonts w:ascii="Times New Roman" w:hAnsi="Times New Roman"/>
          <w:sz w:val="28"/>
          <w:szCs w:val="28"/>
        </w:rPr>
        <w:t>ООО «МЖБК» объем отгрузки товаров собственного производства (занимается производством   конструкций и деталей сборных железобетонных и бетона)  за январь - декабрь 2015 года составил 290 086,3 тыс. руб. против 368 489,9 тыс. руб. или 78,7%. Снижение объема отгрузки обусловлено сокращением объема производства продукции из-за роста цен на сырье (металл), кроме того предприятие в январе 2015 года работало одну декаду, а также связано</w:t>
      </w:r>
      <w:proofErr w:type="gramEnd"/>
      <w:r w:rsidRPr="00E622AB">
        <w:rPr>
          <w:rFonts w:ascii="Times New Roman" w:hAnsi="Times New Roman"/>
          <w:sz w:val="28"/>
          <w:szCs w:val="28"/>
        </w:rPr>
        <w:t xml:space="preserve"> с изменением ассортимента выпускаемой продукции и сокращением числа подписанных договоров.</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lastRenderedPageBreak/>
        <w:t xml:space="preserve">ОАО «Водопровод» - отгружено товаров собственного производства на сумму 78 871,6 тыс. руб. против 75 552,0 тыс. руб. (104,4%) за счет увеличения тарифа на воду с 1 июля 2015 года. </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П</w:t>
      </w:r>
      <w:proofErr w:type="gramStart"/>
      <w:r w:rsidRPr="00E622AB">
        <w:rPr>
          <w:rFonts w:ascii="Times New Roman" w:hAnsi="Times New Roman"/>
          <w:sz w:val="28"/>
          <w:szCs w:val="28"/>
        </w:rPr>
        <w:t>о ООО</w:t>
      </w:r>
      <w:proofErr w:type="gramEnd"/>
      <w:r w:rsidRPr="00E622AB">
        <w:rPr>
          <w:rFonts w:ascii="Times New Roman" w:hAnsi="Times New Roman"/>
          <w:sz w:val="28"/>
          <w:szCs w:val="28"/>
        </w:rPr>
        <w:t xml:space="preserve"> «Предприятие «</w:t>
      </w:r>
      <w:proofErr w:type="spellStart"/>
      <w:r w:rsidRPr="00E622AB">
        <w:rPr>
          <w:rFonts w:ascii="Times New Roman" w:hAnsi="Times New Roman"/>
          <w:sz w:val="28"/>
          <w:szCs w:val="28"/>
        </w:rPr>
        <w:t>Усть-Лабинскрайгаз</w:t>
      </w:r>
      <w:proofErr w:type="spellEnd"/>
      <w:r w:rsidRPr="00E622AB">
        <w:rPr>
          <w:rFonts w:ascii="Times New Roman" w:hAnsi="Times New Roman"/>
          <w:sz w:val="28"/>
          <w:szCs w:val="28"/>
        </w:rPr>
        <w:t>» - отгрузка товаров собст</w:t>
      </w:r>
      <w:r w:rsidRPr="00E622AB">
        <w:rPr>
          <w:rFonts w:ascii="Times New Roman" w:hAnsi="Times New Roman"/>
          <w:sz w:val="28"/>
          <w:szCs w:val="28"/>
        </w:rPr>
        <w:softHyphen/>
        <w:t>венного производства составила 89 974,0 тыс. руб. против 91 207,0 тыс. руб. или 98,6%. Снижение объема отгрузки обусловлено уменьшением объема транспортировки природного газа потребителям, из-за падения объема потребления природного газа, ввиду более высоких температур наружного воздуха в сентябре - декабре текущего 2015 года.</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ЗАО Сахарный завод «Свобода» - отгружено товаров собственного производства на сумму 1 337 276,0 тыс. руб. против 1 459 114,0 тыс. руб. за январь – декабрь 2014 года или 91,6%. Снижение объема отгрузки обусловлено уменьшением отгрузки сахара из собственного сырья.</w:t>
      </w:r>
      <w:r>
        <w:rPr>
          <w:rFonts w:ascii="Times New Roman" w:hAnsi="Times New Roman"/>
          <w:sz w:val="28"/>
          <w:szCs w:val="28"/>
        </w:rPr>
        <w:t xml:space="preserve"> Отгружено за январь – декабрь </w:t>
      </w:r>
      <w:r w:rsidRPr="00E622AB">
        <w:rPr>
          <w:rFonts w:ascii="Times New Roman" w:hAnsi="Times New Roman"/>
          <w:sz w:val="28"/>
          <w:szCs w:val="28"/>
        </w:rPr>
        <w:t>2015 года 77 933,55 тонн сахара, в т.ч. из собственного сырья – 28 724,47 тонны, а за соответствующий период 2014 года – 76 727,28 тонн, в том числе собственного производства – 38 359,9 тонн.</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У ЗАО «</w:t>
      </w:r>
      <w:proofErr w:type="spellStart"/>
      <w:r w:rsidRPr="00E622AB">
        <w:rPr>
          <w:rFonts w:ascii="Times New Roman" w:hAnsi="Times New Roman"/>
          <w:sz w:val="28"/>
          <w:szCs w:val="28"/>
        </w:rPr>
        <w:t>Усть-Лабинсктеплоэнерго</w:t>
      </w:r>
      <w:proofErr w:type="spellEnd"/>
      <w:r w:rsidRPr="00E622AB">
        <w:rPr>
          <w:rFonts w:ascii="Times New Roman" w:hAnsi="Times New Roman"/>
          <w:sz w:val="28"/>
          <w:szCs w:val="28"/>
        </w:rPr>
        <w:t>» объем отгрузки за январь - декабрь 2015 года составил 126 453,0 тыс. руб. против 127 564,0 тыс. руб. или 99,1% к январю - декабрю 2014 года. Снижение обусловлено более высокими температурами наружного воздуха в зимний период 2015 года.</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Объем отгрузки товаров собственного производства (газобетонные блоки) за январь – декабрь 2015 года составил п</w:t>
      </w:r>
      <w:proofErr w:type="gramStart"/>
      <w:r w:rsidRPr="00E622AB">
        <w:rPr>
          <w:rFonts w:ascii="Times New Roman" w:hAnsi="Times New Roman"/>
          <w:sz w:val="28"/>
          <w:szCs w:val="28"/>
        </w:rPr>
        <w:t>о ООО</w:t>
      </w:r>
      <w:proofErr w:type="gramEnd"/>
      <w:r w:rsidRPr="00E622AB">
        <w:rPr>
          <w:rFonts w:ascii="Times New Roman" w:hAnsi="Times New Roman"/>
          <w:sz w:val="28"/>
          <w:szCs w:val="28"/>
        </w:rPr>
        <w:t xml:space="preserve"> «</w:t>
      </w:r>
      <w:proofErr w:type="spellStart"/>
      <w:r w:rsidRPr="00E622AB">
        <w:rPr>
          <w:rFonts w:ascii="Times New Roman" w:hAnsi="Times New Roman"/>
          <w:sz w:val="28"/>
          <w:szCs w:val="28"/>
        </w:rPr>
        <w:t>Главстрой</w:t>
      </w:r>
      <w:proofErr w:type="spellEnd"/>
      <w:r w:rsidRPr="00E622AB">
        <w:rPr>
          <w:rFonts w:ascii="Times New Roman" w:hAnsi="Times New Roman"/>
          <w:sz w:val="28"/>
          <w:szCs w:val="28"/>
        </w:rPr>
        <w:t xml:space="preserve"> Усть-Лабинск» 865 906,0 тыс. руб. против 954 922,0 тыс. руб. или 90,7%, снижение обусловлено сокращением договоров на производство блоков.</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П</w:t>
      </w:r>
      <w:proofErr w:type="gramStart"/>
      <w:r w:rsidRPr="00E622AB">
        <w:rPr>
          <w:rFonts w:ascii="Times New Roman" w:hAnsi="Times New Roman"/>
          <w:sz w:val="28"/>
          <w:szCs w:val="28"/>
        </w:rPr>
        <w:t>о ООО</w:t>
      </w:r>
      <w:proofErr w:type="gramEnd"/>
      <w:r w:rsidRPr="00E622AB">
        <w:rPr>
          <w:rFonts w:ascii="Times New Roman" w:hAnsi="Times New Roman"/>
          <w:sz w:val="28"/>
          <w:szCs w:val="28"/>
        </w:rPr>
        <w:t xml:space="preserve"> «Традиция» объем отгрузки товаров собственного производства (молочной продукции)  за январь - декабрь 2015 года составил 1 259 779,2 тыс. руб. против 625 492,9 тыс. руб. или в 2 раза больше. Увеличение обусловлено ростом объема производства и реализации продукции. За январь - декабрь 2015 года отгружено 31 696,49 тонны против 19 274,75 тонн за соответствующий период 2014 года.</w:t>
      </w:r>
    </w:p>
    <w:p w:rsidR="00E622AB" w:rsidRPr="00E622AB" w:rsidRDefault="00E622AB" w:rsidP="00E622AB">
      <w:pPr>
        <w:spacing w:after="0" w:line="240" w:lineRule="auto"/>
        <w:ind w:firstLine="708"/>
        <w:jc w:val="both"/>
        <w:rPr>
          <w:rFonts w:ascii="Times New Roman" w:hAnsi="Times New Roman"/>
          <w:sz w:val="28"/>
          <w:szCs w:val="28"/>
        </w:rPr>
      </w:pPr>
      <w:r w:rsidRPr="00E622AB">
        <w:rPr>
          <w:rFonts w:ascii="Times New Roman" w:hAnsi="Times New Roman"/>
          <w:sz w:val="28"/>
          <w:szCs w:val="28"/>
        </w:rPr>
        <w:t>ООО Редакция газеты «Сельская Новь» - объем отгрузки товаров собственного производства за январь - декабрь 2015 года составил 14 416,0 тыс. руб. против 13 888,0 тыс. руб. за январь - декабрь 2014 года или 103,8%. Рост обусловлен увеличением объема по размещению рекламы, объявлений, информационного обслуживания и ростом цен на услуги и печатные издания.</w:t>
      </w:r>
    </w:p>
    <w:p w:rsidR="00E622AB" w:rsidRPr="00E622AB" w:rsidRDefault="00E622AB" w:rsidP="00E622AB">
      <w:pPr>
        <w:spacing w:after="0" w:line="240" w:lineRule="auto"/>
        <w:ind w:firstLine="708"/>
        <w:jc w:val="both"/>
        <w:rPr>
          <w:rFonts w:ascii="Times New Roman" w:hAnsi="Times New Roman"/>
          <w:sz w:val="28"/>
          <w:szCs w:val="28"/>
        </w:rPr>
      </w:pPr>
      <w:proofErr w:type="gramStart"/>
      <w:r w:rsidRPr="00E622AB">
        <w:rPr>
          <w:rFonts w:ascii="Times New Roman" w:hAnsi="Times New Roman"/>
          <w:sz w:val="28"/>
          <w:szCs w:val="28"/>
        </w:rPr>
        <w:t>В январе - декабре 2015 года произведено: масла растительного 29 574,6 тонн (44,5% к соответствующему периоду прошлого года), масла животного – 145,9 тонн (108,6%), цельномолочной продукции в пересчете на молоко 27 077,0 тонн (123,5%), муки 30 194,8 тонны (150,3%), колбасных изделий – 33,4 тонны (207,2%), мяса, включая субпродукты 1 категории 387,0 тонны (153,3%), комбикорма 12 962,0 тонны (53,9%).</w:t>
      </w:r>
      <w:proofErr w:type="gramEnd"/>
    </w:p>
    <w:p w:rsidR="001305BA" w:rsidRPr="001305BA" w:rsidRDefault="001305BA" w:rsidP="001305BA">
      <w:pPr>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В течение 2015 года в ГУ КК «Центр занятости населения Усть-Лабинского района» обратились за содействием в поиске подходящей работы 2 845 человека, из них статус безработного присвоен 1</w:t>
      </w:r>
      <w:r>
        <w:rPr>
          <w:rFonts w:ascii="Times New Roman" w:eastAsia="Times New Roman" w:hAnsi="Times New Roman"/>
          <w:sz w:val="28"/>
          <w:szCs w:val="28"/>
          <w:lang w:eastAsia="ru-RU"/>
        </w:rPr>
        <w:t xml:space="preserve"> </w:t>
      </w:r>
      <w:r w:rsidRPr="001305BA">
        <w:rPr>
          <w:rFonts w:ascii="Times New Roman" w:eastAsia="Times New Roman" w:hAnsi="Times New Roman"/>
          <w:sz w:val="28"/>
          <w:szCs w:val="28"/>
          <w:lang w:eastAsia="ru-RU"/>
        </w:rPr>
        <w:t xml:space="preserve">234 человекам, уровень </w:t>
      </w:r>
      <w:r w:rsidRPr="001305BA">
        <w:rPr>
          <w:rFonts w:ascii="Times New Roman" w:eastAsia="Times New Roman" w:hAnsi="Times New Roman"/>
          <w:sz w:val="28"/>
          <w:szCs w:val="28"/>
          <w:lang w:eastAsia="ru-RU"/>
        </w:rPr>
        <w:lastRenderedPageBreak/>
        <w:t>регистрируемой безработицы по состоянию на 31.12.2015 года – 0,9% (на 31.12 2014 – 0,9%).</w:t>
      </w:r>
    </w:p>
    <w:p w:rsidR="001305BA" w:rsidRPr="001305BA" w:rsidRDefault="00217E94" w:rsidP="001305B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w:t>
      </w:r>
      <w:r w:rsidR="001305BA" w:rsidRPr="001305BA">
        <w:rPr>
          <w:rFonts w:ascii="Times New Roman" w:eastAsia="Times New Roman" w:hAnsi="Times New Roman"/>
          <w:sz w:val="28"/>
          <w:szCs w:val="28"/>
          <w:lang w:eastAsia="ru-RU"/>
        </w:rPr>
        <w:t>начал</w:t>
      </w:r>
      <w:r>
        <w:rPr>
          <w:rFonts w:ascii="Times New Roman" w:eastAsia="Times New Roman" w:hAnsi="Times New Roman"/>
          <w:sz w:val="28"/>
          <w:szCs w:val="28"/>
          <w:lang w:eastAsia="ru-RU"/>
        </w:rPr>
        <w:t>а</w:t>
      </w:r>
      <w:r w:rsidR="001305BA" w:rsidRPr="001305BA">
        <w:rPr>
          <w:rFonts w:ascii="Times New Roman" w:eastAsia="Times New Roman" w:hAnsi="Times New Roman"/>
          <w:sz w:val="28"/>
          <w:szCs w:val="28"/>
          <w:lang w:eastAsia="ru-RU"/>
        </w:rPr>
        <w:t xml:space="preserve"> 2015 года в службу занятости заявлено 2 816 вакансий (АППГ- 2 790 вакансий.), в том числе для трудоустройства  граждан на квотируемые рабочие места – 335 вакансий, в том числе для трудоустройства инвалидов – 63 вакансий. С начал</w:t>
      </w:r>
      <w:r>
        <w:rPr>
          <w:rFonts w:ascii="Times New Roman" w:eastAsia="Times New Roman" w:hAnsi="Times New Roman"/>
          <w:sz w:val="28"/>
          <w:szCs w:val="28"/>
          <w:lang w:eastAsia="ru-RU"/>
        </w:rPr>
        <w:t>а</w:t>
      </w:r>
      <w:r w:rsidR="001305BA" w:rsidRPr="001305BA">
        <w:rPr>
          <w:rFonts w:ascii="Times New Roman" w:eastAsia="Times New Roman" w:hAnsi="Times New Roman"/>
          <w:sz w:val="28"/>
          <w:szCs w:val="28"/>
          <w:lang w:eastAsia="ru-RU"/>
        </w:rPr>
        <w:t xml:space="preserve"> 2015 года проведен ряд мероприятий (семинары, совещания, круглых столов, выездов в сельские поселения), в которых приняли участие 501 работодателей Усть-Лабинского района.</w:t>
      </w:r>
    </w:p>
    <w:p w:rsidR="001305BA" w:rsidRDefault="001305BA" w:rsidP="001305BA">
      <w:pPr>
        <w:spacing w:after="0" w:line="240" w:lineRule="auto"/>
        <w:ind w:firstLine="708"/>
        <w:jc w:val="both"/>
        <w:rPr>
          <w:rFonts w:ascii="Times New Roman" w:eastAsia="Times New Roman" w:hAnsi="Times New Roman"/>
          <w:sz w:val="28"/>
          <w:szCs w:val="28"/>
          <w:lang w:eastAsia="ru-RU"/>
        </w:rPr>
      </w:pPr>
      <w:r w:rsidRPr="001305BA">
        <w:rPr>
          <w:rFonts w:ascii="Times New Roman" w:eastAsia="Times New Roman" w:hAnsi="Times New Roman"/>
          <w:sz w:val="28"/>
          <w:szCs w:val="28"/>
          <w:lang w:eastAsia="ru-RU"/>
        </w:rPr>
        <w:t>С начал</w:t>
      </w:r>
      <w:r w:rsidR="00217E94">
        <w:rPr>
          <w:rFonts w:ascii="Times New Roman" w:eastAsia="Times New Roman" w:hAnsi="Times New Roman"/>
          <w:sz w:val="28"/>
          <w:szCs w:val="28"/>
          <w:lang w:eastAsia="ru-RU"/>
        </w:rPr>
        <w:t>а</w:t>
      </w:r>
      <w:r w:rsidRPr="001305BA">
        <w:rPr>
          <w:rFonts w:ascii="Times New Roman" w:eastAsia="Times New Roman" w:hAnsi="Times New Roman"/>
          <w:sz w:val="28"/>
          <w:szCs w:val="28"/>
          <w:lang w:eastAsia="ru-RU"/>
        </w:rPr>
        <w:t xml:space="preserve"> 2015 года получили услугу подбора кандидатов на вакантную должность в присутствии представителя работодателя 501 организация, заявившая 2</w:t>
      </w:r>
      <w:r>
        <w:rPr>
          <w:rFonts w:ascii="Times New Roman" w:eastAsia="Times New Roman" w:hAnsi="Times New Roman"/>
          <w:sz w:val="28"/>
          <w:szCs w:val="28"/>
          <w:lang w:eastAsia="ru-RU"/>
        </w:rPr>
        <w:t xml:space="preserve"> </w:t>
      </w:r>
      <w:r w:rsidRPr="001305BA">
        <w:rPr>
          <w:rFonts w:ascii="Times New Roman" w:eastAsia="Times New Roman" w:hAnsi="Times New Roman"/>
          <w:sz w:val="28"/>
          <w:szCs w:val="28"/>
          <w:lang w:eastAsia="ru-RU"/>
        </w:rPr>
        <w:t>816</w:t>
      </w:r>
      <w:r>
        <w:rPr>
          <w:rFonts w:ascii="Times New Roman" w:eastAsia="Times New Roman" w:hAnsi="Times New Roman"/>
          <w:sz w:val="28"/>
          <w:szCs w:val="28"/>
          <w:lang w:eastAsia="ru-RU"/>
        </w:rPr>
        <w:t xml:space="preserve"> </w:t>
      </w:r>
      <w:r w:rsidRPr="001305BA">
        <w:rPr>
          <w:rFonts w:ascii="Times New Roman" w:eastAsia="Times New Roman" w:hAnsi="Times New Roman"/>
          <w:sz w:val="28"/>
          <w:szCs w:val="28"/>
          <w:lang w:eastAsia="ru-RU"/>
        </w:rPr>
        <w:t>вакансий, в результате чего трудоустроено 1</w:t>
      </w:r>
      <w:r>
        <w:rPr>
          <w:rFonts w:ascii="Times New Roman" w:eastAsia="Times New Roman" w:hAnsi="Times New Roman"/>
          <w:sz w:val="28"/>
          <w:szCs w:val="28"/>
          <w:lang w:eastAsia="ru-RU"/>
        </w:rPr>
        <w:t xml:space="preserve"> </w:t>
      </w:r>
      <w:r w:rsidRPr="001305BA">
        <w:rPr>
          <w:rFonts w:ascii="Times New Roman" w:eastAsia="Times New Roman" w:hAnsi="Times New Roman"/>
          <w:sz w:val="28"/>
          <w:szCs w:val="28"/>
          <w:lang w:eastAsia="ru-RU"/>
        </w:rPr>
        <w:t>883 граждан.</w:t>
      </w:r>
    </w:p>
    <w:p w:rsidR="001305BA" w:rsidRPr="007F5C6E" w:rsidRDefault="001305BA" w:rsidP="001305BA">
      <w:pPr>
        <w:pStyle w:val="ad"/>
        <w:ind w:firstLine="708"/>
      </w:pPr>
      <w:r w:rsidRPr="009C55B2">
        <w:t xml:space="preserve">Сальдированный финансовый результат (прибыль-убыток) крупных и средних предприятий за 2015 года составил </w:t>
      </w:r>
      <w:r>
        <w:t>3</w:t>
      </w:r>
      <w:r w:rsidRPr="009C55B2">
        <w:t> </w:t>
      </w:r>
      <w:r>
        <w:t>298</w:t>
      </w:r>
      <w:r w:rsidRPr="009C55B2">
        <w:t xml:space="preserve"> </w:t>
      </w:r>
      <w:r>
        <w:t>907</w:t>
      </w:r>
      <w:r w:rsidRPr="009C55B2">
        <w:t xml:space="preserve"> тыс. руб</w:t>
      </w:r>
      <w:r w:rsidR="00ED3CD5">
        <w:t>.</w:t>
      </w:r>
      <w:r w:rsidRPr="009C55B2">
        <w:t xml:space="preserve"> прибыли (за аналогичный период прошлого года </w:t>
      </w:r>
      <w:r>
        <w:t>2</w:t>
      </w:r>
      <w:r w:rsidRPr="009C55B2">
        <w:t> </w:t>
      </w:r>
      <w:r>
        <w:t>993 688,7</w:t>
      </w:r>
      <w:r w:rsidRPr="009C55B2">
        <w:t xml:space="preserve"> тыс. руб</w:t>
      </w:r>
      <w:r w:rsidR="00ED3CD5">
        <w:t>.</w:t>
      </w:r>
      <w:r w:rsidRPr="009C55B2">
        <w:t xml:space="preserve"> убытков).</w:t>
      </w:r>
      <w:r>
        <w:t xml:space="preserve"> </w:t>
      </w:r>
      <w:r w:rsidRPr="007F5C6E">
        <w:rPr>
          <w:bCs/>
        </w:rPr>
        <w:t xml:space="preserve">Прибыль </w:t>
      </w:r>
      <w:r w:rsidRPr="007F5C6E">
        <w:t>по крупным и средним предприятиям получена по 24 предприятиям, за январь-</w:t>
      </w:r>
      <w:r>
        <w:t>но</w:t>
      </w:r>
      <w:r w:rsidRPr="007F5C6E">
        <w:t xml:space="preserve">ябрь 2015 года сумма прибыли по району составила </w:t>
      </w:r>
      <w:r>
        <w:t>4</w:t>
      </w:r>
      <w:r w:rsidRPr="007F5C6E">
        <w:t> </w:t>
      </w:r>
      <w:r>
        <w:t>414</w:t>
      </w:r>
      <w:r w:rsidRPr="007F5C6E">
        <w:t xml:space="preserve"> </w:t>
      </w:r>
      <w:r>
        <w:t>940</w:t>
      </w:r>
      <w:r w:rsidRPr="007F5C6E">
        <w:t xml:space="preserve"> тыс. руб</w:t>
      </w:r>
      <w:r w:rsidR="00ED3CD5">
        <w:t>.</w:t>
      </w:r>
      <w:r w:rsidR="00103D81">
        <w:t xml:space="preserve"> или </w:t>
      </w:r>
      <w:r w:rsidRPr="007F5C6E">
        <w:t>в 2,</w:t>
      </w:r>
      <w:r>
        <w:t>1</w:t>
      </w:r>
      <w:r w:rsidRPr="007F5C6E">
        <w:t xml:space="preserve"> раза</w:t>
      </w:r>
      <w:r>
        <w:t xml:space="preserve"> больше</w:t>
      </w:r>
      <w:r w:rsidRPr="007F5C6E">
        <w:t xml:space="preserve"> </w:t>
      </w:r>
      <w:r>
        <w:t xml:space="preserve">по отношению </w:t>
      </w:r>
      <w:r w:rsidR="00103D81">
        <w:t>к уровню прошлого года.</w:t>
      </w:r>
    </w:p>
    <w:p w:rsidR="001305BA" w:rsidRPr="00542F8E" w:rsidRDefault="001305BA" w:rsidP="001305BA">
      <w:pPr>
        <w:pStyle w:val="ad"/>
        <w:ind w:firstLine="708"/>
      </w:pPr>
      <w:r w:rsidRPr="00542F8E">
        <w:t xml:space="preserve">Наибольший удельный вес в прибыли прибыльных предприятий занимают предприятия отрасли сельское хозяйство – </w:t>
      </w:r>
      <w:r>
        <w:t>68</w:t>
      </w:r>
      <w:r w:rsidRPr="00542F8E">
        <w:t>%.</w:t>
      </w:r>
    </w:p>
    <w:p w:rsidR="001305BA" w:rsidRPr="001305BA" w:rsidRDefault="001305BA" w:rsidP="001305BA">
      <w:pPr>
        <w:pStyle w:val="ad"/>
        <w:ind w:firstLine="708"/>
      </w:pPr>
      <w:r w:rsidRPr="001305BA">
        <w:t>- ООО НПО «Семеноводство Кубани» сумма прибыли составила 249 371 тыс.</w:t>
      </w:r>
      <w:r w:rsidR="00B623B9">
        <w:t xml:space="preserve"> </w:t>
      </w:r>
      <w:r w:rsidRPr="001305BA">
        <w:t>руб</w:t>
      </w:r>
      <w:r w:rsidR="00ED3CD5">
        <w:t>.</w:t>
      </w:r>
      <w:r w:rsidRPr="001305BA">
        <w:t xml:space="preserve"> (за аналогичный период прошлого года прибыль в сумме 88 352,0 тыс.</w:t>
      </w:r>
      <w:r w:rsidR="00B623B9">
        <w:t xml:space="preserve"> </w:t>
      </w:r>
      <w:r w:rsidRPr="001305BA">
        <w:t>руб</w:t>
      </w:r>
      <w:r w:rsidR="00ED3CD5">
        <w:t>.</w:t>
      </w:r>
      <w:r w:rsidRPr="001305BA">
        <w:t xml:space="preserve">) за счет увеличения реализации готовой продукции в 1,9 раза; </w:t>
      </w:r>
    </w:p>
    <w:p w:rsidR="001305BA" w:rsidRPr="001305BA" w:rsidRDefault="001305BA" w:rsidP="001305BA">
      <w:pPr>
        <w:pStyle w:val="ad"/>
        <w:ind w:firstLine="708"/>
      </w:pPr>
      <w:r w:rsidRPr="001305BA">
        <w:t>- СПК СК «Восток» сумма прибыли составила 119 910 тыс.</w:t>
      </w:r>
      <w:r w:rsidR="00B623B9">
        <w:t xml:space="preserve"> </w:t>
      </w:r>
      <w:r w:rsidRPr="001305BA">
        <w:t>руб</w:t>
      </w:r>
      <w:r w:rsidR="00ED3CD5">
        <w:t>.</w:t>
      </w:r>
      <w:r w:rsidRPr="001305BA">
        <w:t xml:space="preserve"> (за аналогичный период прошлого года прибыль в сумме 54 667,0 тыс.</w:t>
      </w:r>
      <w:r w:rsidR="00B623B9">
        <w:t xml:space="preserve"> </w:t>
      </w:r>
      <w:r w:rsidRPr="001305BA">
        <w:t>рублей) за счет увеличения реализации готовой продукции в 1,6 раз;</w:t>
      </w:r>
    </w:p>
    <w:p w:rsidR="001305BA" w:rsidRPr="001305BA" w:rsidRDefault="001305BA" w:rsidP="001305BA">
      <w:pPr>
        <w:pStyle w:val="ad"/>
        <w:ind w:firstLine="708"/>
      </w:pPr>
      <w:r w:rsidRPr="001305BA">
        <w:t>- ЗАО «Сахарный завод «Свобода» сумма прибыли составила 241 404 тыс.</w:t>
      </w:r>
      <w:r w:rsidR="00103D81">
        <w:t xml:space="preserve"> </w:t>
      </w:r>
      <w:r w:rsidRPr="001305BA">
        <w:t>руб</w:t>
      </w:r>
      <w:r w:rsidR="00ED3CD5">
        <w:t>.</w:t>
      </w:r>
      <w:r w:rsidRPr="001305BA">
        <w:t xml:space="preserve"> (за аналогичный период прибыль в сумме 173 889,0 тыс.</w:t>
      </w:r>
      <w:r w:rsidR="00B623B9">
        <w:t xml:space="preserve"> </w:t>
      </w:r>
      <w:r w:rsidRPr="001305BA">
        <w:t>руб</w:t>
      </w:r>
      <w:r w:rsidR="00ED3CD5">
        <w:t>.</w:t>
      </w:r>
      <w:r w:rsidRPr="001305BA">
        <w:t>) за счет реализации сахара-песка предыдущего года;</w:t>
      </w:r>
    </w:p>
    <w:p w:rsidR="001305BA" w:rsidRPr="001305BA" w:rsidRDefault="001305BA" w:rsidP="001305BA">
      <w:pPr>
        <w:pStyle w:val="ad"/>
        <w:ind w:firstLine="708"/>
      </w:pPr>
      <w:r w:rsidRPr="001305BA">
        <w:t>- ОАО «</w:t>
      </w:r>
      <w:proofErr w:type="spellStart"/>
      <w:r w:rsidRPr="001305BA">
        <w:t>Агрообъединение</w:t>
      </w:r>
      <w:proofErr w:type="spellEnd"/>
      <w:r w:rsidRPr="001305BA">
        <w:t xml:space="preserve"> «Кубань» сумма прибыли составила 2 045 429 тыс.</w:t>
      </w:r>
      <w:r w:rsidR="0005498A">
        <w:t xml:space="preserve"> </w:t>
      </w:r>
      <w:r w:rsidRPr="001305BA">
        <w:t>руб</w:t>
      </w:r>
      <w:r w:rsidR="00ED3CD5">
        <w:t>.</w:t>
      </w:r>
      <w:r w:rsidRPr="001305BA">
        <w:t xml:space="preserve"> (за аналогичный период прошлого года прибыль в сумме 1 097 638 тыс.</w:t>
      </w:r>
      <w:r w:rsidR="00B623B9">
        <w:t xml:space="preserve"> </w:t>
      </w:r>
      <w:r w:rsidRPr="001305BA">
        <w:t>руб</w:t>
      </w:r>
      <w:r w:rsidR="00ED3CD5">
        <w:t>.</w:t>
      </w:r>
      <w:r w:rsidRPr="001305BA">
        <w:t xml:space="preserve">) за счет </w:t>
      </w:r>
      <w:proofErr w:type="gramStart"/>
      <w:r w:rsidRPr="001305BA">
        <w:t>увеличения объема отгрузки товаров собственного производства</w:t>
      </w:r>
      <w:proofErr w:type="gramEnd"/>
      <w:r w:rsidRPr="001305BA">
        <w:t xml:space="preserve"> в 3,5 раза;</w:t>
      </w:r>
    </w:p>
    <w:p w:rsidR="001305BA" w:rsidRPr="001305BA" w:rsidRDefault="001305BA" w:rsidP="001305BA">
      <w:pPr>
        <w:pStyle w:val="ad"/>
        <w:ind w:firstLine="708"/>
      </w:pPr>
      <w:r w:rsidRPr="001305BA">
        <w:t>- ЗАО А/</w:t>
      </w:r>
      <w:proofErr w:type="spellStart"/>
      <w:r w:rsidRPr="001305BA">
        <w:t>ф</w:t>
      </w:r>
      <w:proofErr w:type="spellEnd"/>
      <w:r w:rsidRPr="001305BA">
        <w:t xml:space="preserve"> «Мир» сумма прибыли составила 138 852 тыс</w:t>
      </w:r>
      <w:proofErr w:type="gramStart"/>
      <w:r w:rsidRPr="001305BA">
        <w:t>.р</w:t>
      </w:r>
      <w:proofErr w:type="gramEnd"/>
      <w:r w:rsidRPr="001305BA">
        <w:t>уб</w:t>
      </w:r>
      <w:r w:rsidR="00ED3CD5">
        <w:t>.</w:t>
      </w:r>
      <w:r w:rsidRPr="001305BA">
        <w:t xml:space="preserve"> (за аналогичный период прошлого года прибыль в сумме 53 358 тыс.руб</w:t>
      </w:r>
      <w:r w:rsidR="00ED3CD5">
        <w:t>.</w:t>
      </w:r>
      <w:r w:rsidRPr="001305BA">
        <w:t>) за счет увеличения объема отгрузки товаров собственного производства в 1,4 раза;</w:t>
      </w:r>
    </w:p>
    <w:p w:rsidR="001305BA" w:rsidRPr="001305BA" w:rsidRDefault="001305BA" w:rsidP="001305BA">
      <w:pPr>
        <w:pStyle w:val="ad"/>
        <w:ind w:firstLine="708"/>
      </w:pPr>
      <w:r w:rsidRPr="001305BA">
        <w:t>- СПК СК «Родина» сумма прибыли составила 140 632 тыс</w:t>
      </w:r>
      <w:proofErr w:type="gramStart"/>
      <w:r w:rsidRPr="001305BA">
        <w:t>.р</w:t>
      </w:r>
      <w:proofErr w:type="gramEnd"/>
      <w:r w:rsidRPr="001305BA">
        <w:t>уб</w:t>
      </w:r>
      <w:r w:rsidR="00ED3CD5">
        <w:t>.</w:t>
      </w:r>
      <w:r w:rsidRPr="001305BA">
        <w:t xml:space="preserve"> (за аналогичный период прибыль в сумме 116 121 тыс.руб</w:t>
      </w:r>
      <w:r w:rsidR="00ED3CD5">
        <w:t>.</w:t>
      </w:r>
      <w:r w:rsidRPr="001305BA">
        <w:t>) за счет увеличения объема отгрузки товаров собственного производства на 11%;</w:t>
      </w:r>
    </w:p>
    <w:p w:rsidR="001305BA" w:rsidRDefault="001305BA" w:rsidP="001305BA">
      <w:pPr>
        <w:pStyle w:val="ad"/>
        <w:ind w:firstLine="708"/>
      </w:pPr>
      <w:r w:rsidRPr="001305BA">
        <w:t>- ООО «Русские машины» сумма прибыли составила 1 070 544 тыс.</w:t>
      </w:r>
      <w:r w:rsidR="00985C12">
        <w:t xml:space="preserve"> </w:t>
      </w:r>
      <w:r w:rsidR="00ED3CD5">
        <w:t>руб.</w:t>
      </w:r>
      <w:r w:rsidRPr="001305BA">
        <w:t xml:space="preserve"> (за аналогичный период прошлого года убыток в сумме 4 466 616 тыс.</w:t>
      </w:r>
      <w:r w:rsidR="00103D81">
        <w:t xml:space="preserve"> </w:t>
      </w:r>
      <w:r w:rsidRPr="001305BA">
        <w:t>руб</w:t>
      </w:r>
      <w:r w:rsidR="00ED3CD5">
        <w:t>.</w:t>
      </w:r>
      <w:r w:rsidRPr="001305BA">
        <w:t xml:space="preserve">). Предприятие зарегистрировано на территории Усть-Лабинского района, деятельность осуществляет в </w:t>
      </w:r>
      <w:proofErr w:type="gramStart"/>
      <w:r w:rsidRPr="001305BA">
        <w:t>г</w:t>
      </w:r>
      <w:proofErr w:type="gramEnd"/>
      <w:r w:rsidRPr="001305BA">
        <w:t>.</w:t>
      </w:r>
      <w:r w:rsidR="00103D81">
        <w:t xml:space="preserve"> </w:t>
      </w:r>
      <w:r w:rsidRPr="001305BA">
        <w:t>Москва. Создано на базе активов группы «Базовый элемент». Основной вид деятельнос</w:t>
      </w:r>
      <w:r w:rsidR="00985C12">
        <w:t>ти – купля-продажа ценных бумаг.</w:t>
      </w:r>
    </w:p>
    <w:p w:rsidR="00103D81" w:rsidRPr="00103D81" w:rsidRDefault="00103D81" w:rsidP="00103D81">
      <w:pPr>
        <w:pStyle w:val="ad"/>
        <w:ind w:firstLine="708"/>
      </w:pPr>
      <w:r w:rsidRPr="00103D81">
        <w:lastRenderedPageBreak/>
        <w:t>Число действующих крупных сельскохозяйственных предприятий на территор</w:t>
      </w:r>
      <w:r>
        <w:t>ии МО Усть-Лабинский район – 10</w:t>
      </w:r>
      <w:r w:rsidRPr="00103D81">
        <w:t>,</w:t>
      </w:r>
      <w:r>
        <w:t xml:space="preserve"> </w:t>
      </w:r>
      <w:r w:rsidRPr="00103D81">
        <w:t>крестьянских (фермерских) хозяйств – 678 и личных подсобных хозяйств 23934 единиц.</w:t>
      </w:r>
    </w:p>
    <w:p w:rsidR="00103D81" w:rsidRPr="00103D81" w:rsidRDefault="00103D81" w:rsidP="00103D81">
      <w:pPr>
        <w:pStyle w:val="ad"/>
        <w:ind w:firstLine="708"/>
      </w:pPr>
      <w:r w:rsidRPr="00103D81">
        <w:t>Общая земельная площадь муниципального образования составляет 151098га, из них земли сельскохозяйственного назначения -118281га. Из общей площади сельскохозяйственных угодий, пашня составляет 106098</w:t>
      </w:r>
      <w:r w:rsidR="000C74B5">
        <w:t xml:space="preserve"> </w:t>
      </w:r>
      <w:r w:rsidRPr="00103D81">
        <w:t>га, или 95,4%.</w:t>
      </w:r>
    </w:p>
    <w:p w:rsidR="00103D81" w:rsidRPr="00103D81" w:rsidRDefault="00103D81" w:rsidP="00103D81">
      <w:pPr>
        <w:pStyle w:val="ad"/>
        <w:ind w:firstLine="708"/>
      </w:pPr>
      <w:r w:rsidRPr="00103D81">
        <w:t>Основная специализация сельхозпредприятий Усть-Лабинского района: производство продукции растениеводства (73,5%) и животноводства (26,5%). Основными потребителями агросырья местного производства выступают перерабатывающие организации и нас</w:t>
      </w:r>
      <w:r w:rsidR="003B660E">
        <w:t>еление города.</w:t>
      </w:r>
    </w:p>
    <w:p w:rsidR="00103D81" w:rsidRPr="00103D81" w:rsidRDefault="00103D81" w:rsidP="00103D81">
      <w:pPr>
        <w:pStyle w:val="ad"/>
        <w:ind w:firstLine="708"/>
      </w:pPr>
      <w:r w:rsidRPr="00103D81">
        <w:t>За 2015 год предприятиями АПК перечислено налогов во все уровни</w:t>
      </w:r>
      <w:r w:rsidR="00ED3CD5">
        <w:t xml:space="preserve"> бюджета в сумме 842,6 млн. руб.</w:t>
      </w:r>
      <w:r w:rsidRPr="00103D81">
        <w:t>, это на 35,7% выше прошлого года, в основном за счет налога на прибыль (ОА «Свобода» -</w:t>
      </w:r>
      <w:r w:rsidR="00655C3F">
        <w:t xml:space="preserve"> </w:t>
      </w:r>
      <w:r w:rsidRPr="00103D81">
        <w:t>за счет увеличения объемов перера</w:t>
      </w:r>
      <w:r w:rsidR="00655C3F">
        <w:t xml:space="preserve">ботки </w:t>
      </w:r>
      <w:r w:rsidRPr="00103D81">
        <w:t xml:space="preserve">свекловичного сахара и роста оптовой цены на готовую продукцию; </w:t>
      </w:r>
      <w:proofErr w:type="gramStart"/>
      <w:r w:rsidRPr="00103D81">
        <w:t>ООО НПО «Семеноводство Кубани» - в связи с ростом объемов продаж и ростом цен на продукцию семян кукурузы).</w:t>
      </w:r>
      <w:proofErr w:type="gramEnd"/>
    </w:p>
    <w:p w:rsidR="003B660E" w:rsidRDefault="00103D81" w:rsidP="00103D81">
      <w:pPr>
        <w:pStyle w:val="ad"/>
        <w:ind w:firstLine="708"/>
      </w:pPr>
      <w:r w:rsidRPr="00103D81">
        <w:t>В консолидированный бюджет края перечислено налогов в сумме 567,3 млн. руб</w:t>
      </w:r>
      <w:r w:rsidR="00ED3CD5">
        <w:t>.</w:t>
      </w:r>
      <w:r w:rsidRPr="00103D81">
        <w:t>, что выше прошлого года на 22%.</w:t>
      </w:r>
    </w:p>
    <w:p w:rsidR="00103D81" w:rsidRDefault="00103D81" w:rsidP="00103D81">
      <w:pPr>
        <w:pStyle w:val="ad"/>
        <w:ind w:firstLine="708"/>
      </w:pPr>
      <w:proofErr w:type="gramStart"/>
      <w:r w:rsidRPr="00103D81">
        <w:t>Сельскохозяйственным, перерабатывающим предприятиям и малым формам хозяйствования за текущий год предоставлено из федерального и краевого бюджетов бюджетных средств в размере 326,5 млн. руб.</w:t>
      </w:r>
      <w:proofErr w:type="gramEnd"/>
    </w:p>
    <w:p w:rsidR="00501EA9" w:rsidRDefault="00501EA9" w:rsidP="00501EA9">
      <w:pPr>
        <w:pStyle w:val="ad"/>
        <w:ind w:firstLine="708"/>
        <w:jc w:val="center"/>
      </w:pPr>
    </w:p>
    <w:p w:rsidR="003B660E" w:rsidRDefault="00501EA9" w:rsidP="00501EA9">
      <w:pPr>
        <w:pStyle w:val="ad"/>
        <w:ind w:firstLine="708"/>
        <w:jc w:val="center"/>
        <w:rPr>
          <w:b/>
        </w:rPr>
      </w:pPr>
      <w:r w:rsidRPr="00501EA9">
        <w:rPr>
          <w:b/>
        </w:rPr>
        <w:t>2016 год</w:t>
      </w:r>
    </w:p>
    <w:p w:rsidR="00A72424" w:rsidRDefault="00A72424" w:rsidP="00301085">
      <w:pPr>
        <w:pStyle w:val="ad"/>
        <w:ind w:firstLine="708"/>
      </w:pPr>
      <w:r w:rsidRPr="00301085">
        <w:t xml:space="preserve">В 2016 году по полному кругу предприятий объем отгруженных товаров составил 10 372,6 млн. руб. или 121% к 2015 году, что на 1 804,98 млн. руб. больше. По предприятиям обрабатывающей промышленности объем отгруженных товаров составил 8 826,507 млн. руб. или 107,9% к 2015 году. </w:t>
      </w:r>
      <w:r w:rsidRPr="004503DD">
        <w:t>По кругу крупных и средних предприятий объем отгрузки пищевых продуктов составил 7</w:t>
      </w:r>
      <w:r>
        <w:t xml:space="preserve"> </w:t>
      </w:r>
      <w:r w:rsidRPr="004503DD">
        <w:t>484,794 млн. руб. или 129,4% к 2015 году, что на 1</w:t>
      </w:r>
      <w:r>
        <w:t xml:space="preserve"> </w:t>
      </w:r>
      <w:r w:rsidRPr="004503DD">
        <w:t>700,12 млн. руб. меньше.</w:t>
      </w:r>
    </w:p>
    <w:p w:rsidR="00301085" w:rsidRDefault="00301085" w:rsidP="00301085">
      <w:pPr>
        <w:pStyle w:val="ad"/>
        <w:ind w:firstLine="708"/>
      </w:pPr>
      <w:r w:rsidRPr="00C90EA6">
        <w:t>Производством мяса и мясопродуктов (мясо пищевые убойных животных, мясо птица домашней, колбасные изделия, мясные полуфабрикаты) на территории района занимались 7 крупных предприятий: ФГУП ПЗ "Ладожское",</w:t>
      </w:r>
      <w:r w:rsidRPr="00C90EA6">
        <w:rPr>
          <w:szCs w:val="28"/>
        </w:rPr>
        <w:t xml:space="preserve"> СПК СК «Родина»,</w:t>
      </w:r>
      <w:r w:rsidRPr="00C90EA6">
        <w:t xml:space="preserve"> </w:t>
      </w:r>
      <w:r w:rsidRPr="00C90EA6">
        <w:rPr>
          <w:szCs w:val="28"/>
        </w:rPr>
        <w:t>ООО "Здоровое питание",</w:t>
      </w:r>
      <w:r w:rsidRPr="00C90EA6">
        <w:t xml:space="preserve">  </w:t>
      </w:r>
      <w:r w:rsidRPr="00C90EA6">
        <w:rPr>
          <w:szCs w:val="28"/>
        </w:rPr>
        <w:t xml:space="preserve">АО </w:t>
      </w:r>
      <w:proofErr w:type="spellStart"/>
      <w:r w:rsidRPr="00C90EA6">
        <w:rPr>
          <w:szCs w:val="28"/>
        </w:rPr>
        <w:t>Агрообъединение</w:t>
      </w:r>
      <w:proofErr w:type="spellEnd"/>
      <w:r w:rsidRPr="00C90EA6">
        <w:rPr>
          <w:szCs w:val="28"/>
        </w:rPr>
        <w:t xml:space="preserve"> «Кубань»,</w:t>
      </w:r>
      <w:r w:rsidRPr="00C90EA6">
        <w:t xml:space="preserve"> </w:t>
      </w:r>
      <w:r w:rsidRPr="00C90EA6">
        <w:rPr>
          <w:szCs w:val="28"/>
        </w:rPr>
        <w:t xml:space="preserve">ЦТАО ФКУ ИК №2 УФСИН России по Краснодарскому краю, ООО «Мясоперерабатывающий комплекс «Кубань», ФКУ ЛИУ №8 УФСИН России по </w:t>
      </w:r>
      <w:r w:rsidRPr="00561A6F">
        <w:rPr>
          <w:szCs w:val="28"/>
        </w:rPr>
        <w:t>Краснодарскому краю.</w:t>
      </w:r>
    </w:p>
    <w:p w:rsidR="00301085" w:rsidRPr="00301085" w:rsidRDefault="00301085" w:rsidP="00301085">
      <w:pPr>
        <w:pStyle w:val="ad"/>
        <w:ind w:firstLine="708"/>
      </w:pPr>
      <w:r w:rsidRPr="00301085">
        <w:t>ООО «Здоровое питание» выкуплено СПК СК «Родина» в мае 2016 года.</w:t>
      </w:r>
    </w:p>
    <w:p w:rsidR="00301085" w:rsidRDefault="00301085" w:rsidP="00301085">
      <w:pPr>
        <w:pStyle w:val="ad"/>
        <w:ind w:firstLine="708"/>
      </w:pPr>
      <w:r w:rsidRPr="00301085">
        <w:t>В 2016 году увеличение объемов отгрузки и производства мяса и мясопродуктов связано с запуском нового предприятия ООО «Мясоперерабатывающий комплекс «Кубань».</w:t>
      </w:r>
    </w:p>
    <w:p w:rsidR="00301085" w:rsidRDefault="00301085" w:rsidP="00301085">
      <w:pPr>
        <w:pStyle w:val="ad"/>
        <w:ind w:firstLine="708"/>
        <w:rPr>
          <w:szCs w:val="28"/>
        </w:rPr>
      </w:pPr>
      <w:proofErr w:type="gramStart"/>
      <w:r w:rsidRPr="00ED033A">
        <w:rPr>
          <w:szCs w:val="28"/>
        </w:rPr>
        <w:t>ООО «</w:t>
      </w:r>
      <w:proofErr w:type="spellStart"/>
      <w:r w:rsidRPr="00ED033A">
        <w:rPr>
          <w:szCs w:val="28"/>
        </w:rPr>
        <w:t>Агра-Кубань</w:t>
      </w:r>
      <w:proofErr w:type="spellEnd"/>
      <w:r w:rsidRPr="00ED033A">
        <w:rPr>
          <w:szCs w:val="28"/>
        </w:rPr>
        <w:t xml:space="preserve">» ИНН 2356049700 с основным ОКВЭД 15.41.2 «Производство неочищенных масел» с января 2016 года работают по </w:t>
      </w:r>
      <w:r w:rsidRPr="00ED033A">
        <w:rPr>
          <w:szCs w:val="28"/>
        </w:rPr>
        <w:lastRenderedPageBreak/>
        <w:t>дополнительным ОКВЭД 51.21 (оптовая продажа семян, зерна, сельскохозяйственного сырья, кормов для сельскохозяйственных животных), в 2016 году не занимались производством растительных масел. 19 августа 2016 года на предприятии введена процедура наблюдения</w:t>
      </w:r>
      <w:r w:rsidRPr="002B6256">
        <w:rPr>
          <w:szCs w:val="28"/>
        </w:rPr>
        <w:t xml:space="preserve">. </w:t>
      </w:r>
      <w:proofErr w:type="gramEnd"/>
    </w:p>
    <w:p w:rsidR="00301085" w:rsidRPr="004B29F5" w:rsidRDefault="00301085" w:rsidP="00301085">
      <w:pPr>
        <w:pStyle w:val="ad"/>
        <w:ind w:firstLine="708"/>
        <w:rPr>
          <w:szCs w:val="28"/>
        </w:rPr>
      </w:pPr>
      <w:r w:rsidRPr="002B6256">
        <w:rPr>
          <w:szCs w:val="28"/>
        </w:rPr>
        <w:t>На базе ООО «</w:t>
      </w:r>
      <w:proofErr w:type="spellStart"/>
      <w:r w:rsidRPr="002B6256">
        <w:rPr>
          <w:szCs w:val="28"/>
        </w:rPr>
        <w:t>Агра-Кубань</w:t>
      </w:r>
      <w:proofErr w:type="spellEnd"/>
      <w:r w:rsidRPr="002B6256">
        <w:rPr>
          <w:szCs w:val="28"/>
        </w:rPr>
        <w:t>» выделено малое предприятие ООО «</w:t>
      </w:r>
      <w:proofErr w:type="spellStart"/>
      <w:r w:rsidRPr="002B6256">
        <w:rPr>
          <w:szCs w:val="28"/>
        </w:rPr>
        <w:t>АграКубань</w:t>
      </w:r>
      <w:proofErr w:type="spellEnd"/>
      <w:r w:rsidRPr="002B6256">
        <w:rPr>
          <w:szCs w:val="28"/>
        </w:rPr>
        <w:t xml:space="preserve">» ИНН 2373008503, которое </w:t>
      </w:r>
      <w:r>
        <w:rPr>
          <w:szCs w:val="28"/>
        </w:rPr>
        <w:t xml:space="preserve">стало </w:t>
      </w:r>
      <w:r w:rsidRPr="002B6256">
        <w:rPr>
          <w:szCs w:val="28"/>
        </w:rPr>
        <w:t>зани</w:t>
      </w:r>
      <w:r>
        <w:rPr>
          <w:szCs w:val="28"/>
        </w:rPr>
        <w:t>маться</w:t>
      </w:r>
      <w:r w:rsidRPr="002B6256">
        <w:rPr>
          <w:szCs w:val="28"/>
        </w:rPr>
        <w:t xml:space="preserve"> производством неочищенных расти</w:t>
      </w:r>
      <w:r>
        <w:rPr>
          <w:szCs w:val="28"/>
        </w:rPr>
        <w:t xml:space="preserve">тельных масел. В феврале 2017 года предприятие включено в статистику в разряд </w:t>
      </w:r>
      <w:proofErr w:type="gramStart"/>
      <w:r>
        <w:rPr>
          <w:szCs w:val="28"/>
        </w:rPr>
        <w:t>крупных</w:t>
      </w:r>
      <w:proofErr w:type="gramEnd"/>
      <w:r>
        <w:rPr>
          <w:szCs w:val="28"/>
        </w:rPr>
        <w:t xml:space="preserve"> и средних. Объемы 2016 года появились в статистике </w:t>
      </w:r>
      <w:proofErr w:type="spellStart"/>
      <w:r>
        <w:rPr>
          <w:szCs w:val="28"/>
        </w:rPr>
        <w:t>досчетом</w:t>
      </w:r>
      <w:proofErr w:type="spellEnd"/>
      <w:r>
        <w:rPr>
          <w:szCs w:val="28"/>
        </w:rPr>
        <w:t xml:space="preserve"> по уточненным данным 2016 года. За 2016 год по предприятию </w:t>
      </w:r>
      <w:r w:rsidRPr="002B6256">
        <w:rPr>
          <w:szCs w:val="28"/>
        </w:rPr>
        <w:t>ООО «</w:t>
      </w:r>
      <w:proofErr w:type="spellStart"/>
      <w:r w:rsidRPr="002B6256">
        <w:rPr>
          <w:szCs w:val="28"/>
        </w:rPr>
        <w:t>АграКубань</w:t>
      </w:r>
      <w:proofErr w:type="spellEnd"/>
      <w:r w:rsidRPr="002B6256">
        <w:rPr>
          <w:szCs w:val="28"/>
        </w:rPr>
        <w:t>» ИНН 2373008503</w:t>
      </w:r>
      <w:r>
        <w:rPr>
          <w:szCs w:val="28"/>
        </w:rPr>
        <w:t xml:space="preserve"> отгружено товаров собственного производства на сумму 2712,251 млн. руб. против 1154,214 млн. руб. за 2015 год или 235%.</w:t>
      </w:r>
    </w:p>
    <w:p w:rsidR="00301085" w:rsidRPr="00C2258D" w:rsidRDefault="00301085" w:rsidP="00301085">
      <w:pPr>
        <w:pStyle w:val="ad"/>
        <w:ind w:firstLine="708"/>
        <w:rPr>
          <w:szCs w:val="28"/>
        </w:rPr>
      </w:pPr>
      <w:r w:rsidRPr="00C2258D">
        <w:rPr>
          <w:szCs w:val="28"/>
        </w:rPr>
        <w:t xml:space="preserve">Производством молочных продуктов в 2016 году занимались 5 крупных производителя: ООО «Традиция», </w:t>
      </w:r>
      <w:r w:rsidRPr="00301085">
        <w:rPr>
          <w:szCs w:val="28"/>
        </w:rPr>
        <w:t>ООО «</w:t>
      </w:r>
      <w:proofErr w:type="spellStart"/>
      <w:r w:rsidRPr="00301085">
        <w:rPr>
          <w:szCs w:val="28"/>
        </w:rPr>
        <w:t>Васюринский</w:t>
      </w:r>
      <w:proofErr w:type="spellEnd"/>
      <w:r w:rsidRPr="00301085">
        <w:rPr>
          <w:szCs w:val="28"/>
        </w:rPr>
        <w:t xml:space="preserve"> МПК»,</w:t>
      </w:r>
      <w:r w:rsidRPr="00C2258D">
        <w:rPr>
          <w:szCs w:val="28"/>
        </w:rPr>
        <w:t xml:space="preserve"> ООО «Здоровое питание»,</w:t>
      </w:r>
      <w:r w:rsidRPr="00301085">
        <w:rPr>
          <w:szCs w:val="28"/>
        </w:rPr>
        <w:t xml:space="preserve"> </w:t>
      </w:r>
      <w:r w:rsidRPr="00C2258D">
        <w:rPr>
          <w:szCs w:val="28"/>
        </w:rPr>
        <w:t>ФГУП ПЗ «Ладожское», СПК СК «Родина».</w:t>
      </w:r>
    </w:p>
    <w:p w:rsidR="00301085" w:rsidRPr="00A80847" w:rsidRDefault="00301085" w:rsidP="00301085">
      <w:pPr>
        <w:pStyle w:val="ad"/>
        <w:ind w:firstLine="708"/>
        <w:rPr>
          <w:szCs w:val="28"/>
        </w:rPr>
      </w:pPr>
      <w:r w:rsidRPr="009F66AE">
        <w:rPr>
          <w:szCs w:val="28"/>
        </w:rPr>
        <w:t>Объем отгруженной продукции за 2016 год составил 612,778 млн. руб. или 45,8% к 2015 году, что на 724,225 млн. руб. меньше</w:t>
      </w:r>
      <w:r>
        <w:rPr>
          <w:szCs w:val="28"/>
        </w:rPr>
        <w:t xml:space="preserve"> уровня</w:t>
      </w:r>
      <w:r w:rsidRPr="009F66AE">
        <w:rPr>
          <w:szCs w:val="28"/>
        </w:rPr>
        <w:t xml:space="preserve"> 2015 года.</w:t>
      </w:r>
    </w:p>
    <w:p w:rsidR="00301085" w:rsidRDefault="00301085" w:rsidP="00301085">
      <w:pPr>
        <w:pStyle w:val="ad"/>
        <w:ind w:firstLine="708"/>
        <w:rPr>
          <w:szCs w:val="28"/>
        </w:rPr>
      </w:pPr>
      <w:r w:rsidRPr="00A80847">
        <w:rPr>
          <w:szCs w:val="28"/>
        </w:rPr>
        <w:t>Снижение объемов производства в 2016 году наблюдалось по предприятию ООО «Традиция»:</w:t>
      </w:r>
      <w:r w:rsidRPr="00301085">
        <w:rPr>
          <w:szCs w:val="28"/>
        </w:rPr>
        <w:t xml:space="preserve"> </w:t>
      </w:r>
      <w:r w:rsidRPr="00D058F4">
        <w:rPr>
          <w:szCs w:val="28"/>
        </w:rPr>
        <w:t>объем отгрузки товаров собственного производства за 2016 год составил 455</w:t>
      </w:r>
      <w:r>
        <w:rPr>
          <w:szCs w:val="28"/>
        </w:rPr>
        <w:t>, 48</w:t>
      </w:r>
      <w:r w:rsidRPr="00D058F4">
        <w:rPr>
          <w:szCs w:val="28"/>
        </w:rPr>
        <w:t xml:space="preserve"> </w:t>
      </w:r>
      <w:r>
        <w:rPr>
          <w:szCs w:val="28"/>
        </w:rPr>
        <w:t>млн</w:t>
      </w:r>
      <w:r w:rsidRPr="00D058F4">
        <w:rPr>
          <w:szCs w:val="28"/>
        </w:rPr>
        <w:t>. руб. против 1</w:t>
      </w:r>
      <w:r w:rsidR="00ED3CD5">
        <w:rPr>
          <w:szCs w:val="28"/>
        </w:rPr>
        <w:t xml:space="preserve"> </w:t>
      </w:r>
      <w:r w:rsidRPr="00D058F4">
        <w:rPr>
          <w:szCs w:val="28"/>
        </w:rPr>
        <w:t>259</w:t>
      </w:r>
      <w:r>
        <w:rPr>
          <w:szCs w:val="28"/>
        </w:rPr>
        <w:t>,78</w:t>
      </w:r>
      <w:r w:rsidRPr="00D058F4">
        <w:rPr>
          <w:szCs w:val="28"/>
        </w:rPr>
        <w:t xml:space="preserve"> </w:t>
      </w:r>
      <w:r>
        <w:rPr>
          <w:szCs w:val="28"/>
        </w:rPr>
        <w:t>млн</w:t>
      </w:r>
      <w:r w:rsidRPr="00D058F4">
        <w:rPr>
          <w:szCs w:val="28"/>
        </w:rPr>
        <w:t>. руб. или 36,2% к уровню 2015 года. Снижение объемов отгрузки связано с нехваткой сырья для производст</w:t>
      </w:r>
      <w:r>
        <w:rPr>
          <w:szCs w:val="28"/>
        </w:rPr>
        <w:t>ва продукции. Этому предшествовал</w:t>
      </w:r>
      <w:r w:rsidRPr="00D058F4">
        <w:rPr>
          <w:szCs w:val="28"/>
        </w:rPr>
        <w:t xml:space="preserve"> недостаток денежных средств на закупку сырья, так как в связи с наличием убытков пред</w:t>
      </w:r>
      <w:r>
        <w:rPr>
          <w:szCs w:val="28"/>
        </w:rPr>
        <w:t>приятия банки отказали</w:t>
      </w:r>
      <w:r w:rsidRPr="00D058F4">
        <w:rPr>
          <w:szCs w:val="28"/>
        </w:rPr>
        <w:t xml:space="preserve"> им в предоставлении кредитных заемных средств. </w:t>
      </w:r>
      <w:r>
        <w:rPr>
          <w:szCs w:val="28"/>
        </w:rPr>
        <w:t xml:space="preserve">С августа 2016 года </w:t>
      </w:r>
      <w:r w:rsidRPr="00D058F4">
        <w:rPr>
          <w:szCs w:val="28"/>
        </w:rPr>
        <w:t>приостановили</w:t>
      </w:r>
      <w:r>
        <w:rPr>
          <w:szCs w:val="28"/>
        </w:rPr>
        <w:t xml:space="preserve"> свою</w:t>
      </w:r>
      <w:r w:rsidRPr="00D058F4">
        <w:rPr>
          <w:szCs w:val="28"/>
        </w:rPr>
        <w:t xml:space="preserve"> деятельность</w:t>
      </w:r>
      <w:r>
        <w:rPr>
          <w:szCs w:val="28"/>
        </w:rPr>
        <w:t>.</w:t>
      </w:r>
    </w:p>
    <w:p w:rsidR="00301085" w:rsidRDefault="00301085" w:rsidP="00301085">
      <w:pPr>
        <w:pStyle w:val="ad"/>
        <w:ind w:firstLine="708"/>
        <w:rPr>
          <w:szCs w:val="28"/>
        </w:rPr>
      </w:pPr>
      <w:r w:rsidRPr="00051B4C">
        <w:rPr>
          <w:szCs w:val="28"/>
        </w:rPr>
        <w:t>Производством муки и крупы в 2016 году на территории района занимались  два предприятия: ООО «</w:t>
      </w:r>
      <w:proofErr w:type="spellStart"/>
      <w:r w:rsidRPr="00051B4C">
        <w:rPr>
          <w:szCs w:val="28"/>
        </w:rPr>
        <w:t>Усть-Лабинская</w:t>
      </w:r>
      <w:proofErr w:type="spellEnd"/>
      <w:r w:rsidRPr="00051B4C">
        <w:rPr>
          <w:szCs w:val="28"/>
        </w:rPr>
        <w:t xml:space="preserve"> зерновая компания</w:t>
      </w:r>
      <w:r>
        <w:rPr>
          <w:szCs w:val="28"/>
        </w:rPr>
        <w:t xml:space="preserve"> «Кубань</w:t>
      </w:r>
      <w:r w:rsidRPr="00051B4C">
        <w:rPr>
          <w:szCs w:val="28"/>
        </w:rPr>
        <w:t>», ЦТАО ФКУ ИК №2 УФСИН России по Краснодарскому краю – внутрисистемные поставки.</w:t>
      </w:r>
    </w:p>
    <w:p w:rsidR="00301085" w:rsidRPr="004D73D1" w:rsidRDefault="00301085" w:rsidP="00301085">
      <w:pPr>
        <w:pStyle w:val="ad"/>
        <w:ind w:firstLine="708"/>
        <w:rPr>
          <w:szCs w:val="28"/>
        </w:rPr>
      </w:pPr>
      <w:r w:rsidRPr="00301085">
        <w:rPr>
          <w:szCs w:val="28"/>
        </w:rPr>
        <w:t>В 2016 году на предприят</w:t>
      </w:r>
      <w:proofErr w:type="gramStart"/>
      <w:r w:rsidRPr="00301085">
        <w:rPr>
          <w:szCs w:val="28"/>
        </w:rPr>
        <w:t>ии ООО</w:t>
      </w:r>
      <w:proofErr w:type="gramEnd"/>
      <w:r w:rsidRPr="00301085">
        <w:rPr>
          <w:szCs w:val="28"/>
        </w:rPr>
        <w:t xml:space="preserve"> "</w:t>
      </w:r>
      <w:proofErr w:type="spellStart"/>
      <w:r w:rsidRPr="00301085">
        <w:rPr>
          <w:szCs w:val="28"/>
        </w:rPr>
        <w:t>Усть-Лабинская</w:t>
      </w:r>
      <w:proofErr w:type="spellEnd"/>
      <w:r w:rsidRPr="00301085">
        <w:rPr>
          <w:szCs w:val="28"/>
        </w:rPr>
        <w:t xml:space="preserve"> зерновая компания «Кубань" наблюдалось снижение объемов до 449,551 млн. руб. или до 77,7% уровня 2015 года, в связи с уменьшением сбыта на международных рынках (Китай).</w:t>
      </w:r>
    </w:p>
    <w:p w:rsidR="00230D96" w:rsidRDefault="00230D96" w:rsidP="00230D96">
      <w:pPr>
        <w:pStyle w:val="ad"/>
        <w:ind w:firstLine="708"/>
        <w:rPr>
          <w:szCs w:val="28"/>
        </w:rPr>
      </w:pPr>
      <w:proofErr w:type="gramStart"/>
      <w:r w:rsidRPr="00815F6A">
        <w:rPr>
          <w:szCs w:val="28"/>
        </w:rPr>
        <w:t>АО Сахарный завод «Свобода» - объем отгруженных товаров собственного производства, выполненных работ и услуг собственными си</w:t>
      </w:r>
      <w:r>
        <w:rPr>
          <w:szCs w:val="28"/>
        </w:rPr>
        <w:t xml:space="preserve">лами за 2016 год </w:t>
      </w:r>
      <w:r w:rsidRPr="00815F6A">
        <w:rPr>
          <w:szCs w:val="28"/>
        </w:rPr>
        <w:t>в сравнении с прошлым годом составил 3</w:t>
      </w:r>
      <w:r>
        <w:rPr>
          <w:szCs w:val="28"/>
        </w:rPr>
        <w:t xml:space="preserve"> </w:t>
      </w:r>
      <w:r w:rsidRPr="00815F6A">
        <w:rPr>
          <w:szCs w:val="28"/>
        </w:rPr>
        <w:t>507,111 млн. руб. или 153,1%. Рост объема отгрузки обусловлен ростом отпускной  цены на реализуемую готовую продукцию (так, цена 1 тонны сахара в 2016 году составила 42</w:t>
      </w:r>
      <w:r>
        <w:rPr>
          <w:szCs w:val="28"/>
        </w:rPr>
        <w:t xml:space="preserve"> </w:t>
      </w:r>
      <w:r w:rsidRPr="00815F6A">
        <w:rPr>
          <w:szCs w:val="28"/>
        </w:rPr>
        <w:t>713 руб., тогда как в 2015 году цена за</w:t>
      </w:r>
      <w:proofErr w:type="gramEnd"/>
      <w:r w:rsidRPr="00815F6A">
        <w:rPr>
          <w:szCs w:val="28"/>
        </w:rPr>
        <w:t xml:space="preserve"> </w:t>
      </w:r>
      <w:proofErr w:type="gramStart"/>
      <w:r w:rsidRPr="00815F6A">
        <w:rPr>
          <w:szCs w:val="28"/>
        </w:rPr>
        <w:t>1 тонну сахара была 39</w:t>
      </w:r>
      <w:r w:rsidR="00ED3CD5">
        <w:rPr>
          <w:szCs w:val="28"/>
        </w:rPr>
        <w:t xml:space="preserve"> </w:t>
      </w:r>
      <w:r w:rsidRPr="00815F6A">
        <w:rPr>
          <w:szCs w:val="28"/>
        </w:rPr>
        <w:t>290 руб.) и увеличением объемов сахара за счет увеличения</w:t>
      </w:r>
      <w:r w:rsidRPr="000B0AF8">
        <w:rPr>
          <w:szCs w:val="28"/>
        </w:rPr>
        <w:t xml:space="preserve"> производства из собственного сырья и модернизации оборудования.</w:t>
      </w:r>
      <w:proofErr w:type="gramEnd"/>
    </w:p>
    <w:p w:rsidR="00230D96" w:rsidRPr="00230D96" w:rsidRDefault="00230D96" w:rsidP="00230D96">
      <w:pPr>
        <w:pStyle w:val="ad"/>
        <w:ind w:firstLine="708"/>
        <w:rPr>
          <w:szCs w:val="28"/>
        </w:rPr>
      </w:pPr>
      <w:r w:rsidRPr="00230D96">
        <w:rPr>
          <w:szCs w:val="28"/>
        </w:rPr>
        <w:t xml:space="preserve">По кругу крупных и средних предприятий объем </w:t>
      </w:r>
      <w:r w:rsidRPr="005B1316">
        <w:rPr>
          <w:szCs w:val="28"/>
        </w:rPr>
        <w:t>отгрузки текстильного</w:t>
      </w:r>
      <w:r w:rsidRPr="00230D96">
        <w:rPr>
          <w:szCs w:val="28"/>
        </w:rPr>
        <w:t xml:space="preserve"> производства за 2016 год составил 7,003 млн. руб</w:t>
      </w:r>
      <w:proofErr w:type="gramStart"/>
      <w:r w:rsidRPr="00230D96">
        <w:rPr>
          <w:szCs w:val="28"/>
        </w:rPr>
        <w:t>..</w:t>
      </w:r>
      <w:proofErr w:type="gramEnd"/>
    </w:p>
    <w:p w:rsidR="00230D96" w:rsidRDefault="00230D96" w:rsidP="00230D96">
      <w:pPr>
        <w:pStyle w:val="ad"/>
        <w:ind w:firstLine="708"/>
        <w:rPr>
          <w:szCs w:val="28"/>
        </w:rPr>
      </w:pPr>
      <w:r w:rsidRPr="00230D96">
        <w:rPr>
          <w:szCs w:val="28"/>
        </w:rPr>
        <w:lastRenderedPageBreak/>
        <w:t xml:space="preserve">Исправительные учреждения, осуществляющие пошив белья (ФКУ ИК №6 УФСИН России по КК), трикотажных изделий (ЦТАО ФКУ ИК №2 УФСИН России по КК), выполняют заказы для внутрисистемных поставок, и данные заказы не стабильны. ООО "Ладожское </w:t>
      </w:r>
      <w:proofErr w:type="spellStart"/>
      <w:r w:rsidRPr="00230D96">
        <w:rPr>
          <w:szCs w:val="28"/>
        </w:rPr>
        <w:t>зверохозяйство</w:t>
      </w:r>
      <w:proofErr w:type="spellEnd"/>
      <w:r w:rsidRPr="00230D96">
        <w:rPr>
          <w:szCs w:val="28"/>
        </w:rPr>
        <w:t>" производит пошив меховых изделий, выделку и крашения меха, снижение объемов производства связано со снижением спроса на продукцию (натуральные изделия очень дорогие для покупателей).</w:t>
      </w:r>
    </w:p>
    <w:p w:rsidR="00230D96" w:rsidRDefault="00230D96" w:rsidP="00230D96">
      <w:pPr>
        <w:pStyle w:val="ad"/>
        <w:ind w:firstLine="708"/>
        <w:rPr>
          <w:szCs w:val="28"/>
        </w:rPr>
      </w:pPr>
      <w:r w:rsidRPr="00E91551">
        <w:rPr>
          <w:szCs w:val="28"/>
        </w:rPr>
        <w:t>П</w:t>
      </w:r>
      <w:proofErr w:type="gramStart"/>
      <w:r w:rsidRPr="00E91551">
        <w:rPr>
          <w:szCs w:val="28"/>
        </w:rPr>
        <w:t>о ООО</w:t>
      </w:r>
      <w:proofErr w:type="gramEnd"/>
      <w:r w:rsidRPr="00E91551">
        <w:rPr>
          <w:szCs w:val="28"/>
        </w:rPr>
        <w:t xml:space="preserve"> «</w:t>
      </w:r>
      <w:proofErr w:type="spellStart"/>
      <w:r w:rsidRPr="00E91551">
        <w:rPr>
          <w:szCs w:val="28"/>
        </w:rPr>
        <w:t>Главстрой</w:t>
      </w:r>
      <w:proofErr w:type="spellEnd"/>
      <w:r w:rsidRPr="00E91551">
        <w:rPr>
          <w:szCs w:val="28"/>
        </w:rPr>
        <w:t xml:space="preserve"> Усть-Лабинск» объем отгрузки товаров собственного производства (газобетонные блоки) за 2016 год составил </w:t>
      </w:r>
      <w:r>
        <w:rPr>
          <w:szCs w:val="28"/>
        </w:rPr>
        <w:t>682,6 млн</w:t>
      </w:r>
      <w:r w:rsidRPr="00E91551">
        <w:rPr>
          <w:szCs w:val="28"/>
        </w:rPr>
        <w:t xml:space="preserve">. руб. против </w:t>
      </w:r>
      <w:r>
        <w:rPr>
          <w:szCs w:val="28"/>
        </w:rPr>
        <w:t>867,5</w:t>
      </w:r>
      <w:r w:rsidRPr="00E91551">
        <w:rPr>
          <w:szCs w:val="28"/>
        </w:rPr>
        <w:t xml:space="preserve"> </w:t>
      </w:r>
      <w:r>
        <w:rPr>
          <w:szCs w:val="28"/>
        </w:rPr>
        <w:t>млн. руб., что на 184,9 млн</w:t>
      </w:r>
      <w:r w:rsidRPr="00E91551">
        <w:rPr>
          <w:szCs w:val="28"/>
        </w:rPr>
        <w:t>. рублей меньше соответствую</w:t>
      </w:r>
      <w:r>
        <w:rPr>
          <w:szCs w:val="28"/>
        </w:rPr>
        <w:t>щего периода 2015 года, или 78,6</w:t>
      </w:r>
      <w:r w:rsidRPr="00E91551">
        <w:rPr>
          <w:szCs w:val="28"/>
        </w:rPr>
        <w:t>%  к уровню 2015 года. Снижение обусловлено сокращением договоров на производство блоков и новых заказов, в связи с ростом отпускной цены.</w:t>
      </w:r>
    </w:p>
    <w:p w:rsidR="00230D96" w:rsidRPr="002321B4" w:rsidRDefault="00230D96" w:rsidP="00230D96">
      <w:pPr>
        <w:pStyle w:val="ad"/>
        <w:ind w:firstLine="708"/>
        <w:rPr>
          <w:szCs w:val="28"/>
        </w:rPr>
      </w:pPr>
      <w:r w:rsidRPr="00B40911">
        <w:rPr>
          <w:szCs w:val="28"/>
        </w:rPr>
        <w:t>ООО «МЖБК» объем отгрузки товаров собственного производ</w:t>
      </w:r>
      <w:r>
        <w:rPr>
          <w:szCs w:val="28"/>
        </w:rPr>
        <w:t xml:space="preserve">ства (занимается производством </w:t>
      </w:r>
      <w:r w:rsidRPr="00B40911">
        <w:rPr>
          <w:szCs w:val="28"/>
        </w:rPr>
        <w:t xml:space="preserve">конструкций и деталей сборных, железобетонных из бетона) за 2016 год составил </w:t>
      </w:r>
      <w:r>
        <w:rPr>
          <w:szCs w:val="28"/>
        </w:rPr>
        <w:t>243,93</w:t>
      </w:r>
      <w:r w:rsidRPr="00B40911">
        <w:rPr>
          <w:szCs w:val="28"/>
        </w:rPr>
        <w:t xml:space="preserve"> </w:t>
      </w:r>
      <w:r>
        <w:rPr>
          <w:szCs w:val="28"/>
        </w:rPr>
        <w:t>млн</w:t>
      </w:r>
      <w:r w:rsidRPr="00B40911">
        <w:rPr>
          <w:szCs w:val="28"/>
        </w:rPr>
        <w:t xml:space="preserve">. руб. против </w:t>
      </w:r>
      <w:r>
        <w:rPr>
          <w:szCs w:val="28"/>
        </w:rPr>
        <w:t>285,75 млн</w:t>
      </w:r>
      <w:r w:rsidRPr="00B40911">
        <w:rPr>
          <w:szCs w:val="28"/>
        </w:rPr>
        <w:t xml:space="preserve">. руб., что на </w:t>
      </w:r>
      <w:r>
        <w:rPr>
          <w:szCs w:val="28"/>
        </w:rPr>
        <w:t>41,82 млн</w:t>
      </w:r>
      <w:r w:rsidRPr="00B40911">
        <w:rPr>
          <w:szCs w:val="28"/>
        </w:rPr>
        <w:t>. рублей меньше соответствующ</w:t>
      </w:r>
      <w:r>
        <w:rPr>
          <w:szCs w:val="28"/>
        </w:rPr>
        <w:t>его периода 2015 года,  или 85,4</w:t>
      </w:r>
      <w:r w:rsidRPr="00B40911">
        <w:rPr>
          <w:szCs w:val="28"/>
        </w:rPr>
        <w:t xml:space="preserve">% к уровню 2015 года. Уменьшение связано с уменьшением новых договоров и </w:t>
      </w:r>
      <w:r w:rsidRPr="002321B4">
        <w:rPr>
          <w:szCs w:val="28"/>
        </w:rPr>
        <w:t>заказов в связи с ростом оптово-отпускных цен на сырье – металл.</w:t>
      </w:r>
    </w:p>
    <w:p w:rsidR="00A42D51" w:rsidRPr="00A42D51" w:rsidRDefault="00A42D51" w:rsidP="00A42D51">
      <w:pPr>
        <w:pStyle w:val="ad"/>
        <w:ind w:firstLine="708"/>
        <w:rPr>
          <w:szCs w:val="28"/>
        </w:rPr>
      </w:pPr>
      <w:r w:rsidRPr="007C1557">
        <w:rPr>
          <w:color w:val="000000"/>
          <w:szCs w:val="28"/>
        </w:rPr>
        <w:t>Основная специализация сельхозпредприятий Усть-Лабинского района: производство продукции растениеводства (</w:t>
      </w:r>
      <w:r>
        <w:rPr>
          <w:color w:val="000000"/>
          <w:szCs w:val="28"/>
        </w:rPr>
        <w:t>66,7</w:t>
      </w:r>
      <w:r w:rsidRPr="007C1557">
        <w:rPr>
          <w:color w:val="000000"/>
          <w:szCs w:val="28"/>
        </w:rPr>
        <w:t>%) и животноводства (</w:t>
      </w:r>
      <w:r>
        <w:rPr>
          <w:color w:val="000000"/>
          <w:szCs w:val="28"/>
        </w:rPr>
        <w:t>33,3</w:t>
      </w:r>
      <w:r w:rsidRPr="007C1557">
        <w:rPr>
          <w:color w:val="000000"/>
          <w:szCs w:val="28"/>
        </w:rPr>
        <w:t xml:space="preserve">%). </w:t>
      </w:r>
      <w:r w:rsidRPr="00A42D51">
        <w:rPr>
          <w:szCs w:val="28"/>
        </w:rPr>
        <w:t xml:space="preserve">Основными потребителями агросырья местного производства выступают перерабатывающие организации и население города. </w:t>
      </w:r>
    </w:p>
    <w:p w:rsidR="00F4135F" w:rsidRDefault="00F4135F" w:rsidP="00F4135F">
      <w:pPr>
        <w:pStyle w:val="ad"/>
        <w:ind w:firstLine="708"/>
        <w:rPr>
          <w:szCs w:val="28"/>
        </w:rPr>
      </w:pPr>
      <w:r w:rsidRPr="008954AA">
        <w:rPr>
          <w:szCs w:val="28"/>
        </w:rPr>
        <w:t>Объём отгруженной продукции за 2016 год снижен на 352,2 млн. руб</w:t>
      </w:r>
      <w:r w:rsidR="00A26262">
        <w:rPr>
          <w:szCs w:val="28"/>
        </w:rPr>
        <w:t>.</w:t>
      </w:r>
      <w:r w:rsidRPr="008954AA">
        <w:rPr>
          <w:szCs w:val="28"/>
        </w:rPr>
        <w:t xml:space="preserve"> по сравнению с аналогичным периодом прошлого года и составил 7</w:t>
      </w:r>
      <w:r>
        <w:rPr>
          <w:szCs w:val="28"/>
        </w:rPr>
        <w:t xml:space="preserve"> </w:t>
      </w:r>
      <w:r w:rsidRPr="008954AA">
        <w:rPr>
          <w:szCs w:val="28"/>
        </w:rPr>
        <w:t>652</w:t>
      </w:r>
      <w:r>
        <w:rPr>
          <w:szCs w:val="28"/>
        </w:rPr>
        <w:t xml:space="preserve"> </w:t>
      </w:r>
      <w:r w:rsidRPr="008954AA">
        <w:rPr>
          <w:szCs w:val="28"/>
        </w:rPr>
        <w:t>365 тыс. рублей. В том числе продукции растениеводства отгружено 5</w:t>
      </w:r>
      <w:r>
        <w:rPr>
          <w:szCs w:val="28"/>
        </w:rPr>
        <w:t xml:space="preserve"> </w:t>
      </w:r>
      <w:r w:rsidRPr="008954AA">
        <w:rPr>
          <w:szCs w:val="28"/>
        </w:rPr>
        <w:t>180</w:t>
      </w:r>
      <w:r>
        <w:rPr>
          <w:szCs w:val="28"/>
        </w:rPr>
        <w:t xml:space="preserve"> </w:t>
      </w:r>
      <w:r w:rsidRPr="008954AA">
        <w:rPr>
          <w:szCs w:val="28"/>
        </w:rPr>
        <w:t>849 тыс. рублей – что составляет 91,2 %, по сравнению с прошлым годом</w:t>
      </w:r>
      <w:r>
        <w:rPr>
          <w:szCs w:val="28"/>
        </w:rPr>
        <w:t>,</w:t>
      </w:r>
      <w:r w:rsidRPr="008A4241">
        <w:rPr>
          <w:szCs w:val="28"/>
        </w:rPr>
        <w:t xml:space="preserve"> </w:t>
      </w:r>
      <w:r>
        <w:rPr>
          <w:szCs w:val="28"/>
        </w:rPr>
        <w:t>с</w:t>
      </w:r>
      <w:r w:rsidRPr="008954AA">
        <w:rPr>
          <w:szCs w:val="28"/>
        </w:rPr>
        <w:t xml:space="preserve">нижение объёма производства продукции растениеводства связано со значительной </w:t>
      </w:r>
      <w:r>
        <w:rPr>
          <w:szCs w:val="28"/>
        </w:rPr>
        <w:t xml:space="preserve">реализацией в декабре 2015 года </w:t>
      </w:r>
      <w:r w:rsidRPr="008954AA">
        <w:rPr>
          <w:szCs w:val="28"/>
        </w:rPr>
        <w:t>в АО «Кубань» озимой пшеницы и сои, в СПК (колхоз) «Восток» озимой пшеницы.</w:t>
      </w:r>
    </w:p>
    <w:p w:rsidR="00A25CEF" w:rsidRPr="00526ED3" w:rsidRDefault="00A25CEF" w:rsidP="00A25CEF">
      <w:pPr>
        <w:pStyle w:val="ad"/>
        <w:ind w:firstLine="708"/>
        <w:rPr>
          <w:szCs w:val="28"/>
        </w:rPr>
      </w:pPr>
      <w:r w:rsidRPr="00526ED3">
        <w:rPr>
          <w:szCs w:val="28"/>
        </w:rPr>
        <w:t>Основными причинами снижения производства про</w:t>
      </w:r>
      <w:r>
        <w:rPr>
          <w:szCs w:val="28"/>
        </w:rPr>
        <w:t>дукции растениеводства является</w:t>
      </w:r>
      <w:r w:rsidRPr="00526ED3">
        <w:rPr>
          <w:szCs w:val="28"/>
        </w:rPr>
        <w:t>:</w:t>
      </w:r>
    </w:p>
    <w:p w:rsidR="00A25CEF" w:rsidRPr="00526ED3" w:rsidRDefault="00A25CEF" w:rsidP="00A25CEF">
      <w:pPr>
        <w:pStyle w:val="ad"/>
        <w:ind w:firstLine="708"/>
        <w:rPr>
          <w:szCs w:val="28"/>
        </w:rPr>
      </w:pPr>
      <w:r>
        <w:rPr>
          <w:szCs w:val="28"/>
        </w:rPr>
        <w:t xml:space="preserve">- уменьшение валового </w:t>
      </w:r>
      <w:r w:rsidRPr="00526ED3">
        <w:rPr>
          <w:szCs w:val="28"/>
        </w:rPr>
        <w:t xml:space="preserve">сбора картофеля до 20,8 тыс. тонн (или на 11,1 % к уровню 2016 года) - снижение объемов производства картофеля </w:t>
      </w:r>
      <w:r>
        <w:rPr>
          <w:szCs w:val="28"/>
        </w:rPr>
        <w:t xml:space="preserve">связано с уменьшением </w:t>
      </w:r>
      <w:r w:rsidRPr="00526ED3">
        <w:rPr>
          <w:szCs w:val="28"/>
        </w:rPr>
        <w:t xml:space="preserve">посевных площадей в хозяйствах населения на </w:t>
      </w:r>
      <w:smartTag w:uri="urn:schemas-microsoft-com:office:smarttags" w:element="metricconverter">
        <w:smartTagPr>
          <w:attr w:name="ProductID" w:val="155 гектар"/>
        </w:smartTagPr>
        <w:r w:rsidRPr="00526ED3">
          <w:rPr>
            <w:szCs w:val="28"/>
          </w:rPr>
          <w:t>155 гектар</w:t>
        </w:r>
      </w:smartTag>
      <w:r w:rsidRPr="00526ED3">
        <w:rPr>
          <w:szCs w:val="28"/>
        </w:rPr>
        <w:t xml:space="preserve"> и на 54 гектара</w:t>
      </w:r>
      <w:r>
        <w:rPr>
          <w:szCs w:val="28"/>
        </w:rPr>
        <w:t>х</w:t>
      </w:r>
      <w:r w:rsidRPr="00526ED3">
        <w:rPr>
          <w:szCs w:val="28"/>
        </w:rPr>
        <w:t xml:space="preserve"> в крестьянских (фермерских) хозяйствах.</w:t>
      </w:r>
    </w:p>
    <w:p w:rsidR="00A25CEF" w:rsidRPr="00526ED3" w:rsidRDefault="00A25CEF" w:rsidP="00A25CEF">
      <w:pPr>
        <w:pStyle w:val="ad"/>
        <w:ind w:firstLine="708"/>
        <w:rPr>
          <w:szCs w:val="28"/>
        </w:rPr>
      </w:pPr>
      <w:r w:rsidRPr="00526ED3">
        <w:rPr>
          <w:szCs w:val="28"/>
        </w:rPr>
        <w:t>- овощей до 35,8 тыс.</w:t>
      </w:r>
      <w:r w:rsidR="00AB316F">
        <w:rPr>
          <w:szCs w:val="28"/>
        </w:rPr>
        <w:t xml:space="preserve"> </w:t>
      </w:r>
      <w:r w:rsidRPr="00526ED3">
        <w:rPr>
          <w:szCs w:val="28"/>
        </w:rPr>
        <w:t xml:space="preserve">тонн (на 11,8% к уровню 2016 года) – за счёт уменьшения </w:t>
      </w:r>
      <w:r>
        <w:rPr>
          <w:szCs w:val="28"/>
        </w:rPr>
        <w:t>посевных площадей</w:t>
      </w:r>
      <w:r w:rsidRPr="00526ED3">
        <w:rPr>
          <w:szCs w:val="28"/>
        </w:rPr>
        <w:t xml:space="preserve">: в коллективных хозяйствах на </w:t>
      </w:r>
      <w:smartTag w:uri="urn:schemas-microsoft-com:office:smarttags" w:element="metricconverter">
        <w:smartTagPr>
          <w:attr w:name="ProductID" w:val="2017 г"/>
        </w:smartTagPr>
        <w:r w:rsidRPr="00526ED3">
          <w:rPr>
            <w:szCs w:val="28"/>
          </w:rPr>
          <w:t>21 гектар</w:t>
        </w:r>
      </w:smartTag>
      <w:r w:rsidRPr="00526ED3">
        <w:rPr>
          <w:szCs w:val="28"/>
        </w:rPr>
        <w:t xml:space="preserve">, в хозяйствах населения на </w:t>
      </w:r>
      <w:smartTag w:uri="urn:schemas-microsoft-com:office:smarttags" w:element="metricconverter">
        <w:smartTagPr>
          <w:attr w:name="ProductID" w:val="2017 г"/>
        </w:smartTagPr>
        <w:r w:rsidRPr="00526ED3">
          <w:rPr>
            <w:szCs w:val="28"/>
          </w:rPr>
          <w:t>101 гектар</w:t>
        </w:r>
      </w:smartTag>
      <w:r w:rsidRPr="00526ED3">
        <w:rPr>
          <w:szCs w:val="28"/>
        </w:rPr>
        <w:t xml:space="preserve">, в КФХ на </w:t>
      </w:r>
      <w:smartTag w:uri="urn:schemas-microsoft-com:office:smarttags" w:element="metricconverter">
        <w:smartTagPr>
          <w:attr w:name="ProductID" w:val="2017 г"/>
        </w:smartTagPr>
        <w:r w:rsidRPr="00526ED3">
          <w:rPr>
            <w:szCs w:val="28"/>
          </w:rPr>
          <w:t>173 га</w:t>
        </w:r>
      </w:smartTag>
      <w:r w:rsidRPr="00526ED3">
        <w:rPr>
          <w:szCs w:val="28"/>
        </w:rPr>
        <w:t>.</w:t>
      </w:r>
    </w:p>
    <w:p w:rsidR="00F4135F" w:rsidRDefault="00F4135F" w:rsidP="00F4135F">
      <w:pPr>
        <w:pStyle w:val="ad"/>
        <w:ind w:firstLine="708"/>
        <w:rPr>
          <w:szCs w:val="28"/>
        </w:rPr>
      </w:pPr>
      <w:r>
        <w:rPr>
          <w:szCs w:val="28"/>
        </w:rPr>
        <w:t xml:space="preserve">Продукции животноводства </w:t>
      </w:r>
      <w:r w:rsidRPr="008954AA">
        <w:rPr>
          <w:szCs w:val="28"/>
        </w:rPr>
        <w:t>отгружено 2471516 тыс. руб., что выше по сравнению с аналогичным периодом прошлого года на 6,3 % за счет сдачи на убой кондиционного поголовья свиней АО «</w:t>
      </w:r>
      <w:proofErr w:type="spellStart"/>
      <w:r w:rsidRPr="008954AA">
        <w:rPr>
          <w:szCs w:val="28"/>
        </w:rPr>
        <w:t>Агрообъединение</w:t>
      </w:r>
      <w:proofErr w:type="spellEnd"/>
      <w:r w:rsidRPr="008954AA">
        <w:rPr>
          <w:szCs w:val="28"/>
        </w:rPr>
        <w:t xml:space="preserve"> «Кубань» (к прошлому году рост в 1,6 раза). </w:t>
      </w:r>
    </w:p>
    <w:p w:rsidR="00F4135F" w:rsidRDefault="00F4135F" w:rsidP="00F4135F">
      <w:pPr>
        <w:pStyle w:val="ad"/>
        <w:ind w:firstLine="708"/>
        <w:rPr>
          <w:szCs w:val="28"/>
        </w:rPr>
      </w:pPr>
      <w:r>
        <w:rPr>
          <w:szCs w:val="28"/>
        </w:rPr>
        <w:lastRenderedPageBreak/>
        <w:t>Численность поголовья  крупного рогатого скота составля</w:t>
      </w:r>
      <w:r w:rsidR="003A6181">
        <w:rPr>
          <w:szCs w:val="28"/>
        </w:rPr>
        <w:t>ла</w:t>
      </w:r>
      <w:r>
        <w:rPr>
          <w:szCs w:val="28"/>
        </w:rPr>
        <w:t xml:space="preserve"> 12 602 головы, или 92,4 % к уровню 2015 года. Снижение поголовья крупного рогатого </w:t>
      </w:r>
      <w:r w:rsidRPr="00CC3FD7">
        <w:rPr>
          <w:szCs w:val="28"/>
        </w:rPr>
        <w:t xml:space="preserve">скота связано с переводом поголовья в другой район </w:t>
      </w:r>
      <w:r w:rsidRPr="00F4135F">
        <w:rPr>
          <w:szCs w:val="28"/>
        </w:rPr>
        <w:t>(АО</w:t>
      </w:r>
      <w:r>
        <w:rPr>
          <w:szCs w:val="28"/>
        </w:rPr>
        <w:t xml:space="preserve"> «</w:t>
      </w:r>
      <w:proofErr w:type="spellStart"/>
      <w:r>
        <w:rPr>
          <w:szCs w:val="28"/>
        </w:rPr>
        <w:t>Агрообъединение</w:t>
      </w:r>
      <w:proofErr w:type="spellEnd"/>
      <w:r>
        <w:rPr>
          <w:szCs w:val="28"/>
        </w:rPr>
        <w:t xml:space="preserve"> «Кубань»).</w:t>
      </w:r>
    </w:p>
    <w:p w:rsidR="003A6181" w:rsidRDefault="003A6181" w:rsidP="003A6181">
      <w:pPr>
        <w:pStyle w:val="ad"/>
        <w:ind w:firstLine="708"/>
        <w:rPr>
          <w:szCs w:val="28"/>
        </w:rPr>
      </w:pPr>
      <w:r w:rsidRPr="00E95C76">
        <w:rPr>
          <w:szCs w:val="28"/>
        </w:rPr>
        <w:t xml:space="preserve">С начала </w:t>
      </w:r>
      <w:r>
        <w:rPr>
          <w:szCs w:val="28"/>
        </w:rPr>
        <w:t xml:space="preserve">2016 </w:t>
      </w:r>
      <w:r w:rsidRPr="00E95C76">
        <w:rPr>
          <w:szCs w:val="28"/>
        </w:rPr>
        <w:t xml:space="preserve">года выращиванием рыбы занимаются 26 индивидуальных предпринимателей. По состоянию на 1 </w:t>
      </w:r>
      <w:r>
        <w:rPr>
          <w:szCs w:val="28"/>
        </w:rPr>
        <w:t>января 2017</w:t>
      </w:r>
      <w:r w:rsidRPr="00E95C76">
        <w:rPr>
          <w:szCs w:val="28"/>
        </w:rPr>
        <w:t xml:space="preserve"> года выращено </w:t>
      </w:r>
      <w:r>
        <w:rPr>
          <w:szCs w:val="28"/>
        </w:rPr>
        <w:t>578</w:t>
      </w:r>
      <w:r w:rsidRPr="00E95C76">
        <w:rPr>
          <w:szCs w:val="28"/>
        </w:rPr>
        <w:t xml:space="preserve"> тонн рыбы</w:t>
      </w:r>
      <w:r>
        <w:rPr>
          <w:szCs w:val="28"/>
        </w:rPr>
        <w:t>, что на 46 тонн, или на 8,7 % выше по сравнению с аналогичным периодом прошлого года.</w:t>
      </w:r>
    </w:p>
    <w:p w:rsidR="003A6181" w:rsidRPr="00856FD3" w:rsidRDefault="00526ED3" w:rsidP="003A6181">
      <w:pPr>
        <w:pStyle w:val="ad"/>
        <w:ind w:firstLine="708"/>
        <w:rPr>
          <w:szCs w:val="28"/>
        </w:rPr>
      </w:pPr>
      <w:r>
        <w:rPr>
          <w:szCs w:val="28"/>
        </w:rPr>
        <w:t>В</w:t>
      </w:r>
      <w:r w:rsidR="003A6181" w:rsidRPr="00856FD3">
        <w:rPr>
          <w:szCs w:val="28"/>
        </w:rPr>
        <w:t xml:space="preserve"> 2016 года объем работ по виду деятельности «Строительство» составил </w:t>
      </w:r>
      <w:r w:rsidR="003A6181">
        <w:rPr>
          <w:szCs w:val="28"/>
        </w:rPr>
        <w:t>511 573</w:t>
      </w:r>
      <w:r w:rsidR="003A6181" w:rsidRPr="00856FD3">
        <w:rPr>
          <w:szCs w:val="28"/>
        </w:rPr>
        <w:t xml:space="preserve"> тыс</w:t>
      </w:r>
      <w:proofErr w:type="gramStart"/>
      <w:r w:rsidR="003A6181" w:rsidRPr="00856FD3">
        <w:rPr>
          <w:szCs w:val="28"/>
        </w:rPr>
        <w:t>.р</w:t>
      </w:r>
      <w:proofErr w:type="gramEnd"/>
      <w:r w:rsidR="003A6181" w:rsidRPr="00856FD3">
        <w:rPr>
          <w:szCs w:val="28"/>
        </w:rPr>
        <w:t>ублей что составляет 10</w:t>
      </w:r>
      <w:r w:rsidR="003A6181">
        <w:rPr>
          <w:szCs w:val="28"/>
        </w:rPr>
        <w:t>5</w:t>
      </w:r>
      <w:r w:rsidR="003A6181" w:rsidRPr="00856FD3">
        <w:rPr>
          <w:szCs w:val="28"/>
        </w:rPr>
        <w:t>,</w:t>
      </w:r>
      <w:r w:rsidR="003A6181">
        <w:rPr>
          <w:szCs w:val="28"/>
        </w:rPr>
        <w:t>3</w:t>
      </w:r>
      <w:r w:rsidR="003A6181" w:rsidRPr="00856FD3">
        <w:rPr>
          <w:szCs w:val="28"/>
        </w:rPr>
        <w:t>% к уровню соответствующего периода прошлого года, увеличение объемов производства строительно-монтажных работ обеспечено:</w:t>
      </w:r>
    </w:p>
    <w:p w:rsidR="003A6181" w:rsidRPr="00856FD3" w:rsidRDefault="003A6181" w:rsidP="003A6181">
      <w:pPr>
        <w:pStyle w:val="ad"/>
        <w:ind w:firstLine="708"/>
        <w:rPr>
          <w:szCs w:val="28"/>
        </w:rPr>
      </w:pPr>
      <w:r w:rsidRPr="00856FD3">
        <w:rPr>
          <w:szCs w:val="28"/>
        </w:rPr>
        <w:t>- ОАО «</w:t>
      </w:r>
      <w:proofErr w:type="spellStart"/>
      <w:r w:rsidRPr="00856FD3">
        <w:rPr>
          <w:szCs w:val="28"/>
        </w:rPr>
        <w:t>Усть-Лабинское</w:t>
      </w:r>
      <w:proofErr w:type="spellEnd"/>
      <w:r w:rsidRPr="00856FD3">
        <w:rPr>
          <w:szCs w:val="28"/>
        </w:rPr>
        <w:t xml:space="preserve"> ДРСУ» объем СМР за январь-</w:t>
      </w:r>
      <w:r>
        <w:rPr>
          <w:szCs w:val="28"/>
        </w:rPr>
        <w:t>декаб</w:t>
      </w:r>
      <w:r w:rsidRPr="00856FD3">
        <w:rPr>
          <w:szCs w:val="28"/>
        </w:rPr>
        <w:t xml:space="preserve">рь 2016 года составил </w:t>
      </w:r>
      <w:r>
        <w:rPr>
          <w:szCs w:val="28"/>
        </w:rPr>
        <w:t>484 445,5</w:t>
      </w:r>
      <w:r w:rsidRPr="00856FD3">
        <w:rPr>
          <w:szCs w:val="28"/>
        </w:rPr>
        <w:t xml:space="preserve"> тыс</w:t>
      </w:r>
      <w:proofErr w:type="gramStart"/>
      <w:r w:rsidRPr="00856FD3">
        <w:rPr>
          <w:szCs w:val="28"/>
        </w:rPr>
        <w:t>.р</w:t>
      </w:r>
      <w:proofErr w:type="gramEnd"/>
      <w:r w:rsidRPr="00856FD3">
        <w:rPr>
          <w:szCs w:val="28"/>
        </w:rPr>
        <w:t xml:space="preserve">уб., что на </w:t>
      </w:r>
      <w:r>
        <w:rPr>
          <w:szCs w:val="28"/>
        </w:rPr>
        <w:t>29 665,5</w:t>
      </w:r>
      <w:r w:rsidRPr="00856FD3">
        <w:rPr>
          <w:szCs w:val="28"/>
        </w:rPr>
        <w:t xml:space="preserve"> тыс.руб</w:t>
      </w:r>
      <w:r w:rsidR="00526ED3">
        <w:rPr>
          <w:szCs w:val="28"/>
        </w:rPr>
        <w:t>.</w:t>
      </w:r>
      <w:r w:rsidRPr="00856FD3">
        <w:rPr>
          <w:szCs w:val="28"/>
        </w:rPr>
        <w:t xml:space="preserve"> больше соответствующего периода 2015 года или 10</w:t>
      </w:r>
      <w:r>
        <w:rPr>
          <w:szCs w:val="28"/>
        </w:rPr>
        <w:t>6</w:t>
      </w:r>
      <w:r w:rsidRPr="00856FD3">
        <w:rPr>
          <w:szCs w:val="28"/>
        </w:rPr>
        <w:t>,</w:t>
      </w:r>
      <w:r>
        <w:rPr>
          <w:szCs w:val="28"/>
        </w:rPr>
        <w:t>5</w:t>
      </w:r>
      <w:r w:rsidRPr="00856FD3">
        <w:rPr>
          <w:szCs w:val="28"/>
        </w:rPr>
        <w:t>%, увеличение СМР обусловлено заключением новых контрактов по ремонту дорог.</w:t>
      </w:r>
    </w:p>
    <w:p w:rsidR="003A6181" w:rsidRDefault="003A6181" w:rsidP="003A6181">
      <w:pPr>
        <w:pStyle w:val="ad"/>
        <w:ind w:firstLine="708"/>
        <w:rPr>
          <w:szCs w:val="28"/>
        </w:rPr>
      </w:pPr>
      <w:r w:rsidRPr="00856FD3">
        <w:rPr>
          <w:szCs w:val="28"/>
        </w:rPr>
        <w:t>Снижение строительно-монтажных работ допущено в производстве общестроительных работ по прокладке трубопроводов ООО «</w:t>
      </w:r>
      <w:proofErr w:type="spellStart"/>
      <w:r w:rsidRPr="00856FD3">
        <w:rPr>
          <w:szCs w:val="28"/>
        </w:rPr>
        <w:t>Усть-Лабинскгазстрой</w:t>
      </w:r>
      <w:proofErr w:type="spellEnd"/>
      <w:r w:rsidRPr="00856FD3">
        <w:rPr>
          <w:szCs w:val="28"/>
        </w:rPr>
        <w:t>» объем СМР за январь-</w:t>
      </w:r>
      <w:r>
        <w:rPr>
          <w:szCs w:val="28"/>
        </w:rPr>
        <w:t>дека</w:t>
      </w:r>
      <w:r w:rsidRPr="00856FD3">
        <w:rPr>
          <w:szCs w:val="28"/>
        </w:rPr>
        <w:t xml:space="preserve">брь 2016 года составил  </w:t>
      </w:r>
      <w:r>
        <w:rPr>
          <w:szCs w:val="28"/>
        </w:rPr>
        <w:t>27 127</w:t>
      </w:r>
      <w:r w:rsidRPr="00856FD3">
        <w:rPr>
          <w:szCs w:val="28"/>
        </w:rPr>
        <w:t xml:space="preserve"> тыс</w:t>
      </w:r>
      <w:proofErr w:type="gramStart"/>
      <w:r w:rsidRPr="00856FD3">
        <w:rPr>
          <w:szCs w:val="28"/>
        </w:rPr>
        <w:t>.р</w:t>
      </w:r>
      <w:proofErr w:type="gramEnd"/>
      <w:r w:rsidRPr="00856FD3">
        <w:rPr>
          <w:szCs w:val="28"/>
        </w:rPr>
        <w:t>уб</w:t>
      </w:r>
      <w:r w:rsidR="00526ED3">
        <w:rPr>
          <w:szCs w:val="28"/>
        </w:rPr>
        <w:t>.</w:t>
      </w:r>
      <w:r w:rsidRPr="00856FD3">
        <w:rPr>
          <w:szCs w:val="28"/>
        </w:rPr>
        <w:t xml:space="preserve">, что на </w:t>
      </w:r>
      <w:r>
        <w:rPr>
          <w:szCs w:val="28"/>
        </w:rPr>
        <w:t>1 994</w:t>
      </w:r>
      <w:r w:rsidRPr="00856FD3">
        <w:rPr>
          <w:szCs w:val="28"/>
        </w:rPr>
        <w:t xml:space="preserve"> тыс.рублей меньше соответствующего периода прошлого года или </w:t>
      </w:r>
      <w:r>
        <w:rPr>
          <w:szCs w:val="28"/>
        </w:rPr>
        <w:t>93,2</w:t>
      </w:r>
      <w:r w:rsidRPr="00856FD3">
        <w:rPr>
          <w:szCs w:val="28"/>
        </w:rPr>
        <w:t xml:space="preserve">%, снижение обусловлено сокращением договоров на производство общестроительных работ по прокладке трубопроводов. </w:t>
      </w:r>
    </w:p>
    <w:p w:rsidR="00033BAA" w:rsidRDefault="00033BAA" w:rsidP="00033BAA">
      <w:pPr>
        <w:pStyle w:val="ad"/>
        <w:ind w:firstLine="708"/>
        <w:jc w:val="center"/>
        <w:rPr>
          <w:b/>
          <w:szCs w:val="28"/>
        </w:rPr>
      </w:pPr>
    </w:p>
    <w:p w:rsidR="00033BAA" w:rsidRDefault="00033BAA" w:rsidP="00033BAA">
      <w:pPr>
        <w:pStyle w:val="ad"/>
        <w:ind w:firstLine="708"/>
        <w:jc w:val="center"/>
        <w:rPr>
          <w:b/>
          <w:szCs w:val="28"/>
        </w:rPr>
      </w:pPr>
      <w:r w:rsidRPr="00033BAA">
        <w:rPr>
          <w:b/>
          <w:szCs w:val="28"/>
        </w:rPr>
        <w:t>2017 год</w:t>
      </w:r>
    </w:p>
    <w:p w:rsidR="00977301" w:rsidRPr="004A4747" w:rsidRDefault="00977301" w:rsidP="004A4747">
      <w:pPr>
        <w:pStyle w:val="ad"/>
        <w:ind w:firstLine="708"/>
        <w:rPr>
          <w:szCs w:val="28"/>
        </w:rPr>
      </w:pPr>
      <w:r w:rsidRPr="004A4747">
        <w:rPr>
          <w:szCs w:val="28"/>
        </w:rPr>
        <w:t>По оценочным д</w:t>
      </w:r>
      <w:r w:rsidR="004A4747">
        <w:rPr>
          <w:szCs w:val="28"/>
        </w:rPr>
        <w:t xml:space="preserve">анным продукция промышленности </w:t>
      </w:r>
      <w:r w:rsidRPr="004A4747">
        <w:rPr>
          <w:szCs w:val="28"/>
        </w:rPr>
        <w:t>по кругу крупных и средних предприятий 2017 году составит 9 517,6 млн</w:t>
      </w:r>
      <w:proofErr w:type="gramStart"/>
      <w:r w:rsidRPr="004A4747">
        <w:rPr>
          <w:szCs w:val="28"/>
        </w:rPr>
        <w:t>.р</w:t>
      </w:r>
      <w:proofErr w:type="gramEnd"/>
      <w:r w:rsidRPr="004A4747">
        <w:rPr>
          <w:szCs w:val="28"/>
        </w:rPr>
        <w:t xml:space="preserve">ублей или 103,0 процента к уровню 2016 года, за счет </w:t>
      </w:r>
      <w:r w:rsidRPr="00A04B95">
        <w:rPr>
          <w:szCs w:val="28"/>
        </w:rPr>
        <w:t xml:space="preserve">опережающего роста в ведущем секторе промышленности – обрабатывающих производствах </w:t>
      </w:r>
      <w:r>
        <w:rPr>
          <w:szCs w:val="28"/>
        </w:rPr>
        <w:t>на 2,5%,</w:t>
      </w:r>
      <w:r w:rsidRPr="004A4747">
        <w:rPr>
          <w:szCs w:val="28"/>
        </w:rPr>
        <w:t xml:space="preserve"> за счет увеличения производства основных видов продукции – масла сливочного – на 8,4%, масла растительного – на 14,1%, сахара – 6,6%, комбикорма – 21,3%.</w:t>
      </w:r>
    </w:p>
    <w:p w:rsidR="00977301" w:rsidRPr="004A4747" w:rsidRDefault="00977301" w:rsidP="004A4747">
      <w:pPr>
        <w:pStyle w:val="ad"/>
        <w:ind w:firstLine="708"/>
        <w:rPr>
          <w:szCs w:val="28"/>
        </w:rPr>
      </w:pPr>
      <w:r w:rsidRPr="004A4747">
        <w:rPr>
          <w:szCs w:val="28"/>
        </w:rPr>
        <w:t>В 2017 году объем продукции сельского хозяйства в хозяйствах всех категорий, по предварительной оценке, составит 14 339,1 млн. рублей (индекс производства 98,4%).</w:t>
      </w:r>
    </w:p>
    <w:p w:rsidR="00977301" w:rsidRPr="004A4747" w:rsidRDefault="00977301" w:rsidP="004A4747">
      <w:pPr>
        <w:pStyle w:val="ad"/>
        <w:ind w:firstLine="708"/>
        <w:rPr>
          <w:szCs w:val="28"/>
        </w:rPr>
      </w:pPr>
      <w:r w:rsidRPr="004A4747">
        <w:rPr>
          <w:szCs w:val="28"/>
        </w:rPr>
        <w:t>Основными причинами снижения производства продукции растениеводства является:</w:t>
      </w:r>
    </w:p>
    <w:p w:rsidR="00977301" w:rsidRPr="004A4747" w:rsidRDefault="004A4747" w:rsidP="004A4747">
      <w:pPr>
        <w:pStyle w:val="ad"/>
        <w:ind w:firstLine="708"/>
        <w:rPr>
          <w:szCs w:val="28"/>
        </w:rPr>
      </w:pPr>
      <w:r>
        <w:rPr>
          <w:szCs w:val="28"/>
        </w:rPr>
        <w:t xml:space="preserve">- уменьшение валового </w:t>
      </w:r>
      <w:r w:rsidR="00977301" w:rsidRPr="004A4747">
        <w:rPr>
          <w:szCs w:val="28"/>
        </w:rPr>
        <w:t xml:space="preserve">сбора картофеля до 20,8 тыс. тонн (или на 11,1 % к уровню 2016 года) - снижение объемов производства картофеля </w:t>
      </w:r>
      <w:r>
        <w:rPr>
          <w:szCs w:val="28"/>
        </w:rPr>
        <w:t>связано с уменьшением</w:t>
      </w:r>
      <w:r w:rsidR="00977301" w:rsidRPr="004A4747">
        <w:rPr>
          <w:szCs w:val="28"/>
        </w:rPr>
        <w:t xml:space="preserve"> посевных площадей в хозяйствах населения на </w:t>
      </w:r>
      <w:smartTag w:uri="urn:schemas-microsoft-com:office:smarttags" w:element="metricconverter">
        <w:smartTagPr>
          <w:attr w:name="ProductID" w:val="155 гектар"/>
        </w:smartTagPr>
        <w:r w:rsidR="00977301" w:rsidRPr="004A4747">
          <w:rPr>
            <w:szCs w:val="28"/>
          </w:rPr>
          <w:t>155 гектар</w:t>
        </w:r>
      </w:smartTag>
      <w:r w:rsidR="00977301" w:rsidRPr="004A4747">
        <w:rPr>
          <w:szCs w:val="28"/>
        </w:rPr>
        <w:t xml:space="preserve"> и на 54 гектара в крестьянских (фермерских) хозяйствах.</w:t>
      </w:r>
    </w:p>
    <w:p w:rsidR="00977301" w:rsidRPr="004A4747" w:rsidRDefault="004A4747" w:rsidP="004A4747">
      <w:pPr>
        <w:pStyle w:val="ad"/>
        <w:ind w:firstLine="708"/>
        <w:rPr>
          <w:szCs w:val="28"/>
        </w:rPr>
      </w:pPr>
      <w:r>
        <w:rPr>
          <w:szCs w:val="28"/>
        </w:rPr>
        <w:t xml:space="preserve">- </w:t>
      </w:r>
      <w:r w:rsidR="00977301" w:rsidRPr="004A4747">
        <w:rPr>
          <w:szCs w:val="28"/>
        </w:rPr>
        <w:t>овощей до 35,8 тыс</w:t>
      </w:r>
      <w:proofErr w:type="gramStart"/>
      <w:r w:rsidR="00977301" w:rsidRPr="004A4747">
        <w:rPr>
          <w:szCs w:val="28"/>
        </w:rPr>
        <w:t>.т</w:t>
      </w:r>
      <w:proofErr w:type="gramEnd"/>
      <w:r w:rsidR="00977301" w:rsidRPr="004A4747">
        <w:rPr>
          <w:szCs w:val="28"/>
        </w:rPr>
        <w:t xml:space="preserve">онн (на 11,8% к уровню 2016 года) – за счёт уменьшения посевных площадей: в коллективных хозяйствах на </w:t>
      </w:r>
      <w:smartTag w:uri="urn:schemas-microsoft-com:office:smarttags" w:element="metricconverter">
        <w:smartTagPr>
          <w:attr w:name="ProductID" w:val="2017 г"/>
        </w:smartTagPr>
        <w:r w:rsidR="00977301" w:rsidRPr="004A4747">
          <w:rPr>
            <w:szCs w:val="28"/>
          </w:rPr>
          <w:t>21 гектар</w:t>
        </w:r>
      </w:smartTag>
      <w:r w:rsidR="00977301" w:rsidRPr="004A4747">
        <w:rPr>
          <w:szCs w:val="28"/>
        </w:rPr>
        <w:t xml:space="preserve">, в хозяйствах населения на </w:t>
      </w:r>
      <w:smartTag w:uri="urn:schemas-microsoft-com:office:smarttags" w:element="metricconverter">
        <w:smartTagPr>
          <w:attr w:name="ProductID" w:val="2017 г"/>
        </w:smartTagPr>
        <w:r w:rsidR="00977301" w:rsidRPr="004A4747">
          <w:rPr>
            <w:szCs w:val="28"/>
          </w:rPr>
          <w:t>101 гектар</w:t>
        </w:r>
      </w:smartTag>
      <w:r w:rsidR="00977301" w:rsidRPr="004A4747">
        <w:rPr>
          <w:szCs w:val="28"/>
        </w:rPr>
        <w:t xml:space="preserve">, в КФХ на </w:t>
      </w:r>
      <w:smartTag w:uri="urn:schemas-microsoft-com:office:smarttags" w:element="metricconverter">
        <w:smartTagPr>
          <w:attr w:name="ProductID" w:val="2017 г"/>
        </w:smartTagPr>
        <w:r w:rsidR="00977301" w:rsidRPr="004A4747">
          <w:rPr>
            <w:szCs w:val="28"/>
          </w:rPr>
          <w:t>173 га</w:t>
        </w:r>
      </w:smartTag>
      <w:r w:rsidR="00977301" w:rsidRPr="004A4747">
        <w:rPr>
          <w:szCs w:val="28"/>
        </w:rPr>
        <w:t>.</w:t>
      </w:r>
    </w:p>
    <w:p w:rsidR="00977301" w:rsidRPr="004A4747" w:rsidRDefault="00977301" w:rsidP="004A4747">
      <w:pPr>
        <w:pStyle w:val="ad"/>
        <w:ind w:firstLine="708"/>
        <w:rPr>
          <w:szCs w:val="28"/>
        </w:rPr>
      </w:pPr>
      <w:r w:rsidRPr="004A4747">
        <w:rPr>
          <w:szCs w:val="28"/>
        </w:rPr>
        <w:t xml:space="preserve">В </w:t>
      </w:r>
      <w:r w:rsidR="004A4747">
        <w:rPr>
          <w:szCs w:val="28"/>
        </w:rPr>
        <w:t>отрасли «животноводство</w:t>
      </w:r>
      <w:r w:rsidRPr="004A4747">
        <w:rPr>
          <w:szCs w:val="28"/>
        </w:rPr>
        <w:t xml:space="preserve">» ожидается снижение производства мяса скота и птицы (на убой в живом весе) до 36,6 тыс. тонн (или на 2,1%),  в связи с </w:t>
      </w:r>
      <w:r w:rsidRPr="004A4747">
        <w:rPr>
          <w:szCs w:val="28"/>
        </w:rPr>
        <w:lastRenderedPageBreak/>
        <w:t>закрытием СТФ на 3500 голов Предприятия «</w:t>
      </w:r>
      <w:proofErr w:type="spellStart"/>
      <w:r w:rsidRPr="004A4747">
        <w:rPr>
          <w:szCs w:val="28"/>
        </w:rPr>
        <w:t>Новобейсугское</w:t>
      </w:r>
      <w:proofErr w:type="spellEnd"/>
      <w:r w:rsidRPr="004A4747">
        <w:rPr>
          <w:szCs w:val="28"/>
        </w:rPr>
        <w:t>» АО Фирма «Агрокомплекс» им. Н.И.Ткачева и СТФ ООО «Здоровое питание».</w:t>
      </w:r>
      <w:bookmarkStart w:id="0" w:name="_GoBack"/>
      <w:bookmarkEnd w:id="0"/>
    </w:p>
    <w:p w:rsidR="00977301" w:rsidRPr="004A4747" w:rsidRDefault="00977301" w:rsidP="004A4747">
      <w:pPr>
        <w:pStyle w:val="ad"/>
        <w:ind w:firstLine="708"/>
        <w:rPr>
          <w:szCs w:val="28"/>
        </w:rPr>
      </w:pPr>
      <w:r>
        <w:t xml:space="preserve"> </w:t>
      </w:r>
      <w:r w:rsidRPr="004A4747">
        <w:rPr>
          <w:szCs w:val="28"/>
        </w:rPr>
        <w:t xml:space="preserve">Производство молока уменьшиться на 2,4% к уровню 2016 года в связи с закрытием молочно-товарных ферм в АО АФ «Мир» </w:t>
      </w:r>
      <w:proofErr w:type="gramStart"/>
      <w:r w:rsidRPr="004A4747">
        <w:rPr>
          <w:szCs w:val="28"/>
        </w:rPr>
        <w:t>и ООО</w:t>
      </w:r>
      <w:proofErr w:type="gramEnd"/>
      <w:r w:rsidRPr="004A4747">
        <w:rPr>
          <w:szCs w:val="28"/>
        </w:rPr>
        <w:t xml:space="preserve"> «Здоровое питание».</w:t>
      </w:r>
    </w:p>
    <w:p w:rsidR="00977301" w:rsidRPr="004A4747" w:rsidRDefault="00977301" w:rsidP="004A4747">
      <w:pPr>
        <w:pStyle w:val="ad"/>
        <w:ind w:firstLine="708"/>
        <w:rPr>
          <w:szCs w:val="28"/>
        </w:rPr>
      </w:pPr>
      <w:r w:rsidRPr="004A4747">
        <w:rPr>
          <w:szCs w:val="28"/>
        </w:rPr>
        <w:t xml:space="preserve">По оценке 2017 года ожидается снижение поголовья крупного рогатого скота на 820 голов (94,9% к 2016 году) в связи с закрытием молочно-товарных ферм в АО АФ «Мир» </w:t>
      </w:r>
      <w:proofErr w:type="gramStart"/>
      <w:r w:rsidRPr="004A4747">
        <w:rPr>
          <w:szCs w:val="28"/>
        </w:rPr>
        <w:t>и ООО</w:t>
      </w:r>
      <w:proofErr w:type="gramEnd"/>
      <w:r w:rsidRPr="004A4747">
        <w:rPr>
          <w:szCs w:val="28"/>
        </w:rPr>
        <w:t xml:space="preserve"> «Здоровое питание».</w:t>
      </w:r>
    </w:p>
    <w:p w:rsidR="00977301" w:rsidRPr="004A4747" w:rsidRDefault="00977301" w:rsidP="004A4747">
      <w:pPr>
        <w:pStyle w:val="ad"/>
        <w:ind w:firstLine="708"/>
        <w:rPr>
          <w:szCs w:val="28"/>
        </w:rPr>
      </w:pPr>
      <w:proofErr w:type="gramStart"/>
      <w:r w:rsidRPr="004A4747">
        <w:rPr>
          <w:szCs w:val="28"/>
        </w:rPr>
        <w:t xml:space="preserve">По </w:t>
      </w:r>
      <w:r w:rsidR="004A4747">
        <w:rPr>
          <w:szCs w:val="28"/>
        </w:rPr>
        <w:t>предварительным итогам</w:t>
      </w:r>
      <w:r w:rsidRPr="004A4747">
        <w:rPr>
          <w:szCs w:val="28"/>
        </w:rPr>
        <w:t xml:space="preserve"> 2017 года оборот розничной торговли планируется на уровне 14 979,1 млн. рублей с приростом к 2016 году в сопоставимых ценах на 4,2 %. Сохранению стабильной ситуации в сфере торговли будут способствовать крупные торговые предприятия, наращивающие объемы продаж за счет широкого ассортимента предлагаемых товаров, гибкой ценовой политики, а также совершенствования форм и методов продаж. </w:t>
      </w:r>
      <w:proofErr w:type="gramEnd"/>
    </w:p>
    <w:p w:rsidR="00977301" w:rsidRPr="004A4747" w:rsidRDefault="00977301" w:rsidP="004A4747">
      <w:pPr>
        <w:pStyle w:val="ad"/>
        <w:ind w:firstLine="708"/>
        <w:rPr>
          <w:szCs w:val="28"/>
        </w:rPr>
      </w:pPr>
      <w:r w:rsidRPr="004A4747">
        <w:rPr>
          <w:szCs w:val="28"/>
        </w:rPr>
        <w:t>Основной для потребительской сферы остается задача по сохранению доли продукции кубанских производителей в ассортименте продовольствен</w:t>
      </w:r>
      <w:r w:rsidR="004A4747">
        <w:rPr>
          <w:szCs w:val="28"/>
        </w:rPr>
        <w:t>ных товаров на уровне 75-80%.</w:t>
      </w:r>
    </w:p>
    <w:p w:rsidR="00977301" w:rsidRPr="004A4747" w:rsidRDefault="004A4747" w:rsidP="004A4747">
      <w:pPr>
        <w:pStyle w:val="ad"/>
        <w:ind w:firstLine="708"/>
        <w:rPr>
          <w:szCs w:val="28"/>
        </w:rPr>
      </w:pPr>
      <w:r>
        <w:rPr>
          <w:szCs w:val="28"/>
        </w:rPr>
        <w:t>В</w:t>
      </w:r>
      <w:r w:rsidR="00977301" w:rsidRPr="004A4747">
        <w:rPr>
          <w:szCs w:val="28"/>
        </w:rPr>
        <w:t xml:space="preserve"> 2017 года оборот общественного питания составит 257,8 млн. рублей, или 101,4 % уровня прошлого года.</w:t>
      </w:r>
    </w:p>
    <w:p w:rsidR="00977301" w:rsidRPr="004A4747" w:rsidRDefault="00977301" w:rsidP="004A4747">
      <w:pPr>
        <w:pStyle w:val="ad"/>
        <w:ind w:firstLine="708"/>
        <w:rPr>
          <w:szCs w:val="28"/>
        </w:rPr>
      </w:pPr>
      <w:r w:rsidRPr="004A4747">
        <w:rPr>
          <w:szCs w:val="28"/>
        </w:rPr>
        <w:t>Одним из перспективных направлений предполагается дальнейшее развитие сезонных предприятий общественного питания, отвечающих современным требованиям и предоставляющих услуги в широком ценовом сегменте.</w:t>
      </w:r>
    </w:p>
    <w:p w:rsidR="00977301" w:rsidRPr="006E54A0" w:rsidRDefault="00977301" w:rsidP="004A4747">
      <w:pPr>
        <w:pStyle w:val="ad"/>
        <w:ind w:firstLine="708"/>
        <w:rPr>
          <w:szCs w:val="28"/>
        </w:rPr>
      </w:pPr>
      <w:r w:rsidRPr="006E54A0">
        <w:rPr>
          <w:szCs w:val="28"/>
        </w:rPr>
        <w:t>ООО Мясоперерабатывающий комплекс «Кубань» с 2017 года осуществляет деятельность по основному ОКВЭД 10.1 «Переработка и консервирование мяса и мясной пищевой продукции». Объем отгруженных товаров за 2017 год составил 888</w:t>
      </w:r>
      <w:r>
        <w:rPr>
          <w:szCs w:val="28"/>
        </w:rPr>
        <w:t xml:space="preserve"> </w:t>
      </w:r>
      <w:r w:rsidRPr="006E54A0">
        <w:rPr>
          <w:szCs w:val="28"/>
        </w:rPr>
        <w:t>787,0 тыс. руб., что на 47 402,5 тыс. рублей больше уровня 2016 года или 105,6%</w:t>
      </w:r>
      <w:r>
        <w:rPr>
          <w:szCs w:val="28"/>
        </w:rPr>
        <w:t>,</w:t>
      </w:r>
      <w:r w:rsidRPr="006E54A0">
        <w:rPr>
          <w:szCs w:val="28"/>
        </w:rPr>
        <w:t xml:space="preserve"> в связи с расширением рынков сбыта продукции и повышением цены на продукцию.</w:t>
      </w:r>
    </w:p>
    <w:p w:rsidR="00977301" w:rsidRPr="009D4422" w:rsidRDefault="00977301" w:rsidP="004A4747">
      <w:pPr>
        <w:pStyle w:val="ad"/>
        <w:ind w:firstLine="708"/>
        <w:rPr>
          <w:szCs w:val="28"/>
        </w:rPr>
      </w:pPr>
      <w:r w:rsidRPr="00FB1F2C">
        <w:rPr>
          <w:szCs w:val="28"/>
        </w:rPr>
        <w:t xml:space="preserve">АО Сахарный завод «Свобода» отгружено товаров собственного производства за 2017 год на сумму 2 334 205,0 тыс. рублей против 2 564 827,0 тыс. рублей за 2016 год или 91% к уровню 2016 года, что на 230 622,0 тыс. рублей меньше уровня 2016 </w:t>
      </w:r>
      <w:r w:rsidRPr="009D4422">
        <w:rPr>
          <w:szCs w:val="28"/>
        </w:rPr>
        <w:t>года</w:t>
      </w:r>
      <w:r>
        <w:rPr>
          <w:szCs w:val="28"/>
        </w:rPr>
        <w:t xml:space="preserve">. </w:t>
      </w:r>
      <w:r w:rsidRPr="009D4422">
        <w:rPr>
          <w:szCs w:val="28"/>
        </w:rPr>
        <w:t>Снижение объемов отгрузки объясняется падением рыночной цены на сахар.</w:t>
      </w:r>
    </w:p>
    <w:p w:rsidR="00977301" w:rsidRPr="009D4422" w:rsidRDefault="00977301" w:rsidP="00231F2B">
      <w:pPr>
        <w:pStyle w:val="ad"/>
        <w:ind w:firstLine="708"/>
        <w:rPr>
          <w:szCs w:val="28"/>
        </w:rPr>
      </w:pPr>
      <w:r w:rsidRPr="009D4422">
        <w:rPr>
          <w:szCs w:val="28"/>
        </w:rPr>
        <w:t xml:space="preserve">ООО «Флорентина» с 2017 года работает по основному ОКВЭД 10.4 «Производство растительных и животных масел и жиров». В октябре 2016 года комбинат запустили на давальческом соевом сырье для получения </w:t>
      </w:r>
      <w:proofErr w:type="spellStart"/>
      <w:r w:rsidRPr="009D4422">
        <w:rPr>
          <w:szCs w:val="28"/>
        </w:rPr>
        <w:t>высокопротеинового</w:t>
      </w:r>
      <w:proofErr w:type="spellEnd"/>
      <w:r w:rsidRPr="009D4422">
        <w:rPr>
          <w:szCs w:val="28"/>
        </w:rPr>
        <w:t xml:space="preserve"> жмыха. Завод выкуплен компанией ГАП «Ресурс», поэтому приоритетным направлением работы стало получение кормов для птицы. За 2017 год объем отгруженных товаров собственного производства составил 615 406,2 тыс. руб. или в 8,2 раз больше к уровню соответствующего периода 2016 года. Увеличение объемов объясняется тем, что завод, начиная с февраля 2016 года, был приостановлен по причине смены собственника и </w:t>
      </w:r>
      <w:r w:rsidRPr="009D4422">
        <w:rPr>
          <w:szCs w:val="28"/>
        </w:rPr>
        <w:lastRenderedPageBreak/>
        <w:t>модернизации.</w:t>
      </w:r>
      <w:r w:rsidRPr="00231F2B">
        <w:rPr>
          <w:szCs w:val="28"/>
        </w:rPr>
        <w:t xml:space="preserve"> </w:t>
      </w:r>
      <w:r w:rsidRPr="009D4422">
        <w:rPr>
          <w:szCs w:val="28"/>
        </w:rPr>
        <w:t xml:space="preserve">В мае 2017 года производственные мощности завода переданы в аренду ЗАО «БКЗ» (зарегистрирован в </w:t>
      </w:r>
      <w:proofErr w:type="gramStart"/>
      <w:r w:rsidRPr="009D4422">
        <w:rPr>
          <w:szCs w:val="28"/>
        </w:rPr>
        <w:t>г</w:t>
      </w:r>
      <w:proofErr w:type="gramEnd"/>
      <w:r w:rsidRPr="009D4422">
        <w:rPr>
          <w:szCs w:val="28"/>
        </w:rPr>
        <w:t>. Белореченск).</w:t>
      </w:r>
    </w:p>
    <w:p w:rsidR="00977301" w:rsidRPr="000B1F9C" w:rsidRDefault="00977301" w:rsidP="0024017C">
      <w:pPr>
        <w:pStyle w:val="ad"/>
        <w:ind w:firstLine="708"/>
        <w:rPr>
          <w:szCs w:val="28"/>
        </w:rPr>
      </w:pPr>
      <w:r w:rsidRPr="000B1F9C">
        <w:rPr>
          <w:szCs w:val="28"/>
        </w:rPr>
        <w:t>ООО «</w:t>
      </w:r>
      <w:proofErr w:type="spellStart"/>
      <w:r w:rsidRPr="000B1F9C">
        <w:rPr>
          <w:szCs w:val="28"/>
        </w:rPr>
        <w:t>АграКубань</w:t>
      </w:r>
      <w:proofErr w:type="spellEnd"/>
      <w:r w:rsidRPr="000B1F9C">
        <w:rPr>
          <w:szCs w:val="28"/>
        </w:rPr>
        <w:t>» ИНН 2373008503 с 2017 года работают по основному ОКВЭД 10.4 «Производство растительных и животных масел и жиров», с 2017 года перешли в разряд крупных и средних предприятий, включены в статистику. За</w:t>
      </w:r>
      <w:r w:rsidR="0024017C">
        <w:rPr>
          <w:szCs w:val="28"/>
        </w:rPr>
        <w:t xml:space="preserve"> 2</w:t>
      </w:r>
      <w:r w:rsidRPr="000B1F9C">
        <w:rPr>
          <w:szCs w:val="28"/>
        </w:rPr>
        <w:t>017 год объем отгрузки товаров собственного производства составил 1 965 342,1 тыс. руб. что на 54 309,2 тыс. руб. больше уровня соответствующего периода 2016 года, или 102,8%. Увеличение объемов обусловлено расширением рынков сбыта и увеличением производства. Так объем производства растительного масла в натуральном выражении за 2017 год составил 43 690,15 тонн или 134,8% (2016 год – 32 411,82 тонн).</w:t>
      </w:r>
    </w:p>
    <w:p w:rsidR="00977301" w:rsidRPr="000B1F9C" w:rsidRDefault="00977301" w:rsidP="0024017C">
      <w:pPr>
        <w:pStyle w:val="ad"/>
        <w:ind w:firstLine="708"/>
        <w:rPr>
          <w:szCs w:val="28"/>
        </w:rPr>
      </w:pPr>
      <w:r w:rsidRPr="000B1F9C">
        <w:rPr>
          <w:szCs w:val="28"/>
        </w:rPr>
        <w:t>ООО «Традиция» занимались производством молочной продукции. В отношении предприятия определением  Арбитражного суда Краснодарского края 06.07.2017 года введена процедура наблюдения.</w:t>
      </w:r>
    </w:p>
    <w:p w:rsidR="00977301" w:rsidRPr="00011445" w:rsidRDefault="00977301" w:rsidP="0024017C">
      <w:pPr>
        <w:pStyle w:val="ad"/>
        <w:ind w:firstLine="708"/>
        <w:rPr>
          <w:szCs w:val="28"/>
        </w:rPr>
      </w:pPr>
      <w:r w:rsidRPr="00011445">
        <w:rPr>
          <w:szCs w:val="28"/>
        </w:rPr>
        <w:t>ООО «МЖБК» объем отгрузки товаров собственного производ</w:t>
      </w:r>
      <w:r w:rsidR="0024017C">
        <w:rPr>
          <w:szCs w:val="28"/>
        </w:rPr>
        <w:t>ства (занимается производством</w:t>
      </w:r>
      <w:r w:rsidRPr="00011445">
        <w:rPr>
          <w:szCs w:val="28"/>
        </w:rPr>
        <w:t xml:space="preserve"> конструкций и деталей </w:t>
      </w:r>
      <w:proofErr w:type="gramStart"/>
      <w:r w:rsidRPr="00011445">
        <w:rPr>
          <w:szCs w:val="28"/>
        </w:rPr>
        <w:t>с</w:t>
      </w:r>
      <w:r w:rsidR="0024017C">
        <w:rPr>
          <w:szCs w:val="28"/>
        </w:rPr>
        <w:t>борных</w:t>
      </w:r>
      <w:proofErr w:type="gramEnd"/>
      <w:r w:rsidR="0024017C">
        <w:rPr>
          <w:szCs w:val="28"/>
        </w:rPr>
        <w:t xml:space="preserve"> железобетонных и бетона)</w:t>
      </w:r>
      <w:r w:rsidRPr="00011445">
        <w:rPr>
          <w:szCs w:val="28"/>
        </w:rPr>
        <w:t xml:space="preserve"> за 2017 год составил 298 309,5 тыс. руб. против 240 107,4 тыс. руб. или в 1,2 раза больше уровня 2016 года (124,2%). Увеличение отгрузки товаров собственного производства связано с удорожанием цены на 10% на составляющие сырь</w:t>
      </w:r>
      <w:r w:rsidR="0024017C">
        <w:rPr>
          <w:szCs w:val="28"/>
        </w:rPr>
        <w:t>я, металл, инертные материалы.</w:t>
      </w:r>
    </w:p>
    <w:p w:rsidR="00977301" w:rsidRPr="000533CE" w:rsidRDefault="00977301" w:rsidP="0024017C">
      <w:pPr>
        <w:pStyle w:val="ad"/>
        <w:ind w:firstLine="708"/>
        <w:rPr>
          <w:szCs w:val="28"/>
        </w:rPr>
      </w:pPr>
      <w:r w:rsidRPr="000533CE">
        <w:rPr>
          <w:szCs w:val="28"/>
        </w:rPr>
        <w:t>Объем отгрузки товаров собственного про</w:t>
      </w:r>
      <w:r w:rsidR="0024017C">
        <w:rPr>
          <w:szCs w:val="28"/>
        </w:rPr>
        <w:t xml:space="preserve">изводства (газобетонные блоки) </w:t>
      </w:r>
      <w:r w:rsidRPr="000533CE">
        <w:rPr>
          <w:szCs w:val="28"/>
        </w:rPr>
        <w:t>за 2017 год составил п</w:t>
      </w:r>
      <w:proofErr w:type="gramStart"/>
      <w:r w:rsidRPr="000533CE">
        <w:rPr>
          <w:szCs w:val="28"/>
        </w:rPr>
        <w:t>о ООО</w:t>
      </w:r>
      <w:proofErr w:type="gramEnd"/>
      <w:r w:rsidRPr="000533CE">
        <w:rPr>
          <w:szCs w:val="28"/>
        </w:rPr>
        <w:t xml:space="preserve"> «</w:t>
      </w:r>
      <w:proofErr w:type="spellStart"/>
      <w:r w:rsidRPr="000533CE">
        <w:rPr>
          <w:szCs w:val="28"/>
        </w:rPr>
        <w:t>Главстрой</w:t>
      </w:r>
      <w:proofErr w:type="spellEnd"/>
      <w:r w:rsidRPr="000533CE">
        <w:rPr>
          <w:szCs w:val="28"/>
        </w:rPr>
        <w:t xml:space="preserve"> Усть-Лабинск» 840 537,0 тыс. руб. против 679 814,0 тыс. руб., что на 160 723,0 тыс. руб. больше или составило 123,6% к уровню 2016 года. Увеличение связано с ростом цены на продукцию и увеличением объемов реализации.</w:t>
      </w:r>
    </w:p>
    <w:p w:rsidR="00977301" w:rsidRPr="00A7590D" w:rsidRDefault="00977301" w:rsidP="0024017C">
      <w:pPr>
        <w:pStyle w:val="ad"/>
        <w:ind w:firstLine="708"/>
        <w:rPr>
          <w:szCs w:val="28"/>
        </w:rPr>
      </w:pPr>
      <w:r w:rsidRPr="00A7590D">
        <w:rPr>
          <w:szCs w:val="28"/>
        </w:rPr>
        <w:t>ООО «</w:t>
      </w:r>
      <w:proofErr w:type="spellStart"/>
      <w:r w:rsidRPr="00A7590D">
        <w:rPr>
          <w:szCs w:val="28"/>
        </w:rPr>
        <w:t>Усть-Лабинскгазстрой</w:t>
      </w:r>
      <w:proofErr w:type="spellEnd"/>
      <w:r w:rsidRPr="00A7590D">
        <w:rPr>
          <w:szCs w:val="28"/>
        </w:rPr>
        <w:t>» объем отгрузки составил 78 443,0 тыс. руб. против 96 754,0 тыс. руб., что на 18 311,0 тыс. руб. меньше,  или 81,1% к уровню 2016 года за счет уменьшения договоров на производство работ.</w:t>
      </w:r>
    </w:p>
    <w:p w:rsidR="00977301" w:rsidRPr="001262DE" w:rsidRDefault="00977301" w:rsidP="0024017C">
      <w:pPr>
        <w:pStyle w:val="ad"/>
        <w:ind w:firstLine="708"/>
        <w:rPr>
          <w:szCs w:val="28"/>
        </w:rPr>
      </w:pPr>
      <w:r w:rsidRPr="001262DE">
        <w:rPr>
          <w:szCs w:val="28"/>
        </w:rPr>
        <w:t>За январь-декабрь 2017 года объем отгруженной продукции по кругу крупных и средних предприятий по виду экономической деятельности «Сельское хозяйство» составил 7 451,7 млн</w:t>
      </w:r>
      <w:proofErr w:type="gramStart"/>
      <w:r w:rsidRPr="001262DE">
        <w:rPr>
          <w:szCs w:val="28"/>
        </w:rPr>
        <w:t>.р</w:t>
      </w:r>
      <w:proofErr w:type="gramEnd"/>
      <w:r w:rsidRPr="001262DE">
        <w:rPr>
          <w:szCs w:val="28"/>
        </w:rPr>
        <w:t xml:space="preserve">ублей или 97,4% к уровню 2016 года: </w:t>
      </w:r>
    </w:p>
    <w:p w:rsidR="00977301" w:rsidRPr="001262DE" w:rsidRDefault="00977301" w:rsidP="0024017C">
      <w:pPr>
        <w:pStyle w:val="ad"/>
        <w:ind w:firstLine="708"/>
        <w:rPr>
          <w:szCs w:val="28"/>
        </w:rPr>
      </w:pPr>
      <w:r w:rsidRPr="001262DE">
        <w:rPr>
          <w:szCs w:val="28"/>
        </w:rPr>
        <w:t>- растениеводство – 4 713,4 млн. руб., снижение на 11,3%;</w:t>
      </w:r>
    </w:p>
    <w:p w:rsidR="00977301" w:rsidRPr="001262DE" w:rsidRDefault="00977301" w:rsidP="0024017C">
      <w:pPr>
        <w:pStyle w:val="ad"/>
        <w:ind w:firstLine="708"/>
        <w:rPr>
          <w:szCs w:val="28"/>
        </w:rPr>
      </w:pPr>
      <w:r w:rsidRPr="001262DE">
        <w:rPr>
          <w:szCs w:val="28"/>
        </w:rPr>
        <w:t>- животноводство – 2 738,3 млн. руб., рост на 17,4%.</w:t>
      </w:r>
    </w:p>
    <w:p w:rsidR="00977301" w:rsidRPr="001262DE" w:rsidRDefault="00977301" w:rsidP="0024017C">
      <w:pPr>
        <w:pStyle w:val="ad"/>
        <w:ind w:firstLine="708"/>
        <w:rPr>
          <w:szCs w:val="28"/>
        </w:rPr>
      </w:pPr>
      <w:r w:rsidRPr="001262DE">
        <w:rPr>
          <w:szCs w:val="28"/>
        </w:rPr>
        <w:t xml:space="preserve">Снижение объёма отгруженной продукции на 196,2 млн.рублей по сравнению с аналогичным периодом прошлого года обусловлено сокращением объема реализованной продукции растениеводства (озимой пшеницы, сои) в АО </w:t>
      </w:r>
      <w:proofErr w:type="spellStart"/>
      <w:proofErr w:type="gramStart"/>
      <w:r w:rsidRPr="001262DE">
        <w:rPr>
          <w:szCs w:val="28"/>
        </w:rPr>
        <w:t>АО</w:t>
      </w:r>
      <w:proofErr w:type="spellEnd"/>
      <w:proofErr w:type="gramEnd"/>
      <w:r w:rsidRPr="001262DE">
        <w:rPr>
          <w:szCs w:val="28"/>
        </w:rPr>
        <w:t xml:space="preserve"> «Кубань», ФГУП ПЗ «Ладожское», АО АФ «Мир», СПК СК «Родина», ООО НПО «Семеноводство Кубани» - 74,8%</w:t>
      </w:r>
      <w:r w:rsidR="0024017C">
        <w:rPr>
          <w:szCs w:val="28"/>
        </w:rPr>
        <w:t>.</w:t>
      </w:r>
    </w:p>
    <w:p w:rsidR="00977301" w:rsidRPr="0024017C" w:rsidRDefault="00977301" w:rsidP="0024017C">
      <w:pPr>
        <w:pStyle w:val="ad"/>
        <w:ind w:firstLine="708"/>
        <w:rPr>
          <w:szCs w:val="28"/>
        </w:rPr>
      </w:pPr>
      <w:r w:rsidRPr="001262DE">
        <w:rPr>
          <w:szCs w:val="28"/>
        </w:rPr>
        <w:t>За 2017 год сельхозпредприятиями и  предприятиями пищевой и п</w:t>
      </w:r>
      <w:r w:rsidR="0024017C">
        <w:rPr>
          <w:szCs w:val="28"/>
        </w:rPr>
        <w:t xml:space="preserve">ерерабатывающей промышленности, </w:t>
      </w:r>
      <w:r w:rsidRPr="001262DE">
        <w:rPr>
          <w:szCs w:val="28"/>
        </w:rPr>
        <w:t>подведомственным управлению сельского хозяйства перечислено налогов в консолидированный бюджет края перечислено 512,0 млн. руб., (96,6%), что на 17,8 млн</w:t>
      </w:r>
      <w:proofErr w:type="gramStart"/>
      <w:r w:rsidRPr="001262DE">
        <w:rPr>
          <w:szCs w:val="28"/>
        </w:rPr>
        <w:t>.р</w:t>
      </w:r>
      <w:proofErr w:type="gramEnd"/>
      <w:r w:rsidRPr="001262DE">
        <w:rPr>
          <w:szCs w:val="28"/>
        </w:rPr>
        <w:t>ублей ниже аналогичного периода прошлого год</w:t>
      </w:r>
      <w:r w:rsidR="0024017C">
        <w:rPr>
          <w:szCs w:val="28"/>
        </w:rPr>
        <w:t>.</w:t>
      </w:r>
      <w:r w:rsidRPr="00977301">
        <w:rPr>
          <w:szCs w:val="28"/>
        </w:rPr>
        <w:t xml:space="preserve"> </w:t>
      </w:r>
      <w:r>
        <w:rPr>
          <w:szCs w:val="28"/>
        </w:rPr>
        <w:t xml:space="preserve">В рамках развития государственной </w:t>
      </w:r>
      <w:r>
        <w:rPr>
          <w:szCs w:val="28"/>
        </w:rPr>
        <w:lastRenderedPageBreak/>
        <w:t xml:space="preserve">программы Краснодарского края «Развитие сельского хозяйства и регулирование сельскохозяйственной продукции, сырья и продовольствия» и её подпрограммы «Развитие малых форм хозяйствования в агропромышленном комплексе Краснодарского края» с 2013 года в районе действует </w:t>
      </w:r>
      <w:r w:rsidRPr="0024017C">
        <w:rPr>
          <w:szCs w:val="28"/>
        </w:rPr>
        <w:t xml:space="preserve">муниципальная  программа «Развитие сельского хозяйства </w:t>
      </w:r>
      <w:proofErr w:type="gramStart"/>
      <w:r w:rsidRPr="0024017C">
        <w:rPr>
          <w:szCs w:val="28"/>
        </w:rPr>
        <w:t>в</w:t>
      </w:r>
      <w:proofErr w:type="gramEnd"/>
      <w:r w:rsidRPr="0024017C">
        <w:rPr>
          <w:szCs w:val="28"/>
        </w:rPr>
        <w:t xml:space="preserve"> </w:t>
      </w:r>
      <w:proofErr w:type="gramStart"/>
      <w:r w:rsidRPr="0024017C">
        <w:rPr>
          <w:szCs w:val="28"/>
        </w:rPr>
        <w:t>Усть-Лабинском</w:t>
      </w:r>
      <w:proofErr w:type="gramEnd"/>
      <w:r w:rsidRPr="0024017C">
        <w:rPr>
          <w:szCs w:val="28"/>
        </w:rPr>
        <w:t xml:space="preserve"> районе на 2017-2019 годы».</w:t>
      </w:r>
    </w:p>
    <w:p w:rsidR="00977301" w:rsidRPr="00DD4103" w:rsidRDefault="00977301" w:rsidP="0024017C">
      <w:pPr>
        <w:pStyle w:val="ad"/>
        <w:ind w:firstLine="708"/>
        <w:rPr>
          <w:szCs w:val="28"/>
        </w:rPr>
      </w:pPr>
      <w:r w:rsidRPr="005A0A28">
        <w:rPr>
          <w:szCs w:val="28"/>
        </w:rPr>
        <w:t xml:space="preserve">За текущий </w:t>
      </w:r>
      <w:r>
        <w:rPr>
          <w:szCs w:val="28"/>
        </w:rPr>
        <w:t>год</w:t>
      </w:r>
      <w:r w:rsidRPr="005A0A28">
        <w:rPr>
          <w:szCs w:val="28"/>
        </w:rPr>
        <w:t xml:space="preserve"> малыми формами хозяйствования произведено: мяса – </w:t>
      </w:r>
      <w:r>
        <w:rPr>
          <w:szCs w:val="28"/>
        </w:rPr>
        <w:t>3,2 тыс</w:t>
      </w:r>
      <w:proofErr w:type="gramStart"/>
      <w:r>
        <w:rPr>
          <w:szCs w:val="28"/>
        </w:rPr>
        <w:t>.</w:t>
      </w:r>
      <w:r w:rsidRPr="005A0A28">
        <w:rPr>
          <w:szCs w:val="28"/>
        </w:rPr>
        <w:t>т</w:t>
      </w:r>
      <w:proofErr w:type="gramEnd"/>
      <w:r w:rsidRPr="005A0A28">
        <w:rPr>
          <w:szCs w:val="28"/>
        </w:rPr>
        <w:t xml:space="preserve">онн – </w:t>
      </w:r>
      <w:r>
        <w:rPr>
          <w:szCs w:val="28"/>
        </w:rPr>
        <w:t>104,8 %</w:t>
      </w:r>
      <w:r w:rsidRPr="005A0A28">
        <w:rPr>
          <w:szCs w:val="28"/>
        </w:rPr>
        <w:t xml:space="preserve"> к аналогичному периоду прошлого года, молока- </w:t>
      </w:r>
      <w:r>
        <w:rPr>
          <w:szCs w:val="28"/>
        </w:rPr>
        <w:t>9,6 тыс.тонн – 108,5 % к аналогичному периоду прошлого года</w:t>
      </w:r>
      <w:r w:rsidRPr="005A0A28">
        <w:rPr>
          <w:szCs w:val="28"/>
        </w:rPr>
        <w:t xml:space="preserve">. </w:t>
      </w:r>
      <w:r w:rsidRPr="00DD4103">
        <w:rPr>
          <w:szCs w:val="28"/>
        </w:rPr>
        <w:t>Картофеля выращено 21,5 тыс. тонн, овощей 3</w:t>
      </w:r>
      <w:r>
        <w:rPr>
          <w:szCs w:val="28"/>
        </w:rPr>
        <w:t>6,6</w:t>
      </w:r>
      <w:r w:rsidRPr="00DD4103">
        <w:rPr>
          <w:szCs w:val="28"/>
        </w:rPr>
        <w:t xml:space="preserve"> тыс. тонн.</w:t>
      </w:r>
    </w:p>
    <w:p w:rsidR="00977301" w:rsidRPr="004A6EE7" w:rsidRDefault="00977301" w:rsidP="0024017C">
      <w:pPr>
        <w:pStyle w:val="ad"/>
        <w:ind w:firstLine="708"/>
        <w:rPr>
          <w:szCs w:val="28"/>
        </w:rPr>
      </w:pPr>
      <w:r w:rsidRPr="004A6EE7">
        <w:rPr>
          <w:szCs w:val="28"/>
        </w:rPr>
        <w:t>Объем услуг, оказанных хозяйствующими субъектами транспортного комплекса района, за январь-декабрь 2017 года составил 27 224 тыс. руб., что к соответствующему периоду прошлого года составляет 118%. Увеличение темпов роста на  4 139 тыс</w:t>
      </w:r>
      <w:proofErr w:type="gramStart"/>
      <w:r w:rsidRPr="004A6EE7">
        <w:rPr>
          <w:szCs w:val="28"/>
        </w:rPr>
        <w:t>.р</w:t>
      </w:r>
      <w:proofErr w:type="gramEnd"/>
      <w:r w:rsidRPr="004A6EE7">
        <w:rPr>
          <w:szCs w:val="28"/>
        </w:rPr>
        <w:t>ублей или на 18% обусловлено:</w:t>
      </w:r>
    </w:p>
    <w:p w:rsidR="00977301" w:rsidRPr="004A6EE7" w:rsidRDefault="00977301" w:rsidP="0024017C">
      <w:pPr>
        <w:pStyle w:val="ad"/>
        <w:ind w:firstLine="708"/>
        <w:rPr>
          <w:szCs w:val="28"/>
        </w:rPr>
      </w:pPr>
      <w:r w:rsidRPr="004A6EE7">
        <w:rPr>
          <w:szCs w:val="28"/>
        </w:rPr>
        <w:t>- переходом из малых предприятий в крупные и средние ООО "</w:t>
      </w:r>
      <w:proofErr w:type="spellStart"/>
      <w:r w:rsidRPr="004A6EE7">
        <w:rPr>
          <w:szCs w:val="28"/>
        </w:rPr>
        <w:t>Кубань-Стройтехнология</w:t>
      </w:r>
      <w:proofErr w:type="spellEnd"/>
      <w:r w:rsidRPr="004A6EE7">
        <w:rPr>
          <w:szCs w:val="28"/>
        </w:rPr>
        <w:t>", объем оказанных услуг по виду деятельности «Складское хозяйство и вспомогательная транспортная деятельность» составил 19 023 тыс</w:t>
      </w:r>
      <w:proofErr w:type="gramStart"/>
      <w:r w:rsidRPr="004A6EE7">
        <w:rPr>
          <w:szCs w:val="28"/>
        </w:rPr>
        <w:t>.р</w:t>
      </w:r>
      <w:proofErr w:type="gramEnd"/>
      <w:r w:rsidRPr="004A6EE7">
        <w:rPr>
          <w:szCs w:val="28"/>
        </w:rPr>
        <w:t>ублей или на 4 216 тыс.рублей больше соответствующего периода прошлого года (128,5% к 2016 году)</w:t>
      </w:r>
    </w:p>
    <w:p w:rsidR="00977301" w:rsidRPr="004A6EE7" w:rsidRDefault="00977301" w:rsidP="0024017C">
      <w:pPr>
        <w:pStyle w:val="ad"/>
        <w:ind w:firstLine="708"/>
        <w:rPr>
          <w:szCs w:val="28"/>
        </w:rPr>
      </w:pPr>
      <w:r w:rsidRPr="004A6EE7">
        <w:rPr>
          <w:szCs w:val="28"/>
        </w:rPr>
        <w:t>Объем перевозок грузов автомобильным транспортом за январь-декабрь 2017 года составил 1 130,3 тыс</w:t>
      </w:r>
      <w:proofErr w:type="gramStart"/>
      <w:r w:rsidRPr="004A6EE7">
        <w:rPr>
          <w:szCs w:val="28"/>
        </w:rPr>
        <w:t>.т</w:t>
      </w:r>
      <w:proofErr w:type="gramEnd"/>
      <w:r w:rsidRPr="004A6EE7">
        <w:rPr>
          <w:szCs w:val="28"/>
        </w:rPr>
        <w:t>онн или 89,5% к соответствующему периоду прошлого года.</w:t>
      </w:r>
    </w:p>
    <w:p w:rsidR="00977301" w:rsidRPr="004A6EE7" w:rsidRDefault="00977301" w:rsidP="0024017C">
      <w:pPr>
        <w:pStyle w:val="ad"/>
        <w:ind w:firstLine="708"/>
        <w:rPr>
          <w:szCs w:val="28"/>
        </w:rPr>
      </w:pPr>
      <w:r w:rsidRPr="004A6EE7">
        <w:rPr>
          <w:szCs w:val="28"/>
        </w:rPr>
        <w:t>Грузооборот транспорта за январь-декабрь 2017 года составил 31 742 тыс</w:t>
      </w:r>
      <w:proofErr w:type="gramStart"/>
      <w:r w:rsidRPr="004A6EE7">
        <w:rPr>
          <w:szCs w:val="28"/>
        </w:rPr>
        <w:t>.т</w:t>
      </w:r>
      <w:proofErr w:type="gramEnd"/>
      <w:r w:rsidRPr="004A6EE7">
        <w:rPr>
          <w:szCs w:val="28"/>
        </w:rPr>
        <w:t>/км,  что составляет 93% к соответствующему периоду прошлого года, это свидетельствует об уменьшении дальности  перевозок.</w:t>
      </w:r>
    </w:p>
    <w:p w:rsidR="00977301" w:rsidRPr="004A6EE7" w:rsidRDefault="00977301" w:rsidP="0024017C">
      <w:pPr>
        <w:pStyle w:val="ad"/>
        <w:ind w:firstLine="708"/>
        <w:rPr>
          <w:szCs w:val="28"/>
        </w:rPr>
      </w:pPr>
      <w:r w:rsidRPr="004A6EE7">
        <w:rPr>
          <w:szCs w:val="28"/>
        </w:rPr>
        <w:t>Перевезено пассажиров 1 937,1 тыс. чел., что составляет к соответствующему периоду прошлого года 119,1 %. Пассажирооборот составил 10800 тыс</w:t>
      </w:r>
      <w:proofErr w:type="gramStart"/>
      <w:r w:rsidRPr="004A6EE7">
        <w:rPr>
          <w:szCs w:val="28"/>
        </w:rPr>
        <w:t>.п</w:t>
      </w:r>
      <w:proofErr w:type="gramEnd"/>
      <w:r w:rsidRPr="004A6EE7">
        <w:rPr>
          <w:szCs w:val="28"/>
        </w:rPr>
        <w:t>асс/км, к аналогичному периоду прошлого года 104,6%, за счет увеличения числа перевезенных пассажиров.</w:t>
      </w:r>
    </w:p>
    <w:p w:rsidR="00977301" w:rsidRPr="004A6EE7" w:rsidRDefault="00977301" w:rsidP="00C36C1F">
      <w:pPr>
        <w:pStyle w:val="ad"/>
        <w:ind w:firstLine="708"/>
        <w:rPr>
          <w:szCs w:val="28"/>
        </w:rPr>
      </w:pPr>
      <w:r w:rsidRPr="004A6EE7">
        <w:rPr>
          <w:szCs w:val="28"/>
        </w:rPr>
        <w:t>За январь-декабрь 2017 года объем работ по виду деятельности «Строительство» составил 166 620 тыс</w:t>
      </w:r>
      <w:proofErr w:type="gramStart"/>
      <w:r w:rsidRPr="004A6EE7">
        <w:rPr>
          <w:szCs w:val="28"/>
        </w:rPr>
        <w:t>.р</w:t>
      </w:r>
      <w:proofErr w:type="gramEnd"/>
      <w:r w:rsidRPr="004A6EE7">
        <w:rPr>
          <w:szCs w:val="28"/>
        </w:rPr>
        <w:t>ублей, что на 49 442 тыс.рублей меньше соот</w:t>
      </w:r>
      <w:r w:rsidR="00C36C1F">
        <w:rPr>
          <w:szCs w:val="28"/>
        </w:rPr>
        <w:t xml:space="preserve">ветствующего периода 2016 года </w:t>
      </w:r>
      <w:r w:rsidRPr="004A6EE7">
        <w:rPr>
          <w:szCs w:val="28"/>
        </w:rPr>
        <w:t>или на 22,9%.</w:t>
      </w:r>
    </w:p>
    <w:p w:rsidR="00977301" w:rsidRPr="004A6EE7" w:rsidRDefault="00977301" w:rsidP="00C36C1F">
      <w:pPr>
        <w:pStyle w:val="ad"/>
        <w:ind w:firstLine="708"/>
        <w:rPr>
          <w:szCs w:val="28"/>
        </w:rPr>
      </w:pPr>
      <w:r w:rsidRPr="004A6EE7">
        <w:rPr>
          <w:szCs w:val="28"/>
        </w:rPr>
        <w:t>- ООО «</w:t>
      </w:r>
      <w:proofErr w:type="spellStart"/>
      <w:r w:rsidRPr="004A6EE7">
        <w:rPr>
          <w:szCs w:val="28"/>
        </w:rPr>
        <w:t>Усть-Лабинское</w:t>
      </w:r>
      <w:proofErr w:type="spellEnd"/>
      <w:r w:rsidRPr="004A6EE7">
        <w:rPr>
          <w:szCs w:val="28"/>
        </w:rPr>
        <w:t xml:space="preserve"> ДРСУ» объем СМР за январь-декабрь 2017 года составил 129 875 тыс</w:t>
      </w:r>
      <w:proofErr w:type="gramStart"/>
      <w:r w:rsidRPr="004A6EE7">
        <w:rPr>
          <w:szCs w:val="28"/>
        </w:rPr>
        <w:t>.р</w:t>
      </w:r>
      <w:proofErr w:type="gramEnd"/>
      <w:r w:rsidRPr="004A6EE7">
        <w:rPr>
          <w:szCs w:val="28"/>
        </w:rPr>
        <w:t>ублей, что на 60 306 тыс.рублей меньше соответствующего периода прошлого года или на 31,7% за счет уменьшения заключенных контрактов по ремонту дорог. (в сентября 2017 года перешли из малых предприятий в круг крупных и средних);</w:t>
      </w:r>
    </w:p>
    <w:p w:rsidR="00977301" w:rsidRPr="004A6EE7" w:rsidRDefault="00977301" w:rsidP="00C36C1F">
      <w:pPr>
        <w:pStyle w:val="ad"/>
        <w:ind w:firstLine="708"/>
        <w:rPr>
          <w:szCs w:val="28"/>
        </w:rPr>
      </w:pPr>
      <w:r w:rsidRPr="004A6EE7">
        <w:rPr>
          <w:szCs w:val="28"/>
        </w:rPr>
        <w:t>- ООО «</w:t>
      </w:r>
      <w:proofErr w:type="spellStart"/>
      <w:r w:rsidRPr="004A6EE7">
        <w:rPr>
          <w:szCs w:val="28"/>
        </w:rPr>
        <w:t>Усть-Лабинскгазстрой</w:t>
      </w:r>
      <w:proofErr w:type="spellEnd"/>
      <w:r w:rsidRPr="004A6EE7">
        <w:rPr>
          <w:szCs w:val="28"/>
        </w:rPr>
        <w:t>» объем СМР за январь-декабрь 2017 года составил 36 745 тыс</w:t>
      </w:r>
      <w:proofErr w:type="gramStart"/>
      <w:r w:rsidRPr="004A6EE7">
        <w:rPr>
          <w:szCs w:val="28"/>
        </w:rPr>
        <w:t>.р</w:t>
      </w:r>
      <w:proofErr w:type="gramEnd"/>
      <w:r w:rsidRPr="004A6EE7">
        <w:rPr>
          <w:szCs w:val="28"/>
        </w:rPr>
        <w:t xml:space="preserve">ублей, что на 10 864 тыс.рублей больше соответствующего периода </w:t>
      </w:r>
      <w:r w:rsidR="00C36C1F">
        <w:rPr>
          <w:szCs w:val="28"/>
        </w:rPr>
        <w:t xml:space="preserve">прошлого года или на 42%, за </w:t>
      </w:r>
      <w:r w:rsidRPr="004A6EE7">
        <w:rPr>
          <w:szCs w:val="28"/>
        </w:rPr>
        <w:t xml:space="preserve">счет увеличения договоров на производство общестроительных работ по прокладке трубопроводов. </w:t>
      </w:r>
    </w:p>
    <w:p w:rsidR="00977301" w:rsidRPr="004A6EE7" w:rsidRDefault="00977301" w:rsidP="00C36C1F">
      <w:pPr>
        <w:pStyle w:val="ad"/>
        <w:ind w:firstLine="708"/>
        <w:rPr>
          <w:szCs w:val="28"/>
        </w:rPr>
      </w:pPr>
      <w:proofErr w:type="gramStart"/>
      <w:r w:rsidRPr="004A6EE7">
        <w:rPr>
          <w:szCs w:val="28"/>
        </w:rPr>
        <w:t xml:space="preserve">Объем строительства общей площади жилых домов за январь-декабрь 2017 года составил 38,8 тыс. кв.м. или 104,1 к соответствующего периоду </w:t>
      </w:r>
      <w:r w:rsidRPr="004A6EE7">
        <w:rPr>
          <w:szCs w:val="28"/>
        </w:rPr>
        <w:lastRenderedPageBreak/>
        <w:t>прошлого года.</w:t>
      </w:r>
      <w:proofErr w:type="gramEnd"/>
      <w:r w:rsidRPr="004A6EE7">
        <w:rPr>
          <w:szCs w:val="28"/>
        </w:rPr>
        <w:t xml:space="preserve"> Жилищное строительство ведется за счет индивидуальных застройщиков. Увеличение объемов вводимого жилья обусловлено окончанием действия разрешений на строительство, в связи с чем, граждане оформляют техническую документацию для дальнейшей регистрации прав собственности на жилые дома.</w:t>
      </w:r>
    </w:p>
    <w:p w:rsidR="00977301" w:rsidRDefault="0056171A" w:rsidP="0056171A">
      <w:pPr>
        <w:pStyle w:val="ad"/>
        <w:ind w:firstLine="708"/>
        <w:rPr>
          <w:szCs w:val="28"/>
        </w:rPr>
      </w:pPr>
      <w:r>
        <w:rPr>
          <w:szCs w:val="28"/>
        </w:rPr>
        <w:t>На сегодняшний день розничную торговлю муниципального образования Усть-Лабинский район можно охарактеризовать как развитую отрасль, которая способна удовлетворить потребности во всех ассортиментных и ценовых категориях.</w:t>
      </w:r>
    </w:p>
    <w:p w:rsidR="00033BAA" w:rsidRPr="00033BAA" w:rsidRDefault="0056171A" w:rsidP="00977301">
      <w:pPr>
        <w:pStyle w:val="ad"/>
        <w:ind w:firstLine="708"/>
        <w:rPr>
          <w:b/>
          <w:szCs w:val="28"/>
        </w:rPr>
      </w:pPr>
      <w:r>
        <w:rPr>
          <w:szCs w:val="28"/>
        </w:rPr>
        <w:t>В целях снижения рыночных цен на продуты питания в городе проводятся ярмарки выходного дня (еженедельно по субботам</w:t>
      </w:r>
      <w:r w:rsidR="00FD7D5B">
        <w:rPr>
          <w:szCs w:val="28"/>
        </w:rPr>
        <w:t>.</w:t>
      </w:r>
      <w:r>
        <w:rPr>
          <w:szCs w:val="28"/>
        </w:rPr>
        <w:t>)</w:t>
      </w:r>
      <w:r w:rsidR="00FD7D5B">
        <w:rPr>
          <w:szCs w:val="28"/>
        </w:rPr>
        <w:t xml:space="preserve"> К участию в ярмарках привлекаются сельхозпроизводители, в том числе личные подсобные и крестьянские (фермерские) хозяйства. За 2017 год проведено</w:t>
      </w:r>
      <w:r w:rsidR="00C92996">
        <w:rPr>
          <w:szCs w:val="28"/>
        </w:rPr>
        <w:t xml:space="preserve"> 55 ярмарок «выходного дня». Кроме того организованы ярмарки, расположенные на территории Усть-Лабинского городского и сельских поселений, придорожные ярмарки, ярмарки социального ряда.</w:t>
      </w:r>
    </w:p>
    <w:p w:rsidR="003A6181" w:rsidRDefault="003A6181" w:rsidP="00F4135F">
      <w:pPr>
        <w:pStyle w:val="ad"/>
        <w:ind w:firstLine="708"/>
        <w:rPr>
          <w:szCs w:val="28"/>
        </w:rPr>
      </w:pPr>
    </w:p>
    <w:p w:rsidR="00A72424" w:rsidRPr="00501EA9" w:rsidRDefault="00B5262B" w:rsidP="00501EA9">
      <w:pPr>
        <w:pStyle w:val="ad"/>
        <w:ind w:firstLine="708"/>
        <w:jc w:val="center"/>
        <w:rPr>
          <w:b/>
        </w:rPr>
      </w:pPr>
      <w:r>
        <w:rPr>
          <w:szCs w:val="28"/>
        </w:rPr>
        <w:t>Анализ хозяйствующих субъектов на территории муниципального образования Усть-Лабинский район.</w:t>
      </w:r>
    </w:p>
    <w:p w:rsidR="00DF6DD2" w:rsidRDefault="00DF6DD2" w:rsidP="00103D81">
      <w:pPr>
        <w:pStyle w:val="ad"/>
        <w:ind w:firstLine="708"/>
      </w:pPr>
    </w:p>
    <w:tbl>
      <w:tblPr>
        <w:tblStyle w:val="a9"/>
        <w:tblW w:w="9854" w:type="dxa"/>
        <w:tblLayout w:type="fixed"/>
        <w:tblLook w:val="04A0"/>
      </w:tblPr>
      <w:tblGrid>
        <w:gridCol w:w="570"/>
        <w:gridCol w:w="2246"/>
        <w:gridCol w:w="978"/>
        <w:gridCol w:w="1336"/>
        <w:gridCol w:w="1201"/>
        <w:gridCol w:w="1201"/>
        <w:gridCol w:w="1098"/>
        <w:gridCol w:w="8"/>
        <w:gridCol w:w="1216"/>
      </w:tblGrid>
      <w:tr w:rsidR="00E17912" w:rsidRPr="00CE1017" w:rsidTr="00E17912">
        <w:trPr>
          <w:trHeight w:val="390"/>
        </w:trPr>
        <w:tc>
          <w:tcPr>
            <w:tcW w:w="570" w:type="dxa"/>
            <w:vMerge w:val="restart"/>
          </w:tcPr>
          <w:p w:rsidR="00E17912" w:rsidRPr="00CE1017" w:rsidRDefault="00E17912" w:rsidP="00103D81">
            <w:pPr>
              <w:pStyle w:val="ad"/>
              <w:rPr>
                <w:sz w:val="24"/>
              </w:rPr>
            </w:pPr>
            <w:r w:rsidRPr="00CE1017">
              <w:rPr>
                <w:sz w:val="24"/>
              </w:rPr>
              <w:t xml:space="preserve">№ </w:t>
            </w:r>
            <w:proofErr w:type="spellStart"/>
            <w:proofErr w:type="gramStart"/>
            <w:r w:rsidRPr="00CE1017">
              <w:rPr>
                <w:sz w:val="24"/>
              </w:rPr>
              <w:t>п</w:t>
            </w:r>
            <w:proofErr w:type="spellEnd"/>
            <w:proofErr w:type="gramEnd"/>
            <w:r w:rsidRPr="00CE1017">
              <w:rPr>
                <w:sz w:val="24"/>
              </w:rPr>
              <w:t>/</w:t>
            </w:r>
            <w:proofErr w:type="spellStart"/>
            <w:r w:rsidRPr="00CE1017">
              <w:rPr>
                <w:sz w:val="24"/>
              </w:rPr>
              <w:t>п</w:t>
            </w:r>
            <w:proofErr w:type="spellEnd"/>
          </w:p>
        </w:tc>
        <w:tc>
          <w:tcPr>
            <w:tcW w:w="2246" w:type="dxa"/>
            <w:vMerge w:val="restart"/>
          </w:tcPr>
          <w:p w:rsidR="00E17912" w:rsidRPr="00CE1017" w:rsidRDefault="00E17912" w:rsidP="00103D81">
            <w:pPr>
              <w:pStyle w:val="ad"/>
              <w:rPr>
                <w:sz w:val="24"/>
              </w:rPr>
            </w:pPr>
            <w:r w:rsidRPr="00CE1017">
              <w:rPr>
                <w:sz w:val="24"/>
              </w:rPr>
              <w:t>Наименование показателя</w:t>
            </w:r>
          </w:p>
        </w:tc>
        <w:tc>
          <w:tcPr>
            <w:tcW w:w="978" w:type="dxa"/>
            <w:vMerge w:val="restart"/>
          </w:tcPr>
          <w:p w:rsidR="00E17912" w:rsidRPr="00CE1017" w:rsidRDefault="00E17912" w:rsidP="00103D81">
            <w:pPr>
              <w:pStyle w:val="ad"/>
              <w:rPr>
                <w:sz w:val="24"/>
              </w:rPr>
            </w:pPr>
            <w:r w:rsidRPr="00CE1017">
              <w:rPr>
                <w:sz w:val="24"/>
              </w:rPr>
              <w:t>Единица измерения</w:t>
            </w:r>
          </w:p>
        </w:tc>
        <w:tc>
          <w:tcPr>
            <w:tcW w:w="1336" w:type="dxa"/>
            <w:vMerge w:val="restart"/>
          </w:tcPr>
          <w:p w:rsidR="00E17912" w:rsidRPr="00CE1017" w:rsidRDefault="00E17912" w:rsidP="00103D81">
            <w:pPr>
              <w:pStyle w:val="ad"/>
              <w:rPr>
                <w:sz w:val="24"/>
              </w:rPr>
            </w:pPr>
            <w:r w:rsidRPr="00CE1017">
              <w:rPr>
                <w:sz w:val="24"/>
              </w:rPr>
              <w:t>2015 год</w:t>
            </w:r>
          </w:p>
        </w:tc>
        <w:tc>
          <w:tcPr>
            <w:tcW w:w="1201" w:type="dxa"/>
            <w:vMerge w:val="restart"/>
          </w:tcPr>
          <w:p w:rsidR="00E17912" w:rsidRPr="00CE1017" w:rsidRDefault="00E17912" w:rsidP="00103D81">
            <w:pPr>
              <w:pStyle w:val="ad"/>
              <w:rPr>
                <w:sz w:val="24"/>
              </w:rPr>
            </w:pPr>
            <w:r w:rsidRPr="00CE1017">
              <w:rPr>
                <w:sz w:val="24"/>
              </w:rPr>
              <w:t>2016 год</w:t>
            </w:r>
          </w:p>
        </w:tc>
        <w:tc>
          <w:tcPr>
            <w:tcW w:w="1201" w:type="dxa"/>
            <w:vMerge w:val="restart"/>
          </w:tcPr>
          <w:p w:rsidR="00E17912" w:rsidRPr="00CE1017" w:rsidRDefault="00E17912" w:rsidP="00103D81">
            <w:pPr>
              <w:pStyle w:val="ad"/>
              <w:rPr>
                <w:sz w:val="24"/>
              </w:rPr>
            </w:pPr>
            <w:r w:rsidRPr="00CE1017">
              <w:rPr>
                <w:sz w:val="24"/>
              </w:rPr>
              <w:t xml:space="preserve">2017 год </w:t>
            </w:r>
          </w:p>
        </w:tc>
        <w:tc>
          <w:tcPr>
            <w:tcW w:w="2322" w:type="dxa"/>
            <w:gridSpan w:val="3"/>
          </w:tcPr>
          <w:p w:rsidR="00E17912" w:rsidRPr="00CE1017" w:rsidRDefault="00E17912" w:rsidP="00103D81">
            <w:pPr>
              <w:pStyle w:val="ad"/>
              <w:rPr>
                <w:sz w:val="24"/>
              </w:rPr>
            </w:pPr>
            <w:r w:rsidRPr="00CE1017">
              <w:rPr>
                <w:sz w:val="24"/>
              </w:rPr>
              <w:t>Динамика 2017 год, %</w:t>
            </w:r>
          </w:p>
        </w:tc>
      </w:tr>
      <w:tr w:rsidR="00E17912" w:rsidRPr="00CE1017" w:rsidTr="00E17912">
        <w:trPr>
          <w:trHeight w:val="467"/>
        </w:trPr>
        <w:tc>
          <w:tcPr>
            <w:tcW w:w="570" w:type="dxa"/>
            <w:vMerge/>
          </w:tcPr>
          <w:p w:rsidR="00E17912" w:rsidRPr="00CE1017" w:rsidRDefault="00E17912" w:rsidP="00103D81">
            <w:pPr>
              <w:pStyle w:val="ad"/>
              <w:rPr>
                <w:sz w:val="24"/>
              </w:rPr>
            </w:pPr>
          </w:p>
        </w:tc>
        <w:tc>
          <w:tcPr>
            <w:tcW w:w="2246" w:type="dxa"/>
            <w:vMerge/>
          </w:tcPr>
          <w:p w:rsidR="00E17912" w:rsidRPr="00CE1017" w:rsidRDefault="00E17912" w:rsidP="00103D81">
            <w:pPr>
              <w:pStyle w:val="ad"/>
              <w:rPr>
                <w:sz w:val="24"/>
              </w:rPr>
            </w:pPr>
          </w:p>
        </w:tc>
        <w:tc>
          <w:tcPr>
            <w:tcW w:w="978" w:type="dxa"/>
            <w:vMerge/>
          </w:tcPr>
          <w:p w:rsidR="00E17912" w:rsidRPr="00CE1017" w:rsidRDefault="00E17912" w:rsidP="00103D81">
            <w:pPr>
              <w:pStyle w:val="ad"/>
              <w:rPr>
                <w:sz w:val="24"/>
              </w:rPr>
            </w:pPr>
          </w:p>
        </w:tc>
        <w:tc>
          <w:tcPr>
            <w:tcW w:w="1336" w:type="dxa"/>
            <w:vMerge/>
          </w:tcPr>
          <w:p w:rsidR="00E17912" w:rsidRPr="00CE1017" w:rsidRDefault="00E17912" w:rsidP="00103D81">
            <w:pPr>
              <w:pStyle w:val="ad"/>
              <w:rPr>
                <w:sz w:val="24"/>
              </w:rPr>
            </w:pPr>
          </w:p>
        </w:tc>
        <w:tc>
          <w:tcPr>
            <w:tcW w:w="1201" w:type="dxa"/>
            <w:vMerge/>
          </w:tcPr>
          <w:p w:rsidR="00E17912" w:rsidRPr="00CE1017" w:rsidRDefault="00E17912" w:rsidP="00103D81">
            <w:pPr>
              <w:pStyle w:val="ad"/>
              <w:rPr>
                <w:sz w:val="24"/>
              </w:rPr>
            </w:pPr>
          </w:p>
        </w:tc>
        <w:tc>
          <w:tcPr>
            <w:tcW w:w="1201" w:type="dxa"/>
            <w:vMerge/>
          </w:tcPr>
          <w:p w:rsidR="00E17912" w:rsidRPr="00CE1017" w:rsidRDefault="00E17912" w:rsidP="00103D81">
            <w:pPr>
              <w:pStyle w:val="ad"/>
              <w:rPr>
                <w:sz w:val="24"/>
              </w:rPr>
            </w:pPr>
          </w:p>
        </w:tc>
        <w:tc>
          <w:tcPr>
            <w:tcW w:w="1106" w:type="dxa"/>
            <w:gridSpan w:val="2"/>
          </w:tcPr>
          <w:p w:rsidR="00E17912" w:rsidRPr="00CE1017" w:rsidRDefault="00E17912" w:rsidP="00103D81">
            <w:pPr>
              <w:pStyle w:val="ad"/>
              <w:rPr>
                <w:sz w:val="24"/>
              </w:rPr>
            </w:pPr>
            <w:r w:rsidRPr="00CE1017">
              <w:rPr>
                <w:sz w:val="24"/>
              </w:rPr>
              <w:t>2015 год</w:t>
            </w:r>
          </w:p>
        </w:tc>
        <w:tc>
          <w:tcPr>
            <w:tcW w:w="1216" w:type="dxa"/>
          </w:tcPr>
          <w:p w:rsidR="00E17912" w:rsidRPr="00CE1017" w:rsidRDefault="00E17912" w:rsidP="00103D81">
            <w:pPr>
              <w:pStyle w:val="ad"/>
              <w:rPr>
                <w:sz w:val="24"/>
              </w:rPr>
            </w:pPr>
            <w:r w:rsidRPr="00CE1017">
              <w:rPr>
                <w:sz w:val="24"/>
              </w:rPr>
              <w:t>2016 год</w:t>
            </w:r>
          </w:p>
        </w:tc>
      </w:tr>
      <w:tr w:rsidR="00B66698" w:rsidRPr="00CE1017" w:rsidTr="00E17912">
        <w:tc>
          <w:tcPr>
            <w:tcW w:w="570" w:type="dxa"/>
            <w:vMerge w:val="restart"/>
          </w:tcPr>
          <w:p w:rsidR="00B66698" w:rsidRPr="00CE1017" w:rsidRDefault="00B66698" w:rsidP="00103D81">
            <w:pPr>
              <w:pStyle w:val="ad"/>
              <w:rPr>
                <w:sz w:val="24"/>
              </w:rPr>
            </w:pPr>
            <w:r w:rsidRPr="00CE1017">
              <w:rPr>
                <w:sz w:val="24"/>
              </w:rPr>
              <w:t>1</w:t>
            </w:r>
          </w:p>
          <w:p w:rsidR="00B66698" w:rsidRPr="00CE1017" w:rsidRDefault="00B66698" w:rsidP="00103D81">
            <w:pPr>
              <w:pStyle w:val="ad"/>
              <w:rPr>
                <w:sz w:val="24"/>
              </w:rPr>
            </w:pPr>
          </w:p>
        </w:tc>
        <w:tc>
          <w:tcPr>
            <w:tcW w:w="2246" w:type="dxa"/>
          </w:tcPr>
          <w:p w:rsidR="00B66698" w:rsidRPr="00CE1017" w:rsidRDefault="00B66698" w:rsidP="00103D81">
            <w:pPr>
              <w:pStyle w:val="ad"/>
              <w:rPr>
                <w:sz w:val="24"/>
              </w:rPr>
            </w:pPr>
            <w:r w:rsidRPr="00CE1017">
              <w:rPr>
                <w:sz w:val="24"/>
              </w:rPr>
              <w:t>Число действующих промышленных предприятий</w:t>
            </w:r>
          </w:p>
        </w:tc>
        <w:tc>
          <w:tcPr>
            <w:tcW w:w="978" w:type="dxa"/>
          </w:tcPr>
          <w:p w:rsidR="00B66698" w:rsidRPr="00CE1017" w:rsidRDefault="00C96EFE" w:rsidP="00103D81">
            <w:pPr>
              <w:pStyle w:val="ad"/>
              <w:rPr>
                <w:sz w:val="24"/>
              </w:rPr>
            </w:pPr>
            <w:r>
              <w:rPr>
                <w:sz w:val="24"/>
              </w:rPr>
              <w:t>е</w:t>
            </w:r>
            <w:r w:rsidR="00B66698" w:rsidRPr="00CE1017">
              <w:rPr>
                <w:sz w:val="24"/>
              </w:rPr>
              <w:t>диниц</w:t>
            </w:r>
          </w:p>
        </w:tc>
        <w:tc>
          <w:tcPr>
            <w:tcW w:w="1336" w:type="dxa"/>
          </w:tcPr>
          <w:p w:rsidR="00B66698" w:rsidRPr="00CE1017" w:rsidRDefault="00B66698" w:rsidP="00103D81">
            <w:pPr>
              <w:pStyle w:val="ad"/>
              <w:rPr>
                <w:sz w:val="24"/>
              </w:rPr>
            </w:pPr>
            <w:r w:rsidRPr="00CE1017">
              <w:rPr>
                <w:sz w:val="24"/>
              </w:rPr>
              <w:t>51</w:t>
            </w:r>
          </w:p>
        </w:tc>
        <w:tc>
          <w:tcPr>
            <w:tcW w:w="1201" w:type="dxa"/>
          </w:tcPr>
          <w:p w:rsidR="00B66698" w:rsidRPr="00CE1017" w:rsidRDefault="00B66698" w:rsidP="00103D81">
            <w:pPr>
              <w:pStyle w:val="ad"/>
              <w:rPr>
                <w:sz w:val="24"/>
              </w:rPr>
            </w:pPr>
            <w:r w:rsidRPr="00CE1017">
              <w:rPr>
                <w:sz w:val="24"/>
              </w:rPr>
              <w:t>51</w:t>
            </w:r>
          </w:p>
        </w:tc>
        <w:tc>
          <w:tcPr>
            <w:tcW w:w="1201" w:type="dxa"/>
          </w:tcPr>
          <w:p w:rsidR="00B66698" w:rsidRPr="00CE1017" w:rsidRDefault="00B66698" w:rsidP="00103D81">
            <w:pPr>
              <w:pStyle w:val="ad"/>
              <w:rPr>
                <w:sz w:val="24"/>
              </w:rPr>
            </w:pPr>
            <w:r w:rsidRPr="00CE1017">
              <w:rPr>
                <w:sz w:val="24"/>
              </w:rPr>
              <w:t>55</w:t>
            </w:r>
          </w:p>
        </w:tc>
        <w:tc>
          <w:tcPr>
            <w:tcW w:w="1098" w:type="dxa"/>
          </w:tcPr>
          <w:p w:rsidR="00B66698" w:rsidRPr="00CE1017" w:rsidRDefault="00B66698" w:rsidP="00103D81">
            <w:pPr>
              <w:pStyle w:val="ad"/>
              <w:rPr>
                <w:sz w:val="24"/>
              </w:rPr>
            </w:pPr>
          </w:p>
        </w:tc>
        <w:tc>
          <w:tcPr>
            <w:tcW w:w="1224" w:type="dxa"/>
            <w:gridSpan w:val="2"/>
          </w:tcPr>
          <w:p w:rsidR="00B66698" w:rsidRPr="00CE1017" w:rsidRDefault="00B66698" w:rsidP="00103D81">
            <w:pPr>
              <w:pStyle w:val="ad"/>
              <w:rPr>
                <w:sz w:val="24"/>
              </w:rPr>
            </w:pPr>
          </w:p>
        </w:tc>
      </w:tr>
      <w:tr w:rsidR="00B66698" w:rsidRPr="00CE1017" w:rsidTr="00E17912">
        <w:tc>
          <w:tcPr>
            <w:tcW w:w="570" w:type="dxa"/>
            <w:vMerge/>
          </w:tcPr>
          <w:p w:rsidR="00B66698" w:rsidRPr="00CE1017" w:rsidRDefault="00B66698" w:rsidP="00103D81">
            <w:pPr>
              <w:pStyle w:val="ad"/>
              <w:rPr>
                <w:sz w:val="24"/>
              </w:rPr>
            </w:pPr>
          </w:p>
        </w:tc>
        <w:tc>
          <w:tcPr>
            <w:tcW w:w="2246" w:type="dxa"/>
          </w:tcPr>
          <w:p w:rsidR="00B66698" w:rsidRPr="00CE1017" w:rsidRDefault="00B66698" w:rsidP="00103D81">
            <w:pPr>
              <w:pStyle w:val="ad"/>
              <w:rPr>
                <w:sz w:val="24"/>
              </w:rPr>
            </w:pPr>
            <w:r w:rsidRPr="00CE1017">
              <w:rPr>
                <w:sz w:val="24"/>
              </w:rPr>
              <w:t xml:space="preserve">-в </w:t>
            </w:r>
            <w:proofErr w:type="gramStart"/>
            <w:r w:rsidRPr="00CE1017">
              <w:rPr>
                <w:sz w:val="24"/>
              </w:rPr>
              <w:t>в</w:t>
            </w:r>
            <w:proofErr w:type="gramEnd"/>
            <w:r w:rsidRPr="00CE1017">
              <w:rPr>
                <w:sz w:val="24"/>
              </w:rPr>
              <w:t xml:space="preserve"> том числе крупных и средних предприятий</w:t>
            </w:r>
          </w:p>
        </w:tc>
        <w:tc>
          <w:tcPr>
            <w:tcW w:w="978" w:type="dxa"/>
          </w:tcPr>
          <w:p w:rsidR="00B66698" w:rsidRPr="00CE1017" w:rsidRDefault="00C96EFE" w:rsidP="00103D81">
            <w:pPr>
              <w:pStyle w:val="ad"/>
              <w:rPr>
                <w:sz w:val="24"/>
              </w:rPr>
            </w:pPr>
            <w:r>
              <w:rPr>
                <w:sz w:val="24"/>
              </w:rPr>
              <w:t>е</w:t>
            </w:r>
            <w:r w:rsidR="00B66698" w:rsidRPr="00CE1017">
              <w:rPr>
                <w:sz w:val="24"/>
              </w:rPr>
              <w:t xml:space="preserve">диниц </w:t>
            </w:r>
          </w:p>
        </w:tc>
        <w:tc>
          <w:tcPr>
            <w:tcW w:w="1336" w:type="dxa"/>
          </w:tcPr>
          <w:p w:rsidR="00B66698" w:rsidRPr="00CE1017" w:rsidRDefault="00B66698" w:rsidP="00103D81">
            <w:pPr>
              <w:pStyle w:val="ad"/>
              <w:rPr>
                <w:sz w:val="24"/>
              </w:rPr>
            </w:pPr>
            <w:r w:rsidRPr="00CE1017">
              <w:rPr>
                <w:sz w:val="24"/>
              </w:rPr>
              <w:t>15</w:t>
            </w:r>
          </w:p>
        </w:tc>
        <w:tc>
          <w:tcPr>
            <w:tcW w:w="1201" w:type="dxa"/>
          </w:tcPr>
          <w:p w:rsidR="00B66698" w:rsidRPr="00CE1017" w:rsidRDefault="00B66698" w:rsidP="00103D81">
            <w:pPr>
              <w:pStyle w:val="ad"/>
              <w:rPr>
                <w:sz w:val="24"/>
              </w:rPr>
            </w:pPr>
            <w:r w:rsidRPr="00CE1017">
              <w:rPr>
                <w:sz w:val="24"/>
              </w:rPr>
              <w:t>16</w:t>
            </w:r>
          </w:p>
        </w:tc>
        <w:tc>
          <w:tcPr>
            <w:tcW w:w="1201" w:type="dxa"/>
          </w:tcPr>
          <w:p w:rsidR="00B66698" w:rsidRPr="00CE1017" w:rsidRDefault="00B66698" w:rsidP="00103D81">
            <w:pPr>
              <w:pStyle w:val="ad"/>
              <w:rPr>
                <w:sz w:val="24"/>
              </w:rPr>
            </w:pPr>
            <w:r w:rsidRPr="00CE1017">
              <w:rPr>
                <w:sz w:val="24"/>
              </w:rPr>
              <w:t>15</w:t>
            </w:r>
          </w:p>
        </w:tc>
        <w:tc>
          <w:tcPr>
            <w:tcW w:w="1098" w:type="dxa"/>
          </w:tcPr>
          <w:p w:rsidR="00B66698" w:rsidRPr="00CE1017" w:rsidRDefault="00B66698" w:rsidP="00103D81">
            <w:pPr>
              <w:pStyle w:val="ad"/>
              <w:rPr>
                <w:sz w:val="24"/>
              </w:rPr>
            </w:pPr>
            <w:r w:rsidRPr="00CE1017">
              <w:rPr>
                <w:sz w:val="24"/>
              </w:rPr>
              <w:t>100</w:t>
            </w:r>
          </w:p>
        </w:tc>
        <w:tc>
          <w:tcPr>
            <w:tcW w:w="1224" w:type="dxa"/>
            <w:gridSpan w:val="2"/>
          </w:tcPr>
          <w:p w:rsidR="00B66698" w:rsidRPr="00CE1017" w:rsidRDefault="00B66698" w:rsidP="00103D81">
            <w:pPr>
              <w:pStyle w:val="ad"/>
              <w:rPr>
                <w:sz w:val="24"/>
              </w:rPr>
            </w:pPr>
            <w:r w:rsidRPr="00CE1017">
              <w:rPr>
                <w:sz w:val="24"/>
              </w:rPr>
              <w:t>93,8</w:t>
            </w:r>
          </w:p>
        </w:tc>
      </w:tr>
      <w:tr w:rsidR="00E17912" w:rsidRPr="00CE1017" w:rsidTr="00E17912">
        <w:tc>
          <w:tcPr>
            <w:tcW w:w="570" w:type="dxa"/>
          </w:tcPr>
          <w:p w:rsidR="00E17912" w:rsidRPr="00CE1017" w:rsidRDefault="00B66698" w:rsidP="00103D81">
            <w:pPr>
              <w:pStyle w:val="ad"/>
              <w:rPr>
                <w:sz w:val="24"/>
              </w:rPr>
            </w:pPr>
            <w:r w:rsidRPr="00CE1017">
              <w:rPr>
                <w:sz w:val="24"/>
              </w:rPr>
              <w:t>2</w:t>
            </w:r>
          </w:p>
        </w:tc>
        <w:tc>
          <w:tcPr>
            <w:tcW w:w="2246" w:type="dxa"/>
          </w:tcPr>
          <w:p w:rsidR="00E17912" w:rsidRPr="00CE1017" w:rsidRDefault="00E17912" w:rsidP="00103D81">
            <w:pPr>
              <w:pStyle w:val="ad"/>
              <w:rPr>
                <w:sz w:val="24"/>
              </w:rPr>
            </w:pPr>
            <w:r w:rsidRPr="00CE1017">
              <w:rPr>
                <w:sz w:val="24"/>
              </w:rPr>
              <w:t>Число действующих сельскохозяйственных предприятий</w:t>
            </w:r>
          </w:p>
        </w:tc>
        <w:tc>
          <w:tcPr>
            <w:tcW w:w="978" w:type="dxa"/>
          </w:tcPr>
          <w:p w:rsidR="00E17912" w:rsidRPr="00CE1017" w:rsidRDefault="00C96EFE" w:rsidP="00103D81">
            <w:pPr>
              <w:pStyle w:val="ad"/>
              <w:rPr>
                <w:sz w:val="24"/>
              </w:rPr>
            </w:pPr>
            <w:r>
              <w:rPr>
                <w:sz w:val="24"/>
              </w:rPr>
              <w:t>е</w:t>
            </w:r>
            <w:r w:rsidR="00E17912" w:rsidRPr="00CE1017">
              <w:rPr>
                <w:sz w:val="24"/>
              </w:rPr>
              <w:t>диниц</w:t>
            </w:r>
          </w:p>
        </w:tc>
        <w:tc>
          <w:tcPr>
            <w:tcW w:w="1336" w:type="dxa"/>
          </w:tcPr>
          <w:p w:rsidR="00E17912" w:rsidRPr="00CE1017" w:rsidRDefault="00A81E7A" w:rsidP="00103D81">
            <w:pPr>
              <w:pStyle w:val="ad"/>
              <w:rPr>
                <w:sz w:val="24"/>
              </w:rPr>
            </w:pPr>
            <w:r w:rsidRPr="00CE1017">
              <w:rPr>
                <w:sz w:val="24"/>
              </w:rPr>
              <w:t>10</w:t>
            </w:r>
          </w:p>
        </w:tc>
        <w:tc>
          <w:tcPr>
            <w:tcW w:w="1201" w:type="dxa"/>
          </w:tcPr>
          <w:p w:rsidR="00E17912" w:rsidRPr="00CE1017" w:rsidRDefault="00A81E7A" w:rsidP="00103D81">
            <w:pPr>
              <w:pStyle w:val="ad"/>
              <w:rPr>
                <w:sz w:val="24"/>
              </w:rPr>
            </w:pPr>
            <w:r w:rsidRPr="00CE1017">
              <w:rPr>
                <w:sz w:val="24"/>
              </w:rPr>
              <w:t>10</w:t>
            </w:r>
          </w:p>
        </w:tc>
        <w:tc>
          <w:tcPr>
            <w:tcW w:w="1201" w:type="dxa"/>
          </w:tcPr>
          <w:p w:rsidR="00E17912" w:rsidRPr="00CE1017" w:rsidRDefault="00A81E7A" w:rsidP="00103D81">
            <w:pPr>
              <w:pStyle w:val="ad"/>
              <w:rPr>
                <w:sz w:val="24"/>
              </w:rPr>
            </w:pPr>
            <w:r w:rsidRPr="00CE1017">
              <w:rPr>
                <w:sz w:val="24"/>
              </w:rPr>
              <w:t>10</w:t>
            </w:r>
          </w:p>
        </w:tc>
        <w:tc>
          <w:tcPr>
            <w:tcW w:w="1098" w:type="dxa"/>
          </w:tcPr>
          <w:p w:rsidR="00E17912" w:rsidRPr="00CE1017" w:rsidRDefault="00A81E7A" w:rsidP="00103D81">
            <w:pPr>
              <w:pStyle w:val="ad"/>
              <w:rPr>
                <w:sz w:val="24"/>
              </w:rPr>
            </w:pPr>
            <w:r w:rsidRPr="00CE1017">
              <w:rPr>
                <w:sz w:val="24"/>
              </w:rPr>
              <w:t>100</w:t>
            </w:r>
          </w:p>
        </w:tc>
        <w:tc>
          <w:tcPr>
            <w:tcW w:w="1224" w:type="dxa"/>
            <w:gridSpan w:val="2"/>
          </w:tcPr>
          <w:p w:rsidR="00E17912" w:rsidRPr="00CE1017" w:rsidRDefault="00A81E7A" w:rsidP="00103D81">
            <w:pPr>
              <w:pStyle w:val="ad"/>
              <w:rPr>
                <w:sz w:val="24"/>
              </w:rPr>
            </w:pPr>
            <w:r w:rsidRPr="00CE1017">
              <w:rPr>
                <w:sz w:val="24"/>
              </w:rPr>
              <w:t>100</w:t>
            </w:r>
          </w:p>
        </w:tc>
      </w:tr>
      <w:tr w:rsidR="00E17912" w:rsidRPr="00CE1017" w:rsidTr="00E17912">
        <w:tc>
          <w:tcPr>
            <w:tcW w:w="570" w:type="dxa"/>
          </w:tcPr>
          <w:p w:rsidR="00E17912" w:rsidRPr="00CE1017" w:rsidRDefault="00B66698" w:rsidP="00103D81">
            <w:pPr>
              <w:pStyle w:val="ad"/>
              <w:rPr>
                <w:sz w:val="24"/>
              </w:rPr>
            </w:pPr>
            <w:r w:rsidRPr="00CE1017">
              <w:rPr>
                <w:sz w:val="24"/>
              </w:rPr>
              <w:t>3</w:t>
            </w:r>
          </w:p>
        </w:tc>
        <w:tc>
          <w:tcPr>
            <w:tcW w:w="2246" w:type="dxa"/>
          </w:tcPr>
          <w:p w:rsidR="00E17912" w:rsidRPr="00CE1017" w:rsidRDefault="00A81E7A" w:rsidP="00103D81">
            <w:pPr>
              <w:pStyle w:val="ad"/>
              <w:rPr>
                <w:sz w:val="24"/>
              </w:rPr>
            </w:pPr>
            <w:r w:rsidRPr="00CE1017">
              <w:rPr>
                <w:sz w:val="24"/>
              </w:rPr>
              <w:t>Число действующих крестьянских (фермерских) хозяйств</w:t>
            </w:r>
          </w:p>
        </w:tc>
        <w:tc>
          <w:tcPr>
            <w:tcW w:w="978" w:type="dxa"/>
          </w:tcPr>
          <w:p w:rsidR="00E17912" w:rsidRPr="00CE1017" w:rsidRDefault="00C96EFE" w:rsidP="00103D81">
            <w:pPr>
              <w:pStyle w:val="ad"/>
              <w:rPr>
                <w:sz w:val="24"/>
              </w:rPr>
            </w:pPr>
            <w:r>
              <w:rPr>
                <w:sz w:val="24"/>
              </w:rPr>
              <w:t>е</w:t>
            </w:r>
            <w:r w:rsidR="00A81E7A" w:rsidRPr="00CE1017">
              <w:rPr>
                <w:sz w:val="24"/>
              </w:rPr>
              <w:t>диниц</w:t>
            </w:r>
          </w:p>
        </w:tc>
        <w:tc>
          <w:tcPr>
            <w:tcW w:w="1336" w:type="dxa"/>
          </w:tcPr>
          <w:p w:rsidR="00E17912" w:rsidRPr="00CE1017" w:rsidRDefault="00A81E7A" w:rsidP="00103D81">
            <w:pPr>
              <w:pStyle w:val="ad"/>
              <w:rPr>
                <w:sz w:val="24"/>
              </w:rPr>
            </w:pPr>
            <w:r w:rsidRPr="00CE1017">
              <w:rPr>
                <w:sz w:val="24"/>
              </w:rPr>
              <w:t>678</w:t>
            </w:r>
          </w:p>
        </w:tc>
        <w:tc>
          <w:tcPr>
            <w:tcW w:w="1201" w:type="dxa"/>
          </w:tcPr>
          <w:p w:rsidR="00E17912" w:rsidRPr="00CE1017" w:rsidRDefault="00A81E7A" w:rsidP="00A81E7A">
            <w:pPr>
              <w:pStyle w:val="ad"/>
              <w:rPr>
                <w:sz w:val="24"/>
              </w:rPr>
            </w:pPr>
            <w:r w:rsidRPr="00CE1017">
              <w:rPr>
                <w:sz w:val="24"/>
              </w:rPr>
              <w:t>603</w:t>
            </w:r>
          </w:p>
        </w:tc>
        <w:tc>
          <w:tcPr>
            <w:tcW w:w="1201" w:type="dxa"/>
          </w:tcPr>
          <w:p w:rsidR="00E17912" w:rsidRPr="00CE1017" w:rsidRDefault="00A81E7A" w:rsidP="00A81E7A">
            <w:pPr>
              <w:pStyle w:val="ad"/>
              <w:rPr>
                <w:sz w:val="24"/>
              </w:rPr>
            </w:pPr>
            <w:r w:rsidRPr="00CE1017">
              <w:rPr>
                <w:sz w:val="24"/>
              </w:rPr>
              <w:t>604</w:t>
            </w:r>
          </w:p>
        </w:tc>
        <w:tc>
          <w:tcPr>
            <w:tcW w:w="1098" w:type="dxa"/>
          </w:tcPr>
          <w:p w:rsidR="00E17912" w:rsidRPr="00CE1017" w:rsidRDefault="00A81E7A" w:rsidP="00103D81">
            <w:pPr>
              <w:pStyle w:val="ad"/>
              <w:rPr>
                <w:sz w:val="24"/>
              </w:rPr>
            </w:pPr>
            <w:r w:rsidRPr="00CE1017">
              <w:rPr>
                <w:sz w:val="24"/>
              </w:rPr>
              <w:t>89,1</w:t>
            </w:r>
          </w:p>
        </w:tc>
        <w:tc>
          <w:tcPr>
            <w:tcW w:w="1224" w:type="dxa"/>
            <w:gridSpan w:val="2"/>
          </w:tcPr>
          <w:p w:rsidR="00E17912" w:rsidRPr="00CE1017" w:rsidRDefault="00A81E7A" w:rsidP="00103D81">
            <w:pPr>
              <w:pStyle w:val="ad"/>
              <w:rPr>
                <w:sz w:val="24"/>
              </w:rPr>
            </w:pPr>
            <w:r w:rsidRPr="00CE1017">
              <w:rPr>
                <w:sz w:val="24"/>
              </w:rPr>
              <w:t>100,2</w:t>
            </w:r>
          </w:p>
        </w:tc>
      </w:tr>
      <w:tr w:rsidR="00E17912" w:rsidRPr="00CE1017" w:rsidTr="00E17912">
        <w:tc>
          <w:tcPr>
            <w:tcW w:w="570" w:type="dxa"/>
          </w:tcPr>
          <w:p w:rsidR="00E17912" w:rsidRPr="00CE1017" w:rsidRDefault="00B66698" w:rsidP="00103D81">
            <w:pPr>
              <w:pStyle w:val="ad"/>
              <w:rPr>
                <w:sz w:val="24"/>
              </w:rPr>
            </w:pPr>
            <w:r w:rsidRPr="00CE1017">
              <w:rPr>
                <w:sz w:val="24"/>
              </w:rPr>
              <w:t>4</w:t>
            </w:r>
          </w:p>
        </w:tc>
        <w:tc>
          <w:tcPr>
            <w:tcW w:w="2246" w:type="dxa"/>
          </w:tcPr>
          <w:p w:rsidR="00E17912" w:rsidRPr="00CE1017" w:rsidRDefault="00A81E7A" w:rsidP="00103D81">
            <w:pPr>
              <w:pStyle w:val="ad"/>
              <w:rPr>
                <w:sz w:val="24"/>
              </w:rPr>
            </w:pPr>
            <w:r w:rsidRPr="00CE1017">
              <w:rPr>
                <w:sz w:val="24"/>
              </w:rPr>
              <w:t>Число личных подсобных хозяйств</w:t>
            </w:r>
          </w:p>
        </w:tc>
        <w:tc>
          <w:tcPr>
            <w:tcW w:w="978" w:type="dxa"/>
          </w:tcPr>
          <w:p w:rsidR="00E17912" w:rsidRPr="00CE1017" w:rsidRDefault="00C96EFE" w:rsidP="00103D81">
            <w:pPr>
              <w:pStyle w:val="ad"/>
              <w:rPr>
                <w:sz w:val="24"/>
              </w:rPr>
            </w:pPr>
            <w:r>
              <w:rPr>
                <w:sz w:val="24"/>
              </w:rPr>
              <w:t>е</w:t>
            </w:r>
            <w:r w:rsidR="00A81E7A" w:rsidRPr="00CE1017">
              <w:rPr>
                <w:sz w:val="24"/>
              </w:rPr>
              <w:t>диниц</w:t>
            </w:r>
          </w:p>
        </w:tc>
        <w:tc>
          <w:tcPr>
            <w:tcW w:w="1336" w:type="dxa"/>
          </w:tcPr>
          <w:p w:rsidR="00E17912" w:rsidRPr="00CE1017" w:rsidRDefault="00B66698" w:rsidP="00103D81">
            <w:pPr>
              <w:pStyle w:val="ad"/>
              <w:rPr>
                <w:sz w:val="24"/>
              </w:rPr>
            </w:pPr>
            <w:r w:rsidRPr="00CE1017">
              <w:rPr>
                <w:sz w:val="24"/>
              </w:rPr>
              <w:t>23 420</w:t>
            </w:r>
          </w:p>
        </w:tc>
        <w:tc>
          <w:tcPr>
            <w:tcW w:w="1201" w:type="dxa"/>
          </w:tcPr>
          <w:p w:rsidR="00E17912" w:rsidRPr="00CE1017" w:rsidRDefault="00A81E7A" w:rsidP="00103D81">
            <w:pPr>
              <w:pStyle w:val="ad"/>
              <w:rPr>
                <w:sz w:val="24"/>
              </w:rPr>
            </w:pPr>
            <w:r w:rsidRPr="00CE1017">
              <w:rPr>
                <w:sz w:val="24"/>
              </w:rPr>
              <w:t>23</w:t>
            </w:r>
            <w:r w:rsidR="00B66698" w:rsidRPr="00CE1017">
              <w:rPr>
                <w:sz w:val="24"/>
              </w:rPr>
              <w:t xml:space="preserve"> </w:t>
            </w:r>
            <w:r w:rsidRPr="00CE1017">
              <w:rPr>
                <w:sz w:val="24"/>
              </w:rPr>
              <w:t>934</w:t>
            </w:r>
          </w:p>
        </w:tc>
        <w:tc>
          <w:tcPr>
            <w:tcW w:w="1201" w:type="dxa"/>
          </w:tcPr>
          <w:p w:rsidR="00E17912" w:rsidRPr="00CE1017" w:rsidRDefault="00A81E7A" w:rsidP="00103D81">
            <w:pPr>
              <w:pStyle w:val="ad"/>
              <w:rPr>
                <w:sz w:val="24"/>
              </w:rPr>
            </w:pPr>
            <w:r w:rsidRPr="00CE1017">
              <w:rPr>
                <w:sz w:val="24"/>
              </w:rPr>
              <w:t>23</w:t>
            </w:r>
            <w:r w:rsidR="00B66698" w:rsidRPr="00CE1017">
              <w:rPr>
                <w:sz w:val="24"/>
              </w:rPr>
              <w:t xml:space="preserve"> </w:t>
            </w:r>
            <w:r w:rsidRPr="00CE1017">
              <w:rPr>
                <w:sz w:val="24"/>
              </w:rPr>
              <w:t>381</w:t>
            </w:r>
          </w:p>
        </w:tc>
        <w:tc>
          <w:tcPr>
            <w:tcW w:w="1098" w:type="dxa"/>
          </w:tcPr>
          <w:p w:rsidR="00E17912" w:rsidRPr="00CE1017" w:rsidRDefault="00B66698" w:rsidP="00103D81">
            <w:pPr>
              <w:pStyle w:val="ad"/>
              <w:rPr>
                <w:sz w:val="24"/>
              </w:rPr>
            </w:pPr>
            <w:r w:rsidRPr="00CE1017">
              <w:rPr>
                <w:sz w:val="24"/>
              </w:rPr>
              <w:t>99,8</w:t>
            </w:r>
          </w:p>
        </w:tc>
        <w:tc>
          <w:tcPr>
            <w:tcW w:w="1224" w:type="dxa"/>
            <w:gridSpan w:val="2"/>
          </w:tcPr>
          <w:p w:rsidR="00E17912" w:rsidRPr="00CE1017" w:rsidRDefault="00B66698" w:rsidP="00103D81">
            <w:pPr>
              <w:pStyle w:val="ad"/>
              <w:rPr>
                <w:sz w:val="24"/>
              </w:rPr>
            </w:pPr>
            <w:r w:rsidRPr="00CE1017">
              <w:rPr>
                <w:sz w:val="24"/>
              </w:rPr>
              <w:t>97,7</w:t>
            </w:r>
          </w:p>
        </w:tc>
      </w:tr>
      <w:tr w:rsidR="00B66698" w:rsidRPr="00CE1017" w:rsidTr="00E17912">
        <w:tc>
          <w:tcPr>
            <w:tcW w:w="570" w:type="dxa"/>
            <w:vMerge w:val="restart"/>
          </w:tcPr>
          <w:p w:rsidR="00B66698" w:rsidRPr="00CE1017" w:rsidRDefault="00B66698" w:rsidP="00103D81">
            <w:pPr>
              <w:pStyle w:val="ad"/>
              <w:rPr>
                <w:sz w:val="24"/>
              </w:rPr>
            </w:pPr>
            <w:r w:rsidRPr="00CE1017">
              <w:rPr>
                <w:sz w:val="24"/>
              </w:rPr>
              <w:t>5</w:t>
            </w:r>
          </w:p>
          <w:p w:rsidR="00B66698" w:rsidRPr="00CE1017" w:rsidRDefault="00B66698" w:rsidP="00103D81">
            <w:pPr>
              <w:pStyle w:val="ad"/>
              <w:rPr>
                <w:sz w:val="24"/>
              </w:rPr>
            </w:pPr>
          </w:p>
        </w:tc>
        <w:tc>
          <w:tcPr>
            <w:tcW w:w="2246" w:type="dxa"/>
          </w:tcPr>
          <w:p w:rsidR="00B66698" w:rsidRPr="00CE1017" w:rsidRDefault="00B66698" w:rsidP="00103D81">
            <w:pPr>
              <w:pStyle w:val="ad"/>
              <w:rPr>
                <w:sz w:val="24"/>
              </w:rPr>
            </w:pPr>
            <w:r w:rsidRPr="00CE1017">
              <w:rPr>
                <w:sz w:val="24"/>
              </w:rPr>
              <w:t>Число действующих строительных организаций</w:t>
            </w:r>
          </w:p>
        </w:tc>
        <w:tc>
          <w:tcPr>
            <w:tcW w:w="978" w:type="dxa"/>
          </w:tcPr>
          <w:p w:rsidR="00B66698" w:rsidRPr="00CE1017" w:rsidRDefault="00C96EFE" w:rsidP="00103D81">
            <w:pPr>
              <w:pStyle w:val="ad"/>
              <w:rPr>
                <w:sz w:val="24"/>
              </w:rPr>
            </w:pPr>
            <w:r>
              <w:rPr>
                <w:sz w:val="24"/>
              </w:rPr>
              <w:t>е</w:t>
            </w:r>
            <w:r w:rsidR="00B66698" w:rsidRPr="00CE1017">
              <w:rPr>
                <w:sz w:val="24"/>
              </w:rPr>
              <w:t>диниц</w:t>
            </w:r>
          </w:p>
        </w:tc>
        <w:tc>
          <w:tcPr>
            <w:tcW w:w="1336" w:type="dxa"/>
          </w:tcPr>
          <w:p w:rsidR="00B66698" w:rsidRPr="00CE1017" w:rsidRDefault="00B66698" w:rsidP="00103D81">
            <w:pPr>
              <w:pStyle w:val="ad"/>
              <w:rPr>
                <w:sz w:val="24"/>
              </w:rPr>
            </w:pPr>
            <w:r w:rsidRPr="00CE1017">
              <w:rPr>
                <w:sz w:val="24"/>
              </w:rPr>
              <w:t>9</w:t>
            </w:r>
          </w:p>
        </w:tc>
        <w:tc>
          <w:tcPr>
            <w:tcW w:w="1201" w:type="dxa"/>
          </w:tcPr>
          <w:p w:rsidR="00B66698" w:rsidRPr="00CE1017" w:rsidRDefault="00B66698" w:rsidP="00103D81">
            <w:pPr>
              <w:pStyle w:val="ad"/>
              <w:rPr>
                <w:sz w:val="24"/>
              </w:rPr>
            </w:pPr>
            <w:r w:rsidRPr="00CE1017">
              <w:rPr>
                <w:sz w:val="24"/>
              </w:rPr>
              <w:t>9</w:t>
            </w:r>
          </w:p>
        </w:tc>
        <w:tc>
          <w:tcPr>
            <w:tcW w:w="1201" w:type="dxa"/>
          </w:tcPr>
          <w:p w:rsidR="00B66698" w:rsidRPr="00CE1017" w:rsidRDefault="00B66698" w:rsidP="00103D81">
            <w:pPr>
              <w:pStyle w:val="ad"/>
              <w:rPr>
                <w:sz w:val="24"/>
              </w:rPr>
            </w:pPr>
            <w:r w:rsidRPr="00CE1017">
              <w:rPr>
                <w:sz w:val="24"/>
              </w:rPr>
              <w:t>9</w:t>
            </w:r>
          </w:p>
        </w:tc>
        <w:tc>
          <w:tcPr>
            <w:tcW w:w="1098" w:type="dxa"/>
          </w:tcPr>
          <w:p w:rsidR="00B66698" w:rsidRPr="00CE1017" w:rsidRDefault="00B66698" w:rsidP="00103D81">
            <w:pPr>
              <w:pStyle w:val="ad"/>
              <w:rPr>
                <w:sz w:val="24"/>
              </w:rPr>
            </w:pPr>
            <w:r w:rsidRPr="00CE1017">
              <w:rPr>
                <w:sz w:val="24"/>
              </w:rPr>
              <w:t>100</w:t>
            </w:r>
          </w:p>
        </w:tc>
        <w:tc>
          <w:tcPr>
            <w:tcW w:w="1224" w:type="dxa"/>
            <w:gridSpan w:val="2"/>
          </w:tcPr>
          <w:p w:rsidR="00B66698" w:rsidRPr="00CE1017" w:rsidRDefault="00B66698" w:rsidP="00103D81">
            <w:pPr>
              <w:pStyle w:val="ad"/>
              <w:rPr>
                <w:sz w:val="24"/>
              </w:rPr>
            </w:pPr>
            <w:r w:rsidRPr="00CE1017">
              <w:rPr>
                <w:sz w:val="24"/>
              </w:rPr>
              <w:t>100</w:t>
            </w:r>
          </w:p>
        </w:tc>
      </w:tr>
      <w:tr w:rsidR="00B66698" w:rsidRPr="00CE1017" w:rsidTr="00E17912">
        <w:tc>
          <w:tcPr>
            <w:tcW w:w="570" w:type="dxa"/>
            <w:vMerge/>
          </w:tcPr>
          <w:p w:rsidR="00B66698" w:rsidRPr="00CE1017" w:rsidRDefault="00B66698" w:rsidP="00103D81">
            <w:pPr>
              <w:pStyle w:val="ad"/>
              <w:rPr>
                <w:sz w:val="24"/>
              </w:rPr>
            </w:pPr>
          </w:p>
        </w:tc>
        <w:tc>
          <w:tcPr>
            <w:tcW w:w="2246" w:type="dxa"/>
          </w:tcPr>
          <w:p w:rsidR="00B66698" w:rsidRPr="00CE1017" w:rsidRDefault="00B66698" w:rsidP="00103D81">
            <w:pPr>
              <w:pStyle w:val="ad"/>
              <w:rPr>
                <w:sz w:val="24"/>
              </w:rPr>
            </w:pPr>
            <w:r w:rsidRPr="00CE1017">
              <w:rPr>
                <w:sz w:val="24"/>
              </w:rPr>
              <w:t xml:space="preserve">в том числе </w:t>
            </w:r>
            <w:r w:rsidRPr="00CE1017">
              <w:rPr>
                <w:sz w:val="24"/>
              </w:rPr>
              <w:lastRenderedPageBreak/>
              <w:t>крупных и средних организаций</w:t>
            </w:r>
          </w:p>
        </w:tc>
        <w:tc>
          <w:tcPr>
            <w:tcW w:w="978" w:type="dxa"/>
          </w:tcPr>
          <w:p w:rsidR="00B66698" w:rsidRPr="00CE1017" w:rsidRDefault="00C96EFE" w:rsidP="00103D81">
            <w:pPr>
              <w:pStyle w:val="ad"/>
              <w:rPr>
                <w:sz w:val="24"/>
              </w:rPr>
            </w:pPr>
            <w:r>
              <w:rPr>
                <w:sz w:val="24"/>
              </w:rPr>
              <w:lastRenderedPageBreak/>
              <w:t>е</w:t>
            </w:r>
            <w:r w:rsidR="00B66698" w:rsidRPr="00CE1017">
              <w:rPr>
                <w:sz w:val="24"/>
              </w:rPr>
              <w:t>диниц</w:t>
            </w:r>
          </w:p>
        </w:tc>
        <w:tc>
          <w:tcPr>
            <w:tcW w:w="1336" w:type="dxa"/>
          </w:tcPr>
          <w:p w:rsidR="00B66698" w:rsidRPr="00CE1017" w:rsidRDefault="00B66698" w:rsidP="00103D81">
            <w:pPr>
              <w:pStyle w:val="ad"/>
              <w:rPr>
                <w:sz w:val="24"/>
              </w:rPr>
            </w:pPr>
            <w:r w:rsidRPr="00CE1017">
              <w:rPr>
                <w:sz w:val="24"/>
              </w:rPr>
              <w:t>2</w:t>
            </w:r>
          </w:p>
        </w:tc>
        <w:tc>
          <w:tcPr>
            <w:tcW w:w="1201" w:type="dxa"/>
          </w:tcPr>
          <w:p w:rsidR="00B66698" w:rsidRPr="00CE1017" w:rsidRDefault="00B66698" w:rsidP="00103D81">
            <w:pPr>
              <w:pStyle w:val="ad"/>
              <w:rPr>
                <w:sz w:val="24"/>
              </w:rPr>
            </w:pPr>
            <w:r w:rsidRPr="00CE1017">
              <w:rPr>
                <w:sz w:val="24"/>
              </w:rPr>
              <w:t>2</w:t>
            </w:r>
          </w:p>
        </w:tc>
        <w:tc>
          <w:tcPr>
            <w:tcW w:w="1201" w:type="dxa"/>
          </w:tcPr>
          <w:p w:rsidR="00B66698" w:rsidRPr="00CE1017" w:rsidRDefault="00B66698" w:rsidP="00103D81">
            <w:pPr>
              <w:pStyle w:val="ad"/>
              <w:rPr>
                <w:sz w:val="24"/>
              </w:rPr>
            </w:pPr>
            <w:r w:rsidRPr="00CE1017">
              <w:rPr>
                <w:sz w:val="24"/>
              </w:rPr>
              <w:t>2</w:t>
            </w:r>
          </w:p>
        </w:tc>
        <w:tc>
          <w:tcPr>
            <w:tcW w:w="1098" w:type="dxa"/>
          </w:tcPr>
          <w:p w:rsidR="00B66698" w:rsidRPr="00CE1017" w:rsidRDefault="00B66698" w:rsidP="00103D81">
            <w:pPr>
              <w:pStyle w:val="ad"/>
              <w:rPr>
                <w:sz w:val="24"/>
              </w:rPr>
            </w:pPr>
            <w:r w:rsidRPr="00CE1017">
              <w:rPr>
                <w:sz w:val="24"/>
              </w:rPr>
              <w:t>100</w:t>
            </w:r>
          </w:p>
        </w:tc>
        <w:tc>
          <w:tcPr>
            <w:tcW w:w="1224" w:type="dxa"/>
            <w:gridSpan w:val="2"/>
          </w:tcPr>
          <w:p w:rsidR="00B66698" w:rsidRPr="00CE1017" w:rsidRDefault="00B66698" w:rsidP="00103D81">
            <w:pPr>
              <w:pStyle w:val="ad"/>
              <w:rPr>
                <w:sz w:val="24"/>
              </w:rPr>
            </w:pPr>
            <w:r w:rsidRPr="00CE1017">
              <w:rPr>
                <w:sz w:val="24"/>
              </w:rPr>
              <w:t>100</w:t>
            </w:r>
          </w:p>
        </w:tc>
      </w:tr>
      <w:tr w:rsidR="00B66698" w:rsidRPr="00CE1017" w:rsidTr="00E17912">
        <w:tc>
          <w:tcPr>
            <w:tcW w:w="570" w:type="dxa"/>
            <w:vMerge w:val="restart"/>
          </w:tcPr>
          <w:p w:rsidR="00B66698" w:rsidRPr="00CE1017" w:rsidRDefault="00B66698" w:rsidP="00103D81">
            <w:pPr>
              <w:pStyle w:val="ad"/>
              <w:rPr>
                <w:sz w:val="24"/>
              </w:rPr>
            </w:pPr>
            <w:r w:rsidRPr="00CE1017">
              <w:rPr>
                <w:sz w:val="24"/>
              </w:rPr>
              <w:lastRenderedPageBreak/>
              <w:t>6</w:t>
            </w:r>
          </w:p>
          <w:p w:rsidR="00B66698" w:rsidRPr="00CE1017" w:rsidRDefault="00B66698" w:rsidP="00103D81">
            <w:pPr>
              <w:pStyle w:val="ad"/>
              <w:rPr>
                <w:sz w:val="24"/>
              </w:rPr>
            </w:pPr>
          </w:p>
        </w:tc>
        <w:tc>
          <w:tcPr>
            <w:tcW w:w="2246" w:type="dxa"/>
          </w:tcPr>
          <w:p w:rsidR="00B66698" w:rsidRPr="00CE1017" w:rsidRDefault="00B66698" w:rsidP="00103D81">
            <w:pPr>
              <w:pStyle w:val="ad"/>
              <w:rPr>
                <w:sz w:val="24"/>
              </w:rPr>
            </w:pPr>
            <w:r w:rsidRPr="00CE1017">
              <w:rPr>
                <w:sz w:val="24"/>
              </w:rPr>
              <w:t>Число действующих хозяйствующих субъектов транспорта</w:t>
            </w:r>
          </w:p>
        </w:tc>
        <w:tc>
          <w:tcPr>
            <w:tcW w:w="978" w:type="dxa"/>
          </w:tcPr>
          <w:p w:rsidR="00B66698" w:rsidRPr="00CE1017" w:rsidRDefault="00C96EFE" w:rsidP="00103D81">
            <w:pPr>
              <w:pStyle w:val="ad"/>
              <w:rPr>
                <w:sz w:val="24"/>
              </w:rPr>
            </w:pPr>
            <w:r>
              <w:rPr>
                <w:sz w:val="24"/>
              </w:rPr>
              <w:t>е</w:t>
            </w:r>
            <w:r w:rsidR="00B66698" w:rsidRPr="00CE1017">
              <w:rPr>
                <w:sz w:val="24"/>
              </w:rPr>
              <w:t>диниц</w:t>
            </w:r>
          </w:p>
        </w:tc>
        <w:tc>
          <w:tcPr>
            <w:tcW w:w="1336" w:type="dxa"/>
          </w:tcPr>
          <w:p w:rsidR="00B66698" w:rsidRPr="00CE1017" w:rsidRDefault="00B66698" w:rsidP="00103D81">
            <w:pPr>
              <w:pStyle w:val="ad"/>
              <w:rPr>
                <w:sz w:val="24"/>
              </w:rPr>
            </w:pPr>
            <w:r w:rsidRPr="00CE1017">
              <w:rPr>
                <w:sz w:val="24"/>
              </w:rPr>
              <w:t>8</w:t>
            </w:r>
          </w:p>
        </w:tc>
        <w:tc>
          <w:tcPr>
            <w:tcW w:w="1201" w:type="dxa"/>
          </w:tcPr>
          <w:p w:rsidR="00B66698" w:rsidRPr="00CE1017" w:rsidRDefault="00B66698" w:rsidP="00103D81">
            <w:pPr>
              <w:pStyle w:val="ad"/>
              <w:rPr>
                <w:sz w:val="24"/>
              </w:rPr>
            </w:pPr>
            <w:r w:rsidRPr="00CE1017">
              <w:rPr>
                <w:sz w:val="24"/>
              </w:rPr>
              <w:t>8</w:t>
            </w:r>
          </w:p>
        </w:tc>
        <w:tc>
          <w:tcPr>
            <w:tcW w:w="1201" w:type="dxa"/>
          </w:tcPr>
          <w:p w:rsidR="00B66698" w:rsidRPr="00CE1017" w:rsidRDefault="00B66698" w:rsidP="00103D81">
            <w:pPr>
              <w:pStyle w:val="ad"/>
              <w:rPr>
                <w:sz w:val="24"/>
              </w:rPr>
            </w:pPr>
            <w:r w:rsidRPr="00CE1017">
              <w:rPr>
                <w:sz w:val="24"/>
              </w:rPr>
              <w:t>8</w:t>
            </w:r>
          </w:p>
        </w:tc>
        <w:tc>
          <w:tcPr>
            <w:tcW w:w="1098" w:type="dxa"/>
          </w:tcPr>
          <w:p w:rsidR="00B66698" w:rsidRPr="00CE1017" w:rsidRDefault="00B66698" w:rsidP="00103D81">
            <w:pPr>
              <w:pStyle w:val="ad"/>
              <w:rPr>
                <w:sz w:val="24"/>
              </w:rPr>
            </w:pPr>
            <w:r w:rsidRPr="00CE1017">
              <w:rPr>
                <w:sz w:val="24"/>
              </w:rPr>
              <w:t>100</w:t>
            </w:r>
          </w:p>
        </w:tc>
        <w:tc>
          <w:tcPr>
            <w:tcW w:w="1224" w:type="dxa"/>
            <w:gridSpan w:val="2"/>
          </w:tcPr>
          <w:p w:rsidR="00B66698" w:rsidRPr="00CE1017" w:rsidRDefault="00B66698" w:rsidP="00103D81">
            <w:pPr>
              <w:pStyle w:val="ad"/>
              <w:rPr>
                <w:sz w:val="24"/>
              </w:rPr>
            </w:pPr>
            <w:r w:rsidRPr="00CE1017">
              <w:rPr>
                <w:sz w:val="24"/>
              </w:rPr>
              <w:t>100</w:t>
            </w:r>
          </w:p>
        </w:tc>
      </w:tr>
      <w:tr w:rsidR="00B66698" w:rsidRPr="00CE1017" w:rsidTr="00E17912">
        <w:tc>
          <w:tcPr>
            <w:tcW w:w="570" w:type="dxa"/>
            <w:vMerge/>
          </w:tcPr>
          <w:p w:rsidR="00B66698" w:rsidRPr="00CE1017" w:rsidRDefault="00B66698" w:rsidP="00103D81">
            <w:pPr>
              <w:pStyle w:val="ad"/>
              <w:rPr>
                <w:sz w:val="24"/>
              </w:rPr>
            </w:pPr>
          </w:p>
        </w:tc>
        <w:tc>
          <w:tcPr>
            <w:tcW w:w="2246" w:type="dxa"/>
          </w:tcPr>
          <w:p w:rsidR="00B66698" w:rsidRPr="00CE1017" w:rsidRDefault="00B66698" w:rsidP="00103D81">
            <w:pPr>
              <w:pStyle w:val="ad"/>
              <w:rPr>
                <w:sz w:val="24"/>
              </w:rPr>
            </w:pPr>
            <w:r w:rsidRPr="00CE1017">
              <w:rPr>
                <w:sz w:val="24"/>
              </w:rPr>
              <w:t>в том числе крупных и средних организаций</w:t>
            </w:r>
          </w:p>
        </w:tc>
        <w:tc>
          <w:tcPr>
            <w:tcW w:w="978" w:type="dxa"/>
          </w:tcPr>
          <w:p w:rsidR="00B66698" w:rsidRPr="00CE1017" w:rsidRDefault="00C96EFE" w:rsidP="00103D81">
            <w:pPr>
              <w:pStyle w:val="ad"/>
              <w:rPr>
                <w:sz w:val="24"/>
              </w:rPr>
            </w:pPr>
            <w:r>
              <w:rPr>
                <w:sz w:val="24"/>
              </w:rPr>
              <w:t>е</w:t>
            </w:r>
            <w:r w:rsidR="00B66698" w:rsidRPr="00CE1017">
              <w:rPr>
                <w:sz w:val="24"/>
              </w:rPr>
              <w:t>диниц</w:t>
            </w:r>
          </w:p>
        </w:tc>
        <w:tc>
          <w:tcPr>
            <w:tcW w:w="1336" w:type="dxa"/>
          </w:tcPr>
          <w:p w:rsidR="00B66698" w:rsidRPr="00CE1017" w:rsidRDefault="00B66698" w:rsidP="00103D81">
            <w:pPr>
              <w:pStyle w:val="ad"/>
              <w:rPr>
                <w:sz w:val="24"/>
              </w:rPr>
            </w:pPr>
            <w:r w:rsidRPr="00CE1017">
              <w:rPr>
                <w:sz w:val="24"/>
              </w:rPr>
              <w:t>3</w:t>
            </w:r>
          </w:p>
        </w:tc>
        <w:tc>
          <w:tcPr>
            <w:tcW w:w="1201" w:type="dxa"/>
          </w:tcPr>
          <w:p w:rsidR="00B66698" w:rsidRPr="00CE1017" w:rsidRDefault="00B66698" w:rsidP="00103D81">
            <w:pPr>
              <w:pStyle w:val="ad"/>
              <w:rPr>
                <w:sz w:val="24"/>
              </w:rPr>
            </w:pPr>
            <w:r w:rsidRPr="00CE1017">
              <w:rPr>
                <w:sz w:val="24"/>
              </w:rPr>
              <w:t>2</w:t>
            </w:r>
          </w:p>
        </w:tc>
        <w:tc>
          <w:tcPr>
            <w:tcW w:w="1201" w:type="dxa"/>
          </w:tcPr>
          <w:p w:rsidR="00B66698" w:rsidRPr="00CE1017" w:rsidRDefault="00B66698" w:rsidP="00103D81">
            <w:pPr>
              <w:pStyle w:val="ad"/>
              <w:rPr>
                <w:sz w:val="24"/>
              </w:rPr>
            </w:pPr>
            <w:r w:rsidRPr="00CE1017">
              <w:rPr>
                <w:sz w:val="24"/>
              </w:rPr>
              <w:t>1</w:t>
            </w:r>
          </w:p>
        </w:tc>
        <w:tc>
          <w:tcPr>
            <w:tcW w:w="1098" w:type="dxa"/>
          </w:tcPr>
          <w:p w:rsidR="00B66698" w:rsidRPr="00CE1017" w:rsidRDefault="00B66698" w:rsidP="00103D81">
            <w:pPr>
              <w:pStyle w:val="ad"/>
              <w:rPr>
                <w:sz w:val="24"/>
              </w:rPr>
            </w:pPr>
            <w:r w:rsidRPr="00CE1017">
              <w:rPr>
                <w:sz w:val="24"/>
              </w:rPr>
              <w:t>33,3</w:t>
            </w:r>
          </w:p>
        </w:tc>
        <w:tc>
          <w:tcPr>
            <w:tcW w:w="1224" w:type="dxa"/>
            <w:gridSpan w:val="2"/>
          </w:tcPr>
          <w:p w:rsidR="00B66698" w:rsidRPr="00CE1017" w:rsidRDefault="00B66698" w:rsidP="00103D81">
            <w:pPr>
              <w:pStyle w:val="ad"/>
              <w:rPr>
                <w:sz w:val="24"/>
              </w:rPr>
            </w:pPr>
            <w:r w:rsidRPr="00CE1017">
              <w:rPr>
                <w:sz w:val="24"/>
              </w:rPr>
              <w:t>50</w:t>
            </w:r>
          </w:p>
        </w:tc>
      </w:tr>
      <w:tr w:rsidR="00B66698" w:rsidRPr="00CE1017" w:rsidTr="00E17912">
        <w:tc>
          <w:tcPr>
            <w:tcW w:w="570" w:type="dxa"/>
            <w:vMerge/>
          </w:tcPr>
          <w:p w:rsidR="00B66698" w:rsidRPr="00CE1017" w:rsidRDefault="00B66698" w:rsidP="00103D81">
            <w:pPr>
              <w:pStyle w:val="ad"/>
              <w:rPr>
                <w:sz w:val="24"/>
              </w:rPr>
            </w:pPr>
          </w:p>
        </w:tc>
        <w:tc>
          <w:tcPr>
            <w:tcW w:w="2246" w:type="dxa"/>
          </w:tcPr>
          <w:p w:rsidR="00B66698" w:rsidRPr="00CE1017" w:rsidRDefault="00B66698" w:rsidP="00B66698">
            <w:pPr>
              <w:pStyle w:val="ad"/>
              <w:rPr>
                <w:sz w:val="24"/>
              </w:rPr>
            </w:pPr>
            <w:r w:rsidRPr="00CE1017">
              <w:rPr>
                <w:sz w:val="24"/>
              </w:rPr>
              <w:t>из них: автомобильного транспорта</w:t>
            </w:r>
          </w:p>
        </w:tc>
        <w:tc>
          <w:tcPr>
            <w:tcW w:w="978" w:type="dxa"/>
          </w:tcPr>
          <w:p w:rsidR="00B66698" w:rsidRPr="00CE1017" w:rsidRDefault="00C96EFE" w:rsidP="00103D81">
            <w:pPr>
              <w:pStyle w:val="ad"/>
              <w:rPr>
                <w:sz w:val="24"/>
              </w:rPr>
            </w:pPr>
            <w:r>
              <w:rPr>
                <w:sz w:val="24"/>
              </w:rPr>
              <w:t>е</w:t>
            </w:r>
            <w:r w:rsidR="00B66698" w:rsidRPr="00CE1017">
              <w:rPr>
                <w:sz w:val="24"/>
              </w:rPr>
              <w:t>диниц</w:t>
            </w:r>
          </w:p>
        </w:tc>
        <w:tc>
          <w:tcPr>
            <w:tcW w:w="1336" w:type="dxa"/>
          </w:tcPr>
          <w:p w:rsidR="00B66698" w:rsidRPr="00CE1017" w:rsidRDefault="00B66698" w:rsidP="00103D81">
            <w:pPr>
              <w:pStyle w:val="ad"/>
              <w:rPr>
                <w:sz w:val="24"/>
              </w:rPr>
            </w:pPr>
            <w:r w:rsidRPr="00CE1017">
              <w:rPr>
                <w:sz w:val="24"/>
              </w:rPr>
              <w:t>1</w:t>
            </w:r>
          </w:p>
        </w:tc>
        <w:tc>
          <w:tcPr>
            <w:tcW w:w="1201" w:type="dxa"/>
          </w:tcPr>
          <w:p w:rsidR="00B66698" w:rsidRPr="00CE1017" w:rsidRDefault="00B66698" w:rsidP="00103D81">
            <w:pPr>
              <w:pStyle w:val="ad"/>
              <w:rPr>
                <w:sz w:val="24"/>
              </w:rPr>
            </w:pPr>
            <w:r w:rsidRPr="00CE1017">
              <w:rPr>
                <w:sz w:val="24"/>
              </w:rPr>
              <w:t>1</w:t>
            </w:r>
          </w:p>
        </w:tc>
        <w:tc>
          <w:tcPr>
            <w:tcW w:w="1201" w:type="dxa"/>
          </w:tcPr>
          <w:p w:rsidR="00B66698" w:rsidRPr="00CE1017" w:rsidRDefault="00B66698" w:rsidP="00103D81">
            <w:pPr>
              <w:pStyle w:val="ad"/>
              <w:rPr>
                <w:sz w:val="24"/>
              </w:rPr>
            </w:pPr>
            <w:r w:rsidRPr="00CE1017">
              <w:rPr>
                <w:sz w:val="24"/>
              </w:rPr>
              <w:t>1</w:t>
            </w:r>
          </w:p>
        </w:tc>
        <w:tc>
          <w:tcPr>
            <w:tcW w:w="1098" w:type="dxa"/>
          </w:tcPr>
          <w:p w:rsidR="00B66698" w:rsidRPr="00CE1017" w:rsidRDefault="00B66698" w:rsidP="00103D81">
            <w:pPr>
              <w:pStyle w:val="ad"/>
              <w:rPr>
                <w:sz w:val="24"/>
              </w:rPr>
            </w:pPr>
            <w:r w:rsidRPr="00CE1017">
              <w:rPr>
                <w:sz w:val="24"/>
              </w:rPr>
              <w:t>100</w:t>
            </w:r>
          </w:p>
        </w:tc>
        <w:tc>
          <w:tcPr>
            <w:tcW w:w="1224" w:type="dxa"/>
            <w:gridSpan w:val="2"/>
          </w:tcPr>
          <w:p w:rsidR="00B66698" w:rsidRPr="00CE1017" w:rsidRDefault="00B66698" w:rsidP="00103D81">
            <w:pPr>
              <w:pStyle w:val="ad"/>
              <w:rPr>
                <w:sz w:val="24"/>
              </w:rPr>
            </w:pPr>
            <w:r w:rsidRPr="00CE1017">
              <w:rPr>
                <w:sz w:val="24"/>
              </w:rPr>
              <w:t>100</w:t>
            </w:r>
          </w:p>
        </w:tc>
      </w:tr>
      <w:tr w:rsidR="00B66698" w:rsidRPr="00CE1017" w:rsidTr="00E17912">
        <w:tc>
          <w:tcPr>
            <w:tcW w:w="570" w:type="dxa"/>
          </w:tcPr>
          <w:p w:rsidR="00B66698" w:rsidRPr="00CE1017" w:rsidRDefault="00B66698" w:rsidP="00103D81">
            <w:pPr>
              <w:pStyle w:val="ad"/>
              <w:rPr>
                <w:sz w:val="24"/>
              </w:rPr>
            </w:pPr>
            <w:r w:rsidRPr="00CE1017">
              <w:rPr>
                <w:sz w:val="24"/>
              </w:rPr>
              <w:t>7</w:t>
            </w:r>
          </w:p>
        </w:tc>
        <w:tc>
          <w:tcPr>
            <w:tcW w:w="2246" w:type="dxa"/>
          </w:tcPr>
          <w:p w:rsidR="00B66698" w:rsidRPr="00CE1017" w:rsidRDefault="00B66698" w:rsidP="00B66698">
            <w:pPr>
              <w:pStyle w:val="ad"/>
              <w:rPr>
                <w:sz w:val="24"/>
              </w:rPr>
            </w:pPr>
            <w:r w:rsidRPr="00CE1017">
              <w:rPr>
                <w:sz w:val="24"/>
              </w:rPr>
              <w:t>Число организаций связи</w:t>
            </w:r>
          </w:p>
        </w:tc>
        <w:tc>
          <w:tcPr>
            <w:tcW w:w="978" w:type="dxa"/>
          </w:tcPr>
          <w:p w:rsidR="00B66698" w:rsidRPr="00CE1017" w:rsidRDefault="00C96EFE" w:rsidP="00103D81">
            <w:pPr>
              <w:pStyle w:val="ad"/>
              <w:rPr>
                <w:sz w:val="24"/>
              </w:rPr>
            </w:pPr>
            <w:r>
              <w:rPr>
                <w:sz w:val="24"/>
              </w:rPr>
              <w:t>е</w:t>
            </w:r>
            <w:r w:rsidR="00B66698" w:rsidRPr="00CE1017">
              <w:rPr>
                <w:sz w:val="24"/>
              </w:rPr>
              <w:t>диниц</w:t>
            </w:r>
          </w:p>
        </w:tc>
        <w:tc>
          <w:tcPr>
            <w:tcW w:w="1336" w:type="dxa"/>
          </w:tcPr>
          <w:p w:rsidR="00B66698" w:rsidRPr="00CE1017" w:rsidRDefault="00B66698" w:rsidP="00103D81">
            <w:pPr>
              <w:pStyle w:val="ad"/>
              <w:rPr>
                <w:sz w:val="24"/>
              </w:rPr>
            </w:pPr>
            <w:r w:rsidRPr="00CE1017">
              <w:rPr>
                <w:sz w:val="24"/>
              </w:rPr>
              <w:t>1</w:t>
            </w:r>
          </w:p>
        </w:tc>
        <w:tc>
          <w:tcPr>
            <w:tcW w:w="1201" w:type="dxa"/>
          </w:tcPr>
          <w:p w:rsidR="00B66698" w:rsidRPr="00CE1017" w:rsidRDefault="00B66698" w:rsidP="00103D81">
            <w:pPr>
              <w:pStyle w:val="ad"/>
              <w:rPr>
                <w:sz w:val="24"/>
              </w:rPr>
            </w:pPr>
            <w:r w:rsidRPr="00CE1017">
              <w:rPr>
                <w:sz w:val="24"/>
              </w:rPr>
              <w:t>1</w:t>
            </w:r>
          </w:p>
        </w:tc>
        <w:tc>
          <w:tcPr>
            <w:tcW w:w="1201" w:type="dxa"/>
          </w:tcPr>
          <w:p w:rsidR="00B66698" w:rsidRPr="00CE1017" w:rsidRDefault="00B66698" w:rsidP="00103D81">
            <w:pPr>
              <w:pStyle w:val="ad"/>
              <w:rPr>
                <w:sz w:val="24"/>
              </w:rPr>
            </w:pPr>
            <w:r w:rsidRPr="00CE1017">
              <w:rPr>
                <w:sz w:val="24"/>
              </w:rPr>
              <w:t>1</w:t>
            </w:r>
          </w:p>
        </w:tc>
        <w:tc>
          <w:tcPr>
            <w:tcW w:w="1098" w:type="dxa"/>
          </w:tcPr>
          <w:p w:rsidR="00B66698" w:rsidRPr="00CE1017" w:rsidRDefault="00B66698" w:rsidP="00103D81">
            <w:pPr>
              <w:pStyle w:val="ad"/>
              <w:rPr>
                <w:sz w:val="24"/>
              </w:rPr>
            </w:pPr>
            <w:r w:rsidRPr="00CE1017">
              <w:rPr>
                <w:sz w:val="24"/>
              </w:rPr>
              <w:t>100</w:t>
            </w:r>
          </w:p>
        </w:tc>
        <w:tc>
          <w:tcPr>
            <w:tcW w:w="1224" w:type="dxa"/>
            <w:gridSpan w:val="2"/>
          </w:tcPr>
          <w:p w:rsidR="00B66698" w:rsidRPr="00CE1017" w:rsidRDefault="00B66698" w:rsidP="00103D81">
            <w:pPr>
              <w:pStyle w:val="ad"/>
              <w:rPr>
                <w:sz w:val="24"/>
              </w:rPr>
            </w:pPr>
            <w:r w:rsidRPr="00CE1017">
              <w:rPr>
                <w:sz w:val="24"/>
              </w:rPr>
              <w:t>100</w:t>
            </w:r>
          </w:p>
        </w:tc>
      </w:tr>
      <w:tr w:rsidR="000F3C77" w:rsidRPr="00CE1017" w:rsidTr="00E17912">
        <w:tc>
          <w:tcPr>
            <w:tcW w:w="570" w:type="dxa"/>
            <w:vMerge w:val="restart"/>
          </w:tcPr>
          <w:p w:rsidR="000F3C77" w:rsidRPr="00CE1017" w:rsidRDefault="000F3C77" w:rsidP="00103D81">
            <w:pPr>
              <w:pStyle w:val="ad"/>
              <w:rPr>
                <w:sz w:val="24"/>
              </w:rPr>
            </w:pPr>
            <w:r w:rsidRPr="00CE1017">
              <w:rPr>
                <w:sz w:val="24"/>
              </w:rPr>
              <w:t>8</w:t>
            </w:r>
          </w:p>
        </w:tc>
        <w:tc>
          <w:tcPr>
            <w:tcW w:w="2246" w:type="dxa"/>
          </w:tcPr>
          <w:p w:rsidR="000F3C77" w:rsidRPr="00CE1017" w:rsidRDefault="000F3C77" w:rsidP="00B66698">
            <w:pPr>
              <w:pStyle w:val="ad"/>
              <w:rPr>
                <w:sz w:val="24"/>
              </w:rPr>
            </w:pPr>
            <w:r w:rsidRPr="00CE1017">
              <w:rPr>
                <w:sz w:val="24"/>
              </w:rPr>
              <w:t>Число хозяйствующих субъектов розничной торговли</w:t>
            </w:r>
          </w:p>
        </w:tc>
        <w:tc>
          <w:tcPr>
            <w:tcW w:w="978" w:type="dxa"/>
          </w:tcPr>
          <w:p w:rsidR="000F3C77" w:rsidRPr="00CE1017" w:rsidRDefault="00C96EFE" w:rsidP="00103D81">
            <w:pPr>
              <w:pStyle w:val="ad"/>
              <w:rPr>
                <w:sz w:val="24"/>
              </w:rPr>
            </w:pPr>
            <w:r>
              <w:rPr>
                <w:sz w:val="24"/>
              </w:rPr>
              <w:t>е</w:t>
            </w:r>
            <w:r w:rsidR="000F3C77" w:rsidRPr="00CE1017">
              <w:rPr>
                <w:sz w:val="24"/>
              </w:rPr>
              <w:t>диниц</w:t>
            </w:r>
          </w:p>
        </w:tc>
        <w:tc>
          <w:tcPr>
            <w:tcW w:w="1336" w:type="dxa"/>
          </w:tcPr>
          <w:p w:rsidR="000F3C77" w:rsidRPr="00CE1017" w:rsidRDefault="000F3C77" w:rsidP="00103D81">
            <w:pPr>
              <w:pStyle w:val="ad"/>
              <w:rPr>
                <w:sz w:val="24"/>
              </w:rPr>
            </w:pPr>
            <w:r w:rsidRPr="00CE1017">
              <w:rPr>
                <w:sz w:val="24"/>
              </w:rPr>
              <w:t>1 008</w:t>
            </w:r>
          </w:p>
        </w:tc>
        <w:tc>
          <w:tcPr>
            <w:tcW w:w="1201" w:type="dxa"/>
          </w:tcPr>
          <w:p w:rsidR="000F3C77" w:rsidRPr="00CE1017" w:rsidRDefault="000F3C77" w:rsidP="00103D81">
            <w:pPr>
              <w:pStyle w:val="ad"/>
              <w:rPr>
                <w:sz w:val="24"/>
              </w:rPr>
            </w:pPr>
            <w:r w:rsidRPr="00CE1017">
              <w:rPr>
                <w:sz w:val="24"/>
              </w:rPr>
              <w:t>1 008</w:t>
            </w:r>
          </w:p>
        </w:tc>
        <w:tc>
          <w:tcPr>
            <w:tcW w:w="1201" w:type="dxa"/>
          </w:tcPr>
          <w:p w:rsidR="000F3C77" w:rsidRPr="00CE1017" w:rsidRDefault="000F3C77" w:rsidP="00103D81">
            <w:pPr>
              <w:pStyle w:val="ad"/>
              <w:rPr>
                <w:sz w:val="24"/>
              </w:rPr>
            </w:pPr>
            <w:r w:rsidRPr="00CE1017">
              <w:rPr>
                <w:sz w:val="24"/>
              </w:rPr>
              <w:t>1 006</w:t>
            </w:r>
          </w:p>
        </w:tc>
        <w:tc>
          <w:tcPr>
            <w:tcW w:w="1098" w:type="dxa"/>
          </w:tcPr>
          <w:p w:rsidR="000F3C77" w:rsidRPr="00CE1017" w:rsidRDefault="000F3C77" w:rsidP="00103D81">
            <w:pPr>
              <w:pStyle w:val="ad"/>
              <w:rPr>
                <w:sz w:val="24"/>
              </w:rPr>
            </w:pPr>
            <w:r w:rsidRPr="00CE1017">
              <w:rPr>
                <w:sz w:val="24"/>
              </w:rPr>
              <w:t>99,8</w:t>
            </w:r>
          </w:p>
        </w:tc>
        <w:tc>
          <w:tcPr>
            <w:tcW w:w="1224" w:type="dxa"/>
            <w:gridSpan w:val="2"/>
          </w:tcPr>
          <w:p w:rsidR="000F3C77" w:rsidRPr="00CE1017" w:rsidRDefault="000F3C77" w:rsidP="00103D81">
            <w:pPr>
              <w:pStyle w:val="ad"/>
              <w:rPr>
                <w:sz w:val="24"/>
              </w:rPr>
            </w:pPr>
            <w:r w:rsidRPr="00CE1017">
              <w:rPr>
                <w:sz w:val="24"/>
              </w:rPr>
              <w:t>99,8</w:t>
            </w:r>
          </w:p>
        </w:tc>
      </w:tr>
      <w:tr w:rsidR="000F3C77" w:rsidRPr="00CE1017" w:rsidTr="00E17912">
        <w:tc>
          <w:tcPr>
            <w:tcW w:w="570" w:type="dxa"/>
            <w:vMerge/>
          </w:tcPr>
          <w:p w:rsidR="000F3C77" w:rsidRPr="00CE1017" w:rsidRDefault="000F3C77" w:rsidP="00103D81">
            <w:pPr>
              <w:pStyle w:val="ad"/>
              <w:rPr>
                <w:sz w:val="24"/>
              </w:rPr>
            </w:pPr>
          </w:p>
        </w:tc>
        <w:tc>
          <w:tcPr>
            <w:tcW w:w="2246" w:type="dxa"/>
          </w:tcPr>
          <w:p w:rsidR="000F3C77" w:rsidRPr="00CE1017" w:rsidRDefault="000F3C77" w:rsidP="00B66698">
            <w:pPr>
              <w:pStyle w:val="ad"/>
              <w:rPr>
                <w:sz w:val="24"/>
              </w:rPr>
            </w:pPr>
            <w:r w:rsidRPr="00CE1017">
              <w:rPr>
                <w:sz w:val="24"/>
              </w:rPr>
              <w:t>в том числе крупных и средних организаций</w:t>
            </w:r>
          </w:p>
        </w:tc>
        <w:tc>
          <w:tcPr>
            <w:tcW w:w="978" w:type="dxa"/>
          </w:tcPr>
          <w:p w:rsidR="000F3C77" w:rsidRPr="00CE1017" w:rsidRDefault="00C96EFE" w:rsidP="00103D81">
            <w:pPr>
              <w:pStyle w:val="ad"/>
              <w:rPr>
                <w:sz w:val="24"/>
              </w:rPr>
            </w:pPr>
            <w:r>
              <w:rPr>
                <w:sz w:val="24"/>
              </w:rPr>
              <w:t>е</w:t>
            </w:r>
            <w:r w:rsidR="000F3C77" w:rsidRPr="00CE1017">
              <w:rPr>
                <w:sz w:val="24"/>
              </w:rPr>
              <w:t>диниц</w:t>
            </w:r>
          </w:p>
        </w:tc>
        <w:tc>
          <w:tcPr>
            <w:tcW w:w="1336" w:type="dxa"/>
          </w:tcPr>
          <w:p w:rsidR="000F3C77" w:rsidRPr="00CE1017" w:rsidRDefault="000F3C77" w:rsidP="00103D81">
            <w:pPr>
              <w:pStyle w:val="ad"/>
              <w:rPr>
                <w:sz w:val="24"/>
              </w:rPr>
            </w:pPr>
            <w:r w:rsidRPr="00CE1017">
              <w:rPr>
                <w:sz w:val="24"/>
              </w:rPr>
              <w:t>35</w:t>
            </w:r>
          </w:p>
        </w:tc>
        <w:tc>
          <w:tcPr>
            <w:tcW w:w="1201" w:type="dxa"/>
          </w:tcPr>
          <w:p w:rsidR="000F3C77" w:rsidRPr="00CE1017" w:rsidRDefault="000F3C77" w:rsidP="00103D81">
            <w:pPr>
              <w:pStyle w:val="ad"/>
              <w:rPr>
                <w:sz w:val="24"/>
              </w:rPr>
            </w:pPr>
            <w:r w:rsidRPr="00CE1017">
              <w:rPr>
                <w:sz w:val="24"/>
              </w:rPr>
              <w:t>24</w:t>
            </w:r>
          </w:p>
        </w:tc>
        <w:tc>
          <w:tcPr>
            <w:tcW w:w="1201" w:type="dxa"/>
          </w:tcPr>
          <w:p w:rsidR="000F3C77" w:rsidRPr="00CE1017" w:rsidRDefault="000F3C77" w:rsidP="00103D81">
            <w:pPr>
              <w:pStyle w:val="ad"/>
              <w:rPr>
                <w:sz w:val="24"/>
              </w:rPr>
            </w:pPr>
            <w:r w:rsidRPr="00CE1017">
              <w:rPr>
                <w:sz w:val="24"/>
              </w:rPr>
              <w:t>25</w:t>
            </w:r>
          </w:p>
        </w:tc>
        <w:tc>
          <w:tcPr>
            <w:tcW w:w="1098" w:type="dxa"/>
          </w:tcPr>
          <w:p w:rsidR="000F3C77" w:rsidRPr="00CE1017" w:rsidRDefault="000F3C77" w:rsidP="00103D81">
            <w:pPr>
              <w:pStyle w:val="ad"/>
              <w:rPr>
                <w:sz w:val="24"/>
              </w:rPr>
            </w:pPr>
            <w:r w:rsidRPr="00CE1017">
              <w:rPr>
                <w:sz w:val="24"/>
              </w:rPr>
              <w:t>71,4</w:t>
            </w:r>
          </w:p>
        </w:tc>
        <w:tc>
          <w:tcPr>
            <w:tcW w:w="1224" w:type="dxa"/>
            <w:gridSpan w:val="2"/>
          </w:tcPr>
          <w:p w:rsidR="000F3C77" w:rsidRPr="00CE1017" w:rsidRDefault="000F3C77" w:rsidP="00103D81">
            <w:pPr>
              <w:pStyle w:val="ad"/>
              <w:rPr>
                <w:sz w:val="24"/>
              </w:rPr>
            </w:pPr>
            <w:r w:rsidRPr="00CE1017">
              <w:rPr>
                <w:sz w:val="24"/>
              </w:rPr>
              <w:t>104,2</w:t>
            </w:r>
          </w:p>
        </w:tc>
      </w:tr>
      <w:tr w:rsidR="00C96EFE" w:rsidRPr="00CE1017" w:rsidTr="00E17912">
        <w:tc>
          <w:tcPr>
            <w:tcW w:w="570" w:type="dxa"/>
            <w:vMerge w:val="restart"/>
          </w:tcPr>
          <w:p w:rsidR="00C96EFE" w:rsidRPr="00CE1017" w:rsidRDefault="00C96EFE" w:rsidP="00103D81">
            <w:pPr>
              <w:pStyle w:val="ad"/>
              <w:rPr>
                <w:sz w:val="24"/>
              </w:rPr>
            </w:pPr>
            <w:r w:rsidRPr="00CE1017">
              <w:rPr>
                <w:sz w:val="24"/>
              </w:rPr>
              <w:t>9</w:t>
            </w:r>
          </w:p>
        </w:tc>
        <w:tc>
          <w:tcPr>
            <w:tcW w:w="2246" w:type="dxa"/>
          </w:tcPr>
          <w:p w:rsidR="00C96EFE" w:rsidRPr="00CE1017" w:rsidRDefault="00C96EFE" w:rsidP="00B66698">
            <w:pPr>
              <w:pStyle w:val="ad"/>
              <w:rPr>
                <w:sz w:val="24"/>
              </w:rPr>
            </w:pPr>
            <w:r w:rsidRPr="00CE1017">
              <w:rPr>
                <w:sz w:val="24"/>
              </w:rPr>
              <w:t>Количество субъектов малого и среднего предпринимательства</w:t>
            </w:r>
          </w:p>
        </w:tc>
        <w:tc>
          <w:tcPr>
            <w:tcW w:w="978" w:type="dxa"/>
          </w:tcPr>
          <w:p w:rsidR="00C96EFE" w:rsidRPr="00CE1017" w:rsidRDefault="00C96EFE" w:rsidP="00103D81">
            <w:pPr>
              <w:pStyle w:val="ad"/>
              <w:rPr>
                <w:sz w:val="24"/>
              </w:rPr>
            </w:pPr>
            <w:r>
              <w:rPr>
                <w:sz w:val="24"/>
              </w:rPr>
              <w:t>е</w:t>
            </w:r>
            <w:r w:rsidRPr="00CE1017">
              <w:rPr>
                <w:sz w:val="24"/>
              </w:rPr>
              <w:t>диниц</w:t>
            </w:r>
          </w:p>
        </w:tc>
        <w:tc>
          <w:tcPr>
            <w:tcW w:w="1336" w:type="dxa"/>
          </w:tcPr>
          <w:p w:rsidR="00C96EFE" w:rsidRPr="00CE1017" w:rsidRDefault="00C96EFE" w:rsidP="00103D81">
            <w:pPr>
              <w:pStyle w:val="ad"/>
              <w:rPr>
                <w:sz w:val="24"/>
              </w:rPr>
            </w:pPr>
            <w:r w:rsidRPr="00CE1017">
              <w:rPr>
                <w:sz w:val="24"/>
              </w:rPr>
              <w:t>4737</w:t>
            </w:r>
          </w:p>
        </w:tc>
        <w:tc>
          <w:tcPr>
            <w:tcW w:w="1201" w:type="dxa"/>
          </w:tcPr>
          <w:p w:rsidR="00C96EFE" w:rsidRPr="00CE1017" w:rsidRDefault="00C96EFE" w:rsidP="00103D81">
            <w:pPr>
              <w:pStyle w:val="ad"/>
              <w:rPr>
                <w:sz w:val="24"/>
              </w:rPr>
            </w:pPr>
            <w:r w:rsidRPr="00CE1017">
              <w:rPr>
                <w:sz w:val="24"/>
              </w:rPr>
              <w:t>4899</w:t>
            </w:r>
          </w:p>
        </w:tc>
        <w:tc>
          <w:tcPr>
            <w:tcW w:w="1201" w:type="dxa"/>
          </w:tcPr>
          <w:p w:rsidR="00C96EFE" w:rsidRPr="00CE1017" w:rsidRDefault="00C96EFE" w:rsidP="00103D81">
            <w:pPr>
              <w:pStyle w:val="ad"/>
              <w:rPr>
                <w:sz w:val="24"/>
              </w:rPr>
            </w:pPr>
            <w:r w:rsidRPr="00CE1017">
              <w:rPr>
                <w:sz w:val="24"/>
              </w:rPr>
              <w:t>4951</w:t>
            </w:r>
          </w:p>
        </w:tc>
        <w:tc>
          <w:tcPr>
            <w:tcW w:w="1098" w:type="dxa"/>
          </w:tcPr>
          <w:p w:rsidR="00C96EFE" w:rsidRPr="00CE1017" w:rsidRDefault="00C96EFE" w:rsidP="00103D81">
            <w:pPr>
              <w:pStyle w:val="ad"/>
              <w:rPr>
                <w:sz w:val="24"/>
              </w:rPr>
            </w:pPr>
            <w:r w:rsidRPr="00CE1017">
              <w:rPr>
                <w:sz w:val="24"/>
              </w:rPr>
              <w:t>104,5</w:t>
            </w:r>
          </w:p>
        </w:tc>
        <w:tc>
          <w:tcPr>
            <w:tcW w:w="1224" w:type="dxa"/>
            <w:gridSpan w:val="2"/>
          </w:tcPr>
          <w:p w:rsidR="00C96EFE" w:rsidRPr="00CE1017" w:rsidRDefault="00C96EFE" w:rsidP="00103D81">
            <w:pPr>
              <w:pStyle w:val="ad"/>
              <w:rPr>
                <w:sz w:val="24"/>
              </w:rPr>
            </w:pPr>
            <w:r w:rsidRPr="00CE1017">
              <w:rPr>
                <w:sz w:val="24"/>
              </w:rPr>
              <w:t>101,1</w:t>
            </w:r>
          </w:p>
        </w:tc>
      </w:tr>
      <w:tr w:rsidR="00C96EFE" w:rsidRPr="00CE1017" w:rsidTr="00E17912">
        <w:tc>
          <w:tcPr>
            <w:tcW w:w="570" w:type="dxa"/>
            <w:vMerge/>
          </w:tcPr>
          <w:p w:rsidR="00C96EFE" w:rsidRPr="00CE1017" w:rsidRDefault="00C96EFE" w:rsidP="00103D81">
            <w:pPr>
              <w:pStyle w:val="ad"/>
              <w:rPr>
                <w:sz w:val="24"/>
              </w:rPr>
            </w:pPr>
          </w:p>
        </w:tc>
        <w:tc>
          <w:tcPr>
            <w:tcW w:w="2246" w:type="dxa"/>
          </w:tcPr>
          <w:p w:rsidR="00C96EFE" w:rsidRPr="00CE1017" w:rsidRDefault="00C96EFE" w:rsidP="00B66698">
            <w:pPr>
              <w:pStyle w:val="ad"/>
              <w:rPr>
                <w:sz w:val="24"/>
              </w:rPr>
            </w:pPr>
            <w:r>
              <w:rPr>
                <w:sz w:val="24"/>
              </w:rPr>
              <w:t>юридические лица</w:t>
            </w:r>
          </w:p>
        </w:tc>
        <w:tc>
          <w:tcPr>
            <w:tcW w:w="978" w:type="dxa"/>
          </w:tcPr>
          <w:p w:rsidR="00C96EFE" w:rsidRPr="00CE1017" w:rsidRDefault="00C96EFE" w:rsidP="00103D81">
            <w:pPr>
              <w:pStyle w:val="ad"/>
              <w:rPr>
                <w:sz w:val="24"/>
              </w:rPr>
            </w:pPr>
            <w:r>
              <w:rPr>
                <w:sz w:val="24"/>
              </w:rPr>
              <w:t>единиц</w:t>
            </w:r>
          </w:p>
        </w:tc>
        <w:tc>
          <w:tcPr>
            <w:tcW w:w="1336" w:type="dxa"/>
          </w:tcPr>
          <w:p w:rsidR="00C96EFE" w:rsidRPr="00CE1017" w:rsidRDefault="00C96EFE" w:rsidP="00103D81">
            <w:pPr>
              <w:pStyle w:val="ad"/>
              <w:rPr>
                <w:sz w:val="24"/>
              </w:rPr>
            </w:pPr>
            <w:r>
              <w:rPr>
                <w:sz w:val="24"/>
              </w:rPr>
              <w:t>744</w:t>
            </w:r>
          </w:p>
        </w:tc>
        <w:tc>
          <w:tcPr>
            <w:tcW w:w="1201" w:type="dxa"/>
          </w:tcPr>
          <w:p w:rsidR="00C96EFE" w:rsidRPr="00CE1017" w:rsidRDefault="00C96EFE" w:rsidP="00103D81">
            <w:pPr>
              <w:pStyle w:val="ad"/>
              <w:rPr>
                <w:sz w:val="24"/>
              </w:rPr>
            </w:pPr>
            <w:r>
              <w:rPr>
                <w:sz w:val="24"/>
              </w:rPr>
              <w:t>733</w:t>
            </w:r>
          </w:p>
        </w:tc>
        <w:tc>
          <w:tcPr>
            <w:tcW w:w="1201" w:type="dxa"/>
          </w:tcPr>
          <w:p w:rsidR="00C96EFE" w:rsidRPr="00CE1017" w:rsidRDefault="00C96EFE" w:rsidP="00103D81">
            <w:pPr>
              <w:pStyle w:val="ad"/>
              <w:rPr>
                <w:sz w:val="24"/>
              </w:rPr>
            </w:pPr>
            <w:r>
              <w:rPr>
                <w:sz w:val="24"/>
              </w:rPr>
              <w:t>734</w:t>
            </w:r>
          </w:p>
        </w:tc>
        <w:tc>
          <w:tcPr>
            <w:tcW w:w="1098" w:type="dxa"/>
          </w:tcPr>
          <w:p w:rsidR="00C96EFE" w:rsidRPr="00CE1017" w:rsidRDefault="00C96EFE" w:rsidP="00103D81">
            <w:pPr>
              <w:pStyle w:val="ad"/>
              <w:rPr>
                <w:sz w:val="24"/>
              </w:rPr>
            </w:pPr>
            <w:r>
              <w:rPr>
                <w:sz w:val="24"/>
              </w:rPr>
              <w:t>98,7</w:t>
            </w:r>
          </w:p>
        </w:tc>
        <w:tc>
          <w:tcPr>
            <w:tcW w:w="1224" w:type="dxa"/>
            <w:gridSpan w:val="2"/>
          </w:tcPr>
          <w:p w:rsidR="00C96EFE" w:rsidRPr="00CE1017" w:rsidRDefault="00C96EFE" w:rsidP="00103D81">
            <w:pPr>
              <w:pStyle w:val="ad"/>
              <w:rPr>
                <w:sz w:val="24"/>
              </w:rPr>
            </w:pPr>
            <w:r>
              <w:rPr>
                <w:sz w:val="24"/>
              </w:rPr>
              <w:t>100,1</w:t>
            </w:r>
          </w:p>
        </w:tc>
      </w:tr>
      <w:tr w:rsidR="00C96EFE" w:rsidRPr="00CE1017" w:rsidTr="00E17912">
        <w:tc>
          <w:tcPr>
            <w:tcW w:w="570" w:type="dxa"/>
            <w:vMerge/>
          </w:tcPr>
          <w:p w:rsidR="00C96EFE" w:rsidRPr="00CE1017" w:rsidRDefault="00C96EFE" w:rsidP="00103D81">
            <w:pPr>
              <w:pStyle w:val="ad"/>
              <w:rPr>
                <w:sz w:val="24"/>
              </w:rPr>
            </w:pPr>
          </w:p>
        </w:tc>
        <w:tc>
          <w:tcPr>
            <w:tcW w:w="2246" w:type="dxa"/>
          </w:tcPr>
          <w:p w:rsidR="00C96EFE" w:rsidRPr="00CE1017" w:rsidRDefault="00C96EFE" w:rsidP="00B66698">
            <w:pPr>
              <w:pStyle w:val="ad"/>
              <w:rPr>
                <w:sz w:val="24"/>
              </w:rPr>
            </w:pPr>
            <w:r>
              <w:rPr>
                <w:sz w:val="24"/>
              </w:rPr>
              <w:t>индивидуальные предприниматели</w:t>
            </w:r>
          </w:p>
        </w:tc>
        <w:tc>
          <w:tcPr>
            <w:tcW w:w="978" w:type="dxa"/>
          </w:tcPr>
          <w:p w:rsidR="00C96EFE" w:rsidRPr="00CE1017" w:rsidRDefault="00C96EFE" w:rsidP="00103D81">
            <w:pPr>
              <w:pStyle w:val="ad"/>
              <w:rPr>
                <w:sz w:val="24"/>
              </w:rPr>
            </w:pPr>
            <w:r>
              <w:rPr>
                <w:sz w:val="24"/>
              </w:rPr>
              <w:t>единиц</w:t>
            </w:r>
          </w:p>
        </w:tc>
        <w:tc>
          <w:tcPr>
            <w:tcW w:w="1336" w:type="dxa"/>
          </w:tcPr>
          <w:p w:rsidR="00C96EFE" w:rsidRPr="00CE1017" w:rsidRDefault="00C96EFE" w:rsidP="00103D81">
            <w:pPr>
              <w:pStyle w:val="ad"/>
              <w:rPr>
                <w:sz w:val="24"/>
              </w:rPr>
            </w:pPr>
            <w:r>
              <w:rPr>
                <w:sz w:val="24"/>
              </w:rPr>
              <w:t>3993</w:t>
            </w:r>
          </w:p>
        </w:tc>
        <w:tc>
          <w:tcPr>
            <w:tcW w:w="1201" w:type="dxa"/>
          </w:tcPr>
          <w:p w:rsidR="00C96EFE" w:rsidRPr="00CE1017" w:rsidRDefault="00C96EFE" w:rsidP="00103D81">
            <w:pPr>
              <w:pStyle w:val="ad"/>
              <w:rPr>
                <w:sz w:val="24"/>
              </w:rPr>
            </w:pPr>
            <w:r>
              <w:rPr>
                <w:sz w:val="24"/>
              </w:rPr>
              <w:t>4166</w:t>
            </w:r>
          </w:p>
        </w:tc>
        <w:tc>
          <w:tcPr>
            <w:tcW w:w="1201" w:type="dxa"/>
          </w:tcPr>
          <w:p w:rsidR="00C96EFE" w:rsidRPr="00CE1017" w:rsidRDefault="00C96EFE" w:rsidP="00103D81">
            <w:pPr>
              <w:pStyle w:val="ad"/>
              <w:rPr>
                <w:sz w:val="24"/>
              </w:rPr>
            </w:pPr>
            <w:r>
              <w:rPr>
                <w:sz w:val="24"/>
              </w:rPr>
              <w:t>4217</w:t>
            </w:r>
          </w:p>
        </w:tc>
        <w:tc>
          <w:tcPr>
            <w:tcW w:w="1098" w:type="dxa"/>
          </w:tcPr>
          <w:p w:rsidR="00C96EFE" w:rsidRPr="00CE1017" w:rsidRDefault="00C96EFE" w:rsidP="00103D81">
            <w:pPr>
              <w:pStyle w:val="ad"/>
              <w:rPr>
                <w:sz w:val="24"/>
              </w:rPr>
            </w:pPr>
            <w:r>
              <w:rPr>
                <w:sz w:val="24"/>
              </w:rPr>
              <w:t>105,6</w:t>
            </w:r>
          </w:p>
        </w:tc>
        <w:tc>
          <w:tcPr>
            <w:tcW w:w="1224" w:type="dxa"/>
            <w:gridSpan w:val="2"/>
          </w:tcPr>
          <w:p w:rsidR="00C96EFE" w:rsidRPr="00CE1017" w:rsidRDefault="00C96EFE" w:rsidP="00103D81">
            <w:pPr>
              <w:pStyle w:val="ad"/>
              <w:rPr>
                <w:sz w:val="24"/>
              </w:rPr>
            </w:pPr>
            <w:r>
              <w:rPr>
                <w:sz w:val="24"/>
              </w:rPr>
              <w:t>101,2</w:t>
            </w:r>
          </w:p>
        </w:tc>
      </w:tr>
    </w:tbl>
    <w:p w:rsidR="00DF6DD2" w:rsidRDefault="00DF6DD2" w:rsidP="00103D81">
      <w:pPr>
        <w:pStyle w:val="ad"/>
        <w:ind w:firstLine="708"/>
        <w:rPr>
          <w:sz w:val="24"/>
        </w:rPr>
      </w:pPr>
    </w:p>
    <w:p w:rsidR="00235797" w:rsidRDefault="00235797" w:rsidP="00235797">
      <w:pPr>
        <w:spacing w:after="0" w:line="240" w:lineRule="auto"/>
        <w:contextualSpacing/>
        <w:jc w:val="center"/>
        <w:rPr>
          <w:rFonts w:ascii="Times New Roman" w:hAnsi="Times New Roman"/>
          <w:sz w:val="28"/>
          <w:szCs w:val="28"/>
          <w:lang w:eastAsia="ru-RU"/>
        </w:rPr>
      </w:pPr>
      <w:r w:rsidRPr="00CA5A60">
        <w:rPr>
          <w:rFonts w:ascii="Times New Roman" w:hAnsi="Times New Roman"/>
          <w:sz w:val="28"/>
          <w:szCs w:val="28"/>
          <w:lang w:eastAsia="ru-RU"/>
        </w:rPr>
        <w:t>Показатели отраслевой спецификации и занятости населения на субъектах малого и среднего предпринимательства</w:t>
      </w:r>
    </w:p>
    <w:p w:rsidR="00FF6B29" w:rsidRPr="00CA5A60" w:rsidRDefault="00FF6B29" w:rsidP="00235797">
      <w:pPr>
        <w:spacing w:after="0" w:line="240" w:lineRule="auto"/>
        <w:contextualSpacing/>
        <w:jc w:val="center"/>
        <w:rPr>
          <w:rFonts w:ascii="Times New Roman" w:hAnsi="Times New Roman"/>
          <w:sz w:val="28"/>
          <w:szCs w:val="28"/>
          <w:lang w:eastAsia="ru-RU"/>
        </w:rPr>
      </w:pPr>
    </w:p>
    <w:tbl>
      <w:tblPr>
        <w:tblW w:w="96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5610"/>
        <w:gridCol w:w="491"/>
        <w:gridCol w:w="684"/>
        <w:gridCol w:w="760"/>
        <w:gridCol w:w="1025"/>
        <w:gridCol w:w="570"/>
        <w:gridCol w:w="539"/>
      </w:tblGrid>
      <w:tr w:rsidR="00B432DE" w:rsidRPr="00CA5A60" w:rsidTr="00FF6B29">
        <w:trPr>
          <w:trHeight w:val="600"/>
        </w:trPr>
        <w:tc>
          <w:tcPr>
            <w:tcW w:w="5610" w:type="dxa"/>
            <w:vMerge w:val="restart"/>
            <w:shd w:val="clear" w:color="auto" w:fill="auto"/>
          </w:tcPr>
          <w:p w:rsidR="00B432DE" w:rsidRPr="00CA5A60" w:rsidRDefault="00B432DE" w:rsidP="001E29DB">
            <w:pPr>
              <w:pStyle w:val="af2"/>
              <w:jc w:val="center"/>
              <w:rPr>
                <w:rFonts w:cs="Times New Roman"/>
                <w:sz w:val="24"/>
              </w:rPr>
            </w:pPr>
            <w:r w:rsidRPr="00CA5A60">
              <w:rPr>
                <w:rFonts w:cs="Times New Roman"/>
                <w:sz w:val="24"/>
              </w:rPr>
              <w:t>Показатели</w:t>
            </w:r>
          </w:p>
        </w:tc>
        <w:tc>
          <w:tcPr>
            <w:tcW w:w="491" w:type="dxa"/>
            <w:vMerge w:val="restart"/>
            <w:shd w:val="clear" w:color="auto" w:fill="auto"/>
          </w:tcPr>
          <w:p w:rsidR="00B432DE" w:rsidRPr="00CA5A60" w:rsidRDefault="00B432DE" w:rsidP="001E29DB">
            <w:pPr>
              <w:pStyle w:val="af2"/>
              <w:jc w:val="center"/>
              <w:rPr>
                <w:rFonts w:cs="Times New Roman"/>
                <w:sz w:val="24"/>
              </w:rPr>
            </w:pPr>
            <w:r w:rsidRPr="00CA5A60">
              <w:rPr>
                <w:rFonts w:cs="Times New Roman"/>
                <w:sz w:val="24"/>
              </w:rPr>
              <w:t xml:space="preserve">Ед. </w:t>
            </w:r>
            <w:proofErr w:type="spellStart"/>
            <w:r w:rsidRPr="00CA5A60">
              <w:rPr>
                <w:rFonts w:cs="Times New Roman"/>
                <w:sz w:val="24"/>
              </w:rPr>
              <w:t>изм</w:t>
            </w:r>
            <w:proofErr w:type="spellEnd"/>
            <w:r w:rsidRPr="00CA5A60">
              <w:rPr>
                <w:rFonts w:cs="Times New Roman"/>
                <w:sz w:val="24"/>
              </w:rPr>
              <w:t>.</w:t>
            </w:r>
          </w:p>
        </w:tc>
        <w:tc>
          <w:tcPr>
            <w:tcW w:w="684" w:type="dxa"/>
            <w:vMerge w:val="restart"/>
            <w:shd w:val="clear" w:color="auto" w:fill="auto"/>
          </w:tcPr>
          <w:p w:rsidR="00B432DE" w:rsidRPr="00CA5A60" w:rsidRDefault="00B432DE" w:rsidP="00B432DE">
            <w:pPr>
              <w:pStyle w:val="af2"/>
              <w:jc w:val="center"/>
              <w:rPr>
                <w:rFonts w:cs="Times New Roman"/>
                <w:sz w:val="24"/>
              </w:rPr>
            </w:pPr>
            <w:r w:rsidRPr="00CA5A60">
              <w:rPr>
                <w:rFonts w:cs="Times New Roman"/>
                <w:sz w:val="24"/>
              </w:rPr>
              <w:t>201</w:t>
            </w:r>
            <w:r>
              <w:rPr>
                <w:rFonts w:cs="Times New Roman"/>
                <w:sz w:val="24"/>
              </w:rPr>
              <w:t>5</w:t>
            </w:r>
            <w:r w:rsidRPr="00CA5A60">
              <w:rPr>
                <w:rFonts w:cs="Times New Roman"/>
                <w:sz w:val="24"/>
              </w:rPr>
              <w:t xml:space="preserve"> год</w:t>
            </w:r>
          </w:p>
        </w:tc>
        <w:tc>
          <w:tcPr>
            <w:tcW w:w="760" w:type="dxa"/>
            <w:vMerge w:val="restart"/>
            <w:shd w:val="clear" w:color="auto" w:fill="auto"/>
          </w:tcPr>
          <w:p w:rsidR="00B432DE" w:rsidRPr="00CA5A60" w:rsidRDefault="00B432DE" w:rsidP="00B432DE">
            <w:pPr>
              <w:pStyle w:val="af2"/>
              <w:jc w:val="center"/>
              <w:rPr>
                <w:rFonts w:cs="Times New Roman"/>
                <w:sz w:val="24"/>
              </w:rPr>
            </w:pPr>
            <w:r w:rsidRPr="00CA5A60">
              <w:rPr>
                <w:rFonts w:cs="Times New Roman"/>
                <w:sz w:val="24"/>
              </w:rPr>
              <w:t>201</w:t>
            </w:r>
            <w:r>
              <w:rPr>
                <w:rFonts w:cs="Times New Roman"/>
                <w:sz w:val="24"/>
              </w:rPr>
              <w:t>6</w:t>
            </w:r>
            <w:r w:rsidRPr="00CA5A60">
              <w:rPr>
                <w:rFonts w:cs="Times New Roman"/>
                <w:sz w:val="24"/>
              </w:rPr>
              <w:t xml:space="preserve"> год</w:t>
            </w:r>
          </w:p>
        </w:tc>
        <w:tc>
          <w:tcPr>
            <w:tcW w:w="1025" w:type="dxa"/>
            <w:vMerge w:val="restart"/>
            <w:shd w:val="clear" w:color="auto" w:fill="auto"/>
          </w:tcPr>
          <w:p w:rsidR="00B432DE" w:rsidRPr="00CA5A60" w:rsidRDefault="00B432DE" w:rsidP="00B432DE">
            <w:pPr>
              <w:pStyle w:val="af2"/>
              <w:jc w:val="center"/>
              <w:rPr>
                <w:rFonts w:cs="Times New Roman"/>
                <w:sz w:val="24"/>
              </w:rPr>
            </w:pPr>
            <w:r w:rsidRPr="00CA5A60">
              <w:rPr>
                <w:rFonts w:cs="Times New Roman"/>
                <w:sz w:val="24"/>
              </w:rPr>
              <w:t>201</w:t>
            </w:r>
            <w:r>
              <w:rPr>
                <w:rFonts w:cs="Times New Roman"/>
                <w:sz w:val="24"/>
              </w:rPr>
              <w:t>7</w:t>
            </w:r>
            <w:r w:rsidRPr="00CA5A60">
              <w:rPr>
                <w:rFonts w:cs="Times New Roman"/>
                <w:sz w:val="24"/>
              </w:rPr>
              <w:t xml:space="preserve"> год (оценка)</w:t>
            </w:r>
          </w:p>
        </w:tc>
        <w:tc>
          <w:tcPr>
            <w:tcW w:w="1109" w:type="dxa"/>
            <w:gridSpan w:val="2"/>
            <w:shd w:val="clear" w:color="auto" w:fill="auto"/>
          </w:tcPr>
          <w:p w:rsidR="00B432DE" w:rsidRPr="00CA5A60" w:rsidRDefault="00B432DE" w:rsidP="00B432DE">
            <w:pPr>
              <w:pStyle w:val="af2"/>
              <w:jc w:val="center"/>
              <w:rPr>
                <w:rFonts w:cs="Times New Roman"/>
                <w:sz w:val="24"/>
              </w:rPr>
            </w:pPr>
            <w:r>
              <w:rPr>
                <w:rFonts w:cs="Times New Roman"/>
                <w:sz w:val="24"/>
              </w:rPr>
              <w:t>Динамика</w:t>
            </w:r>
            <w:r w:rsidRPr="00CA5A60">
              <w:rPr>
                <w:rFonts w:cs="Times New Roman"/>
                <w:sz w:val="24"/>
              </w:rPr>
              <w:t xml:space="preserve">2017 год </w:t>
            </w:r>
          </w:p>
        </w:tc>
      </w:tr>
      <w:tr w:rsidR="00B432DE" w:rsidRPr="00CA5A60" w:rsidTr="00FF6B29">
        <w:trPr>
          <w:trHeight w:val="255"/>
        </w:trPr>
        <w:tc>
          <w:tcPr>
            <w:tcW w:w="5610" w:type="dxa"/>
            <w:vMerge/>
            <w:shd w:val="clear" w:color="auto" w:fill="auto"/>
          </w:tcPr>
          <w:p w:rsidR="00B432DE" w:rsidRPr="00CA5A60" w:rsidRDefault="00B432DE" w:rsidP="001E29DB">
            <w:pPr>
              <w:pStyle w:val="af2"/>
              <w:jc w:val="center"/>
              <w:rPr>
                <w:rFonts w:cs="Times New Roman"/>
                <w:sz w:val="24"/>
              </w:rPr>
            </w:pPr>
          </w:p>
        </w:tc>
        <w:tc>
          <w:tcPr>
            <w:tcW w:w="491" w:type="dxa"/>
            <w:vMerge/>
            <w:shd w:val="clear" w:color="auto" w:fill="auto"/>
          </w:tcPr>
          <w:p w:rsidR="00B432DE" w:rsidRPr="00CA5A60" w:rsidRDefault="00B432DE" w:rsidP="001E29DB">
            <w:pPr>
              <w:pStyle w:val="af2"/>
              <w:jc w:val="center"/>
              <w:rPr>
                <w:rFonts w:cs="Times New Roman"/>
                <w:sz w:val="24"/>
              </w:rPr>
            </w:pPr>
          </w:p>
        </w:tc>
        <w:tc>
          <w:tcPr>
            <w:tcW w:w="684" w:type="dxa"/>
            <w:vMerge/>
            <w:shd w:val="clear" w:color="auto" w:fill="auto"/>
          </w:tcPr>
          <w:p w:rsidR="00B432DE" w:rsidRPr="00CA5A60" w:rsidRDefault="00B432DE" w:rsidP="00B432DE">
            <w:pPr>
              <w:pStyle w:val="af2"/>
              <w:jc w:val="center"/>
              <w:rPr>
                <w:rFonts w:cs="Times New Roman"/>
                <w:sz w:val="24"/>
              </w:rPr>
            </w:pPr>
          </w:p>
        </w:tc>
        <w:tc>
          <w:tcPr>
            <w:tcW w:w="760" w:type="dxa"/>
            <w:vMerge/>
            <w:shd w:val="clear" w:color="auto" w:fill="auto"/>
          </w:tcPr>
          <w:p w:rsidR="00B432DE" w:rsidRPr="00CA5A60" w:rsidRDefault="00B432DE" w:rsidP="00B432DE">
            <w:pPr>
              <w:pStyle w:val="af2"/>
              <w:jc w:val="center"/>
              <w:rPr>
                <w:rFonts w:cs="Times New Roman"/>
                <w:sz w:val="24"/>
              </w:rPr>
            </w:pPr>
          </w:p>
        </w:tc>
        <w:tc>
          <w:tcPr>
            <w:tcW w:w="1025" w:type="dxa"/>
            <w:vMerge/>
            <w:shd w:val="clear" w:color="auto" w:fill="auto"/>
          </w:tcPr>
          <w:p w:rsidR="00B432DE" w:rsidRPr="00CA5A60" w:rsidRDefault="00B432DE" w:rsidP="00B432DE">
            <w:pPr>
              <w:pStyle w:val="af2"/>
              <w:jc w:val="center"/>
              <w:rPr>
                <w:rFonts w:cs="Times New Roman"/>
                <w:sz w:val="24"/>
              </w:rPr>
            </w:pPr>
          </w:p>
        </w:tc>
        <w:tc>
          <w:tcPr>
            <w:tcW w:w="570" w:type="dxa"/>
            <w:shd w:val="clear" w:color="auto" w:fill="auto"/>
          </w:tcPr>
          <w:p w:rsidR="00B432DE" w:rsidRDefault="00B432DE" w:rsidP="00B432DE">
            <w:pPr>
              <w:pStyle w:val="af2"/>
              <w:jc w:val="center"/>
              <w:rPr>
                <w:rFonts w:cs="Times New Roman"/>
                <w:sz w:val="24"/>
              </w:rPr>
            </w:pPr>
          </w:p>
          <w:p w:rsidR="00B432DE" w:rsidRDefault="00B432DE" w:rsidP="00B432DE">
            <w:pPr>
              <w:pStyle w:val="af2"/>
              <w:jc w:val="center"/>
              <w:rPr>
                <w:rFonts w:cs="Times New Roman"/>
                <w:sz w:val="24"/>
              </w:rPr>
            </w:pPr>
          </w:p>
        </w:tc>
        <w:tc>
          <w:tcPr>
            <w:tcW w:w="539" w:type="dxa"/>
            <w:shd w:val="clear" w:color="auto" w:fill="auto"/>
          </w:tcPr>
          <w:p w:rsidR="00B432DE" w:rsidRDefault="00B432DE">
            <w:pPr>
              <w:spacing w:after="200" w:line="276" w:lineRule="auto"/>
              <w:rPr>
                <w:rFonts w:ascii="Times New Roman" w:eastAsia="Arial Unicode MS" w:hAnsi="Times New Roman"/>
                <w:kern w:val="1"/>
                <w:sz w:val="24"/>
                <w:szCs w:val="24"/>
                <w:lang w:eastAsia="zh-CN" w:bidi="hi-IN"/>
              </w:rPr>
            </w:pPr>
          </w:p>
          <w:p w:rsidR="00B432DE" w:rsidRDefault="00B432DE" w:rsidP="00B432DE">
            <w:pPr>
              <w:pStyle w:val="af2"/>
              <w:jc w:val="center"/>
              <w:rPr>
                <w:rFonts w:cs="Times New Roman"/>
                <w:sz w:val="24"/>
              </w:rPr>
            </w:pPr>
          </w:p>
        </w:tc>
      </w:tr>
      <w:tr w:rsidR="00B432DE" w:rsidRPr="00B432DE" w:rsidTr="00FF6B29">
        <w:trPr>
          <w:trHeight w:val="371"/>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sz w:val="20"/>
                <w:szCs w:val="20"/>
              </w:rPr>
              <w:t>Количество субъектов малого и среднего предпринимательства - всего</w:t>
            </w:r>
          </w:p>
        </w:tc>
        <w:tc>
          <w:tcPr>
            <w:tcW w:w="491"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ед.</w:t>
            </w:r>
          </w:p>
        </w:tc>
        <w:tc>
          <w:tcPr>
            <w:tcW w:w="684"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4737</w:t>
            </w:r>
          </w:p>
        </w:tc>
        <w:tc>
          <w:tcPr>
            <w:tcW w:w="760"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4899</w:t>
            </w:r>
          </w:p>
        </w:tc>
        <w:tc>
          <w:tcPr>
            <w:tcW w:w="1025"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4951</w:t>
            </w:r>
          </w:p>
        </w:tc>
        <w:tc>
          <w:tcPr>
            <w:tcW w:w="570"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104,5</w:t>
            </w:r>
          </w:p>
        </w:tc>
        <w:tc>
          <w:tcPr>
            <w:tcW w:w="539"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101,1</w:t>
            </w:r>
          </w:p>
        </w:tc>
      </w:tr>
      <w:tr w:rsidR="00D437C4" w:rsidRPr="00B432DE" w:rsidTr="00FF6B29">
        <w:trPr>
          <w:trHeight w:val="154"/>
        </w:trPr>
        <w:tc>
          <w:tcPr>
            <w:tcW w:w="9679" w:type="dxa"/>
            <w:gridSpan w:val="7"/>
            <w:shd w:val="clear" w:color="auto" w:fill="auto"/>
          </w:tcPr>
          <w:p w:rsidR="00D437C4" w:rsidRPr="00B432DE" w:rsidRDefault="00D437C4" w:rsidP="00D437C4">
            <w:pPr>
              <w:pStyle w:val="af2"/>
              <w:rPr>
                <w:rFonts w:cs="Times New Roman"/>
                <w:sz w:val="20"/>
                <w:szCs w:val="20"/>
              </w:rPr>
            </w:pPr>
            <w:r w:rsidRPr="00B432DE">
              <w:rPr>
                <w:rFonts w:cs="Times New Roman"/>
                <w:sz w:val="20"/>
                <w:szCs w:val="20"/>
              </w:rPr>
              <w:t>из них:</w:t>
            </w:r>
          </w:p>
        </w:tc>
      </w:tr>
      <w:tr w:rsidR="00B432DE" w:rsidRPr="00B432DE" w:rsidTr="00FF6B29">
        <w:trPr>
          <w:trHeight w:val="50"/>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sz w:val="20"/>
                <w:szCs w:val="20"/>
              </w:rPr>
              <w:t>юридические лица - всего</w:t>
            </w:r>
          </w:p>
        </w:tc>
        <w:tc>
          <w:tcPr>
            <w:tcW w:w="491"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ед.</w:t>
            </w:r>
          </w:p>
        </w:tc>
        <w:tc>
          <w:tcPr>
            <w:tcW w:w="684" w:type="dxa"/>
            <w:shd w:val="clear" w:color="auto" w:fill="auto"/>
          </w:tcPr>
          <w:p w:rsidR="00B432DE" w:rsidRPr="00B432DE" w:rsidRDefault="00B432DE" w:rsidP="001E29DB">
            <w:pPr>
              <w:pStyle w:val="af2"/>
              <w:jc w:val="center"/>
              <w:rPr>
                <w:rFonts w:cs="Times New Roman"/>
                <w:sz w:val="20"/>
                <w:szCs w:val="20"/>
              </w:rPr>
            </w:pPr>
            <w:r>
              <w:rPr>
                <w:rFonts w:cs="Times New Roman"/>
                <w:sz w:val="20"/>
                <w:szCs w:val="20"/>
              </w:rPr>
              <w:t>744</w:t>
            </w:r>
          </w:p>
        </w:tc>
        <w:tc>
          <w:tcPr>
            <w:tcW w:w="760" w:type="dxa"/>
            <w:shd w:val="clear" w:color="auto" w:fill="auto"/>
          </w:tcPr>
          <w:p w:rsidR="00B432DE" w:rsidRPr="00B432DE" w:rsidRDefault="00B432DE" w:rsidP="001E29DB">
            <w:pPr>
              <w:pStyle w:val="af2"/>
              <w:jc w:val="center"/>
              <w:rPr>
                <w:rFonts w:cs="Times New Roman"/>
                <w:sz w:val="20"/>
                <w:szCs w:val="20"/>
              </w:rPr>
            </w:pPr>
            <w:r>
              <w:rPr>
                <w:rFonts w:cs="Times New Roman"/>
                <w:sz w:val="20"/>
                <w:szCs w:val="20"/>
              </w:rPr>
              <w:t>733</w:t>
            </w:r>
          </w:p>
        </w:tc>
        <w:tc>
          <w:tcPr>
            <w:tcW w:w="1025" w:type="dxa"/>
            <w:shd w:val="clear" w:color="auto" w:fill="auto"/>
          </w:tcPr>
          <w:p w:rsidR="00B432DE" w:rsidRPr="00B432DE" w:rsidRDefault="00B432DE" w:rsidP="001E29DB">
            <w:pPr>
              <w:pStyle w:val="af2"/>
              <w:jc w:val="center"/>
              <w:rPr>
                <w:rFonts w:cs="Times New Roman"/>
                <w:sz w:val="20"/>
                <w:szCs w:val="20"/>
              </w:rPr>
            </w:pPr>
            <w:r>
              <w:rPr>
                <w:rFonts w:cs="Times New Roman"/>
                <w:sz w:val="20"/>
                <w:szCs w:val="20"/>
              </w:rPr>
              <w:t>734</w:t>
            </w:r>
          </w:p>
        </w:tc>
        <w:tc>
          <w:tcPr>
            <w:tcW w:w="570" w:type="dxa"/>
            <w:shd w:val="clear" w:color="auto" w:fill="auto"/>
          </w:tcPr>
          <w:p w:rsidR="00B432DE" w:rsidRPr="00B432DE" w:rsidRDefault="00B432DE" w:rsidP="001E29DB">
            <w:pPr>
              <w:pStyle w:val="af2"/>
              <w:jc w:val="center"/>
              <w:rPr>
                <w:rFonts w:cs="Times New Roman"/>
                <w:sz w:val="20"/>
                <w:szCs w:val="20"/>
              </w:rPr>
            </w:pPr>
            <w:r>
              <w:rPr>
                <w:rFonts w:cs="Times New Roman"/>
                <w:sz w:val="20"/>
                <w:szCs w:val="20"/>
              </w:rPr>
              <w:t>98,7</w:t>
            </w:r>
          </w:p>
        </w:tc>
        <w:tc>
          <w:tcPr>
            <w:tcW w:w="539" w:type="dxa"/>
            <w:shd w:val="clear" w:color="auto" w:fill="auto"/>
          </w:tcPr>
          <w:p w:rsidR="00B432DE" w:rsidRPr="00B432DE" w:rsidRDefault="00B432DE" w:rsidP="001E29DB">
            <w:pPr>
              <w:pStyle w:val="af2"/>
              <w:jc w:val="center"/>
              <w:rPr>
                <w:rFonts w:cs="Times New Roman"/>
                <w:sz w:val="20"/>
                <w:szCs w:val="20"/>
              </w:rPr>
            </w:pPr>
            <w:r>
              <w:rPr>
                <w:rFonts w:cs="Times New Roman"/>
                <w:sz w:val="20"/>
                <w:szCs w:val="20"/>
              </w:rPr>
              <w:t>100,1</w:t>
            </w:r>
          </w:p>
        </w:tc>
      </w:tr>
      <w:tr w:rsidR="00F917FB" w:rsidRPr="00B432DE" w:rsidTr="00FF6B29">
        <w:trPr>
          <w:trHeight w:val="50"/>
        </w:trPr>
        <w:tc>
          <w:tcPr>
            <w:tcW w:w="5610" w:type="dxa"/>
            <w:shd w:val="clear" w:color="auto" w:fill="auto"/>
          </w:tcPr>
          <w:p w:rsidR="00F917FB" w:rsidRPr="00B432DE" w:rsidRDefault="00F917FB" w:rsidP="001E29DB">
            <w:pPr>
              <w:pStyle w:val="af2"/>
              <w:jc w:val="both"/>
              <w:rPr>
                <w:rFonts w:cs="Times New Roman"/>
                <w:sz w:val="20"/>
                <w:szCs w:val="20"/>
              </w:rPr>
            </w:pPr>
            <w:r>
              <w:rPr>
                <w:rFonts w:cs="Times New Roman"/>
                <w:sz w:val="20"/>
                <w:szCs w:val="20"/>
              </w:rPr>
              <w:t>Добыча полезных ископаемых</w:t>
            </w:r>
          </w:p>
        </w:tc>
        <w:tc>
          <w:tcPr>
            <w:tcW w:w="491" w:type="dxa"/>
            <w:shd w:val="clear" w:color="auto" w:fill="auto"/>
          </w:tcPr>
          <w:p w:rsidR="00F917FB" w:rsidRPr="00B432DE" w:rsidRDefault="00F917FB" w:rsidP="001E29DB">
            <w:pPr>
              <w:pStyle w:val="af2"/>
              <w:jc w:val="center"/>
              <w:rPr>
                <w:rFonts w:cs="Times New Roman"/>
                <w:sz w:val="20"/>
                <w:szCs w:val="20"/>
              </w:rPr>
            </w:pPr>
            <w:r>
              <w:rPr>
                <w:rFonts w:cs="Times New Roman"/>
                <w:sz w:val="20"/>
                <w:szCs w:val="20"/>
              </w:rPr>
              <w:t>ед.</w:t>
            </w:r>
          </w:p>
        </w:tc>
        <w:tc>
          <w:tcPr>
            <w:tcW w:w="684" w:type="dxa"/>
            <w:shd w:val="clear" w:color="auto" w:fill="auto"/>
          </w:tcPr>
          <w:p w:rsidR="00F917FB" w:rsidRDefault="00F917FB" w:rsidP="001E29DB">
            <w:pPr>
              <w:pStyle w:val="af2"/>
              <w:jc w:val="center"/>
              <w:rPr>
                <w:rFonts w:cs="Times New Roman"/>
                <w:sz w:val="20"/>
                <w:szCs w:val="20"/>
              </w:rPr>
            </w:pPr>
            <w:r>
              <w:rPr>
                <w:rFonts w:cs="Times New Roman"/>
                <w:sz w:val="20"/>
                <w:szCs w:val="20"/>
              </w:rPr>
              <w:t>2</w:t>
            </w:r>
          </w:p>
        </w:tc>
        <w:tc>
          <w:tcPr>
            <w:tcW w:w="760" w:type="dxa"/>
            <w:shd w:val="clear" w:color="auto" w:fill="auto"/>
          </w:tcPr>
          <w:p w:rsidR="00F917FB" w:rsidRDefault="00F917FB" w:rsidP="001E29DB">
            <w:pPr>
              <w:pStyle w:val="af2"/>
              <w:jc w:val="center"/>
              <w:rPr>
                <w:rFonts w:cs="Times New Roman"/>
                <w:sz w:val="20"/>
                <w:szCs w:val="20"/>
              </w:rPr>
            </w:pPr>
            <w:r>
              <w:rPr>
                <w:rFonts w:cs="Times New Roman"/>
                <w:sz w:val="20"/>
                <w:szCs w:val="20"/>
              </w:rPr>
              <w:t>2</w:t>
            </w:r>
          </w:p>
        </w:tc>
        <w:tc>
          <w:tcPr>
            <w:tcW w:w="1025" w:type="dxa"/>
            <w:shd w:val="clear" w:color="auto" w:fill="auto"/>
          </w:tcPr>
          <w:p w:rsidR="00F917FB" w:rsidRDefault="00F917FB" w:rsidP="001E29DB">
            <w:pPr>
              <w:pStyle w:val="af2"/>
              <w:jc w:val="center"/>
              <w:rPr>
                <w:rFonts w:cs="Times New Roman"/>
                <w:sz w:val="20"/>
                <w:szCs w:val="20"/>
              </w:rPr>
            </w:pPr>
            <w:r>
              <w:rPr>
                <w:rFonts w:cs="Times New Roman"/>
                <w:sz w:val="20"/>
                <w:szCs w:val="20"/>
              </w:rPr>
              <w:t>2</w:t>
            </w:r>
          </w:p>
        </w:tc>
        <w:tc>
          <w:tcPr>
            <w:tcW w:w="570" w:type="dxa"/>
            <w:shd w:val="clear" w:color="auto" w:fill="auto"/>
          </w:tcPr>
          <w:p w:rsidR="00F917FB" w:rsidRDefault="00F917FB" w:rsidP="001E29DB">
            <w:pPr>
              <w:pStyle w:val="af2"/>
              <w:jc w:val="center"/>
              <w:rPr>
                <w:rFonts w:cs="Times New Roman"/>
                <w:sz w:val="20"/>
                <w:szCs w:val="20"/>
              </w:rPr>
            </w:pPr>
            <w:r>
              <w:rPr>
                <w:rFonts w:cs="Times New Roman"/>
                <w:sz w:val="20"/>
                <w:szCs w:val="20"/>
              </w:rPr>
              <w:t>100</w:t>
            </w:r>
          </w:p>
        </w:tc>
        <w:tc>
          <w:tcPr>
            <w:tcW w:w="539" w:type="dxa"/>
            <w:shd w:val="clear" w:color="auto" w:fill="auto"/>
          </w:tcPr>
          <w:p w:rsidR="00F917FB" w:rsidRDefault="00F917FB" w:rsidP="001E29DB">
            <w:pPr>
              <w:pStyle w:val="af2"/>
              <w:jc w:val="center"/>
              <w:rPr>
                <w:rFonts w:cs="Times New Roman"/>
                <w:sz w:val="20"/>
                <w:szCs w:val="20"/>
              </w:rPr>
            </w:pPr>
            <w:r>
              <w:rPr>
                <w:rFonts w:cs="Times New Roman"/>
                <w:sz w:val="20"/>
                <w:szCs w:val="20"/>
              </w:rPr>
              <w:t>100</w:t>
            </w:r>
          </w:p>
        </w:tc>
      </w:tr>
      <w:tr w:rsidR="00B432DE" w:rsidRPr="00B432DE" w:rsidTr="00FF6B29">
        <w:trPr>
          <w:trHeight w:val="219"/>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sz w:val="20"/>
                <w:szCs w:val="20"/>
              </w:rPr>
              <w:t>Обрабатывающие производства</w:t>
            </w:r>
          </w:p>
        </w:tc>
        <w:tc>
          <w:tcPr>
            <w:tcW w:w="491"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ед.</w:t>
            </w:r>
          </w:p>
        </w:tc>
        <w:tc>
          <w:tcPr>
            <w:tcW w:w="684"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65</w:t>
            </w:r>
          </w:p>
        </w:tc>
        <w:tc>
          <w:tcPr>
            <w:tcW w:w="760"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65</w:t>
            </w:r>
          </w:p>
        </w:tc>
        <w:tc>
          <w:tcPr>
            <w:tcW w:w="1025"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65</w:t>
            </w:r>
          </w:p>
        </w:tc>
        <w:tc>
          <w:tcPr>
            <w:tcW w:w="570"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432DE" w:rsidTr="00FF6B29">
        <w:trPr>
          <w:trHeight w:val="397"/>
        </w:trPr>
        <w:tc>
          <w:tcPr>
            <w:tcW w:w="5610" w:type="dxa"/>
            <w:shd w:val="clear" w:color="auto" w:fill="auto"/>
          </w:tcPr>
          <w:p w:rsidR="00B432DE" w:rsidRPr="00B432DE" w:rsidRDefault="00F917FB" w:rsidP="001E29DB">
            <w:pPr>
              <w:pStyle w:val="af2"/>
              <w:jc w:val="both"/>
              <w:rPr>
                <w:rFonts w:cs="Times New Roman"/>
                <w:sz w:val="20"/>
                <w:szCs w:val="20"/>
              </w:rPr>
            </w:pPr>
            <w:r>
              <w:rPr>
                <w:rFonts w:cs="Times New Roman"/>
                <w:sz w:val="20"/>
                <w:szCs w:val="20"/>
              </w:rPr>
              <w:t>Обеспечение электрической энергией, газом и паром; кондиционирование воздуха</w:t>
            </w:r>
          </w:p>
        </w:tc>
        <w:tc>
          <w:tcPr>
            <w:tcW w:w="491"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ед.</w:t>
            </w:r>
          </w:p>
        </w:tc>
        <w:tc>
          <w:tcPr>
            <w:tcW w:w="684"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4</w:t>
            </w:r>
          </w:p>
        </w:tc>
        <w:tc>
          <w:tcPr>
            <w:tcW w:w="760"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4</w:t>
            </w:r>
          </w:p>
        </w:tc>
        <w:tc>
          <w:tcPr>
            <w:tcW w:w="1025"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4</w:t>
            </w:r>
          </w:p>
        </w:tc>
        <w:tc>
          <w:tcPr>
            <w:tcW w:w="570" w:type="dxa"/>
            <w:shd w:val="clear" w:color="auto" w:fill="auto"/>
          </w:tcPr>
          <w:p w:rsidR="00B432DE" w:rsidRPr="00B432DE"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B432DE" w:rsidRPr="00B432DE" w:rsidRDefault="00F917FB" w:rsidP="00B432DE">
            <w:pPr>
              <w:spacing w:after="0" w:line="240" w:lineRule="auto"/>
              <w:jc w:val="center"/>
              <w:rPr>
                <w:rFonts w:ascii="Times New Roman" w:hAnsi="Times New Roman"/>
                <w:sz w:val="20"/>
                <w:szCs w:val="20"/>
              </w:rPr>
            </w:pPr>
            <w:r>
              <w:rPr>
                <w:rFonts w:ascii="Times New Roman" w:hAnsi="Times New Roman"/>
                <w:sz w:val="20"/>
                <w:szCs w:val="20"/>
              </w:rPr>
              <w:t>100</w:t>
            </w:r>
          </w:p>
        </w:tc>
      </w:tr>
      <w:tr w:rsidR="00F917FB" w:rsidRPr="00B432DE" w:rsidTr="00FF6B29">
        <w:trPr>
          <w:trHeight w:val="397"/>
        </w:trPr>
        <w:tc>
          <w:tcPr>
            <w:tcW w:w="5610" w:type="dxa"/>
            <w:shd w:val="clear" w:color="auto" w:fill="auto"/>
          </w:tcPr>
          <w:p w:rsidR="00F917FB" w:rsidRDefault="00F917FB" w:rsidP="001E29DB">
            <w:pPr>
              <w:pStyle w:val="af2"/>
              <w:jc w:val="both"/>
              <w:rPr>
                <w:rFonts w:cs="Times New Roman"/>
                <w:sz w:val="20"/>
                <w:szCs w:val="20"/>
              </w:rPr>
            </w:pPr>
            <w:r>
              <w:rPr>
                <w:rFonts w:cs="Times New Roman"/>
                <w:sz w:val="20"/>
                <w:szCs w:val="20"/>
              </w:rPr>
              <w:t>Водоснабжение, водоотведение, организация сбора и утилизация отходов, деятельность по ликвидации загрязнений</w:t>
            </w:r>
          </w:p>
        </w:tc>
        <w:tc>
          <w:tcPr>
            <w:tcW w:w="491" w:type="dxa"/>
            <w:shd w:val="clear" w:color="auto" w:fill="auto"/>
          </w:tcPr>
          <w:p w:rsidR="00F917FB" w:rsidRPr="00B432DE" w:rsidRDefault="00F917FB" w:rsidP="001E29DB">
            <w:pPr>
              <w:pStyle w:val="af2"/>
              <w:jc w:val="center"/>
              <w:rPr>
                <w:rFonts w:cs="Times New Roman"/>
                <w:sz w:val="20"/>
                <w:szCs w:val="20"/>
              </w:rPr>
            </w:pPr>
            <w:r>
              <w:rPr>
                <w:rFonts w:cs="Times New Roman"/>
                <w:sz w:val="20"/>
                <w:szCs w:val="20"/>
              </w:rPr>
              <w:t>ед.</w:t>
            </w:r>
          </w:p>
        </w:tc>
        <w:tc>
          <w:tcPr>
            <w:tcW w:w="684" w:type="dxa"/>
            <w:shd w:val="clear" w:color="auto" w:fill="auto"/>
          </w:tcPr>
          <w:p w:rsidR="00F917FB"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12</w:t>
            </w:r>
          </w:p>
        </w:tc>
        <w:tc>
          <w:tcPr>
            <w:tcW w:w="760" w:type="dxa"/>
            <w:shd w:val="clear" w:color="auto" w:fill="auto"/>
          </w:tcPr>
          <w:p w:rsidR="00F917FB"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12</w:t>
            </w:r>
          </w:p>
        </w:tc>
        <w:tc>
          <w:tcPr>
            <w:tcW w:w="1025" w:type="dxa"/>
            <w:shd w:val="clear" w:color="auto" w:fill="auto"/>
          </w:tcPr>
          <w:p w:rsidR="00F917FB"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12</w:t>
            </w:r>
          </w:p>
        </w:tc>
        <w:tc>
          <w:tcPr>
            <w:tcW w:w="570" w:type="dxa"/>
            <w:shd w:val="clear" w:color="auto" w:fill="auto"/>
          </w:tcPr>
          <w:p w:rsidR="00F917FB" w:rsidRDefault="00F917FB"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F917FB" w:rsidRDefault="00F917FB" w:rsidP="00B432DE">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432DE" w:rsidTr="00FF6B29">
        <w:trPr>
          <w:trHeight w:val="233"/>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sz w:val="20"/>
                <w:szCs w:val="20"/>
              </w:rPr>
              <w:lastRenderedPageBreak/>
              <w:t>Строительство</w:t>
            </w:r>
          </w:p>
        </w:tc>
        <w:tc>
          <w:tcPr>
            <w:tcW w:w="491" w:type="dxa"/>
            <w:shd w:val="clear" w:color="auto" w:fill="auto"/>
          </w:tcPr>
          <w:p w:rsidR="00B432DE" w:rsidRPr="00B432DE" w:rsidRDefault="00B432DE" w:rsidP="001E29DB">
            <w:pPr>
              <w:spacing w:after="0" w:line="240" w:lineRule="auto"/>
              <w:jc w:val="center"/>
              <w:rPr>
                <w:rFonts w:ascii="Times New Roman" w:hAnsi="Times New Roman"/>
                <w:sz w:val="20"/>
                <w:szCs w:val="20"/>
              </w:rPr>
            </w:pPr>
            <w:r w:rsidRPr="00B432DE">
              <w:rPr>
                <w:rFonts w:ascii="Times New Roman" w:hAnsi="Times New Roman"/>
                <w:sz w:val="20"/>
                <w:szCs w:val="20"/>
              </w:rPr>
              <w:t>ед.</w:t>
            </w:r>
          </w:p>
        </w:tc>
        <w:tc>
          <w:tcPr>
            <w:tcW w:w="684"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54</w:t>
            </w:r>
          </w:p>
        </w:tc>
        <w:tc>
          <w:tcPr>
            <w:tcW w:w="76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53</w:t>
            </w:r>
          </w:p>
        </w:tc>
        <w:tc>
          <w:tcPr>
            <w:tcW w:w="1025"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53</w:t>
            </w:r>
          </w:p>
        </w:tc>
        <w:tc>
          <w:tcPr>
            <w:tcW w:w="57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98,1</w:t>
            </w:r>
          </w:p>
        </w:tc>
        <w:tc>
          <w:tcPr>
            <w:tcW w:w="539"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432DE" w:rsidTr="00FF6B29">
        <w:trPr>
          <w:trHeight w:val="538"/>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B432DE" w:rsidRPr="00B432DE" w:rsidRDefault="00B432DE" w:rsidP="001E29DB">
            <w:pPr>
              <w:spacing w:after="0" w:line="240" w:lineRule="auto"/>
              <w:jc w:val="center"/>
              <w:rPr>
                <w:rFonts w:ascii="Times New Roman" w:hAnsi="Times New Roman"/>
                <w:sz w:val="20"/>
                <w:szCs w:val="20"/>
              </w:rPr>
            </w:pPr>
            <w:r w:rsidRPr="00B432DE">
              <w:rPr>
                <w:rFonts w:ascii="Times New Roman" w:hAnsi="Times New Roman"/>
                <w:sz w:val="20"/>
                <w:szCs w:val="20"/>
              </w:rPr>
              <w:t>ед.</w:t>
            </w:r>
          </w:p>
        </w:tc>
        <w:tc>
          <w:tcPr>
            <w:tcW w:w="684"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213</w:t>
            </w:r>
          </w:p>
        </w:tc>
        <w:tc>
          <w:tcPr>
            <w:tcW w:w="76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210</w:t>
            </w:r>
          </w:p>
        </w:tc>
        <w:tc>
          <w:tcPr>
            <w:tcW w:w="1025"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210</w:t>
            </w:r>
          </w:p>
        </w:tc>
        <w:tc>
          <w:tcPr>
            <w:tcW w:w="57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98,6</w:t>
            </w:r>
          </w:p>
        </w:tc>
        <w:tc>
          <w:tcPr>
            <w:tcW w:w="539"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432DE" w:rsidTr="00FF6B29">
        <w:trPr>
          <w:trHeight w:val="538"/>
        </w:trPr>
        <w:tc>
          <w:tcPr>
            <w:tcW w:w="5610" w:type="dxa"/>
            <w:shd w:val="clear" w:color="auto" w:fill="auto"/>
          </w:tcPr>
          <w:p w:rsidR="00D437C4" w:rsidRPr="00B432DE" w:rsidRDefault="00D437C4" w:rsidP="001E29DB">
            <w:pPr>
              <w:pStyle w:val="af2"/>
              <w:jc w:val="both"/>
              <w:rPr>
                <w:rFonts w:cs="Times New Roman"/>
                <w:sz w:val="20"/>
                <w:szCs w:val="20"/>
              </w:rPr>
            </w:pPr>
            <w:r>
              <w:rPr>
                <w:rFonts w:cs="Times New Roman"/>
                <w:sz w:val="20"/>
                <w:szCs w:val="20"/>
              </w:rPr>
              <w:t>Транспортировка и хранение</w:t>
            </w:r>
          </w:p>
        </w:tc>
        <w:tc>
          <w:tcPr>
            <w:tcW w:w="491"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ед.</w:t>
            </w:r>
          </w:p>
        </w:tc>
        <w:tc>
          <w:tcPr>
            <w:tcW w:w="684"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25</w:t>
            </w:r>
          </w:p>
        </w:tc>
        <w:tc>
          <w:tcPr>
            <w:tcW w:w="760"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23</w:t>
            </w:r>
          </w:p>
        </w:tc>
        <w:tc>
          <w:tcPr>
            <w:tcW w:w="1025"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24</w:t>
            </w:r>
          </w:p>
        </w:tc>
        <w:tc>
          <w:tcPr>
            <w:tcW w:w="570"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96</w:t>
            </w:r>
          </w:p>
        </w:tc>
        <w:tc>
          <w:tcPr>
            <w:tcW w:w="539"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104,3</w:t>
            </w:r>
          </w:p>
          <w:p w:rsidR="00D437C4" w:rsidRDefault="00D437C4" w:rsidP="001E29DB">
            <w:pPr>
              <w:spacing w:after="0" w:line="240" w:lineRule="auto"/>
              <w:jc w:val="center"/>
              <w:rPr>
                <w:rFonts w:ascii="Times New Roman" w:hAnsi="Times New Roman"/>
                <w:sz w:val="20"/>
                <w:szCs w:val="20"/>
              </w:rPr>
            </w:pPr>
          </w:p>
        </w:tc>
      </w:tr>
      <w:tr w:rsidR="00B432DE" w:rsidRPr="00B432DE" w:rsidTr="00FF6B29">
        <w:trPr>
          <w:trHeight w:val="173"/>
        </w:trPr>
        <w:tc>
          <w:tcPr>
            <w:tcW w:w="5610" w:type="dxa"/>
            <w:shd w:val="clear" w:color="auto" w:fill="auto"/>
          </w:tcPr>
          <w:p w:rsidR="00B432DE" w:rsidRPr="00B432DE" w:rsidRDefault="00D437C4" w:rsidP="001E29DB">
            <w:pPr>
              <w:pStyle w:val="af2"/>
              <w:jc w:val="both"/>
              <w:rPr>
                <w:rFonts w:cs="Times New Roman"/>
                <w:sz w:val="20"/>
                <w:szCs w:val="20"/>
              </w:rPr>
            </w:pPr>
            <w:r>
              <w:rPr>
                <w:rFonts w:cs="Times New Roman"/>
                <w:sz w:val="20"/>
                <w:szCs w:val="20"/>
              </w:rPr>
              <w:t>Деятельность в области информации и связи</w:t>
            </w:r>
          </w:p>
        </w:tc>
        <w:tc>
          <w:tcPr>
            <w:tcW w:w="491" w:type="dxa"/>
            <w:shd w:val="clear" w:color="auto" w:fill="auto"/>
          </w:tcPr>
          <w:p w:rsidR="00B432DE" w:rsidRPr="00B432DE" w:rsidRDefault="00B432DE" w:rsidP="001E29DB">
            <w:pPr>
              <w:spacing w:after="0" w:line="240" w:lineRule="auto"/>
              <w:jc w:val="center"/>
              <w:rPr>
                <w:rFonts w:ascii="Times New Roman" w:hAnsi="Times New Roman"/>
                <w:sz w:val="20"/>
                <w:szCs w:val="20"/>
              </w:rPr>
            </w:pPr>
            <w:r w:rsidRPr="00B432DE">
              <w:rPr>
                <w:rFonts w:ascii="Times New Roman" w:hAnsi="Times New Roman"/>
                <w:sz w:val="20"/>
                <w:szCs w:val="20"/>
              </w:rPr>
              <w:t>ед.</w:t>
            </w:r>
          </w:p>
        </w:tc>
        <w:tc>
          <w:tcPr>
            <w:tcW w:w="684"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0</w:t>
            </w:r>
          </w:p>
        </w:tc>
        <w:tc>
          <w:tcPr>
            <w:tcW w:w="76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0</w:t>
            </w:r>
          </w:p>
        </w:tc>
        <w:tc>
          <w:tcPr>
            <w:tcW w:w="1025"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4</w:t>
            </w:r>
          </w:p>
        </w:tc>
        <w:tc>
          <w:tcPr>
            <w:tcW w:w="570" w:type="dxa"/>
            <w:shd w:val="clear" w:color="auto" w:fill="auto"/>
          </w:tcPr>
          <w:p w:rsidR="00B432DE" w:rsidRPr="00B432DE" w:rsidRDefault="00B432DE" w:rsidP="001E29DB">
            <w:pPr>
              <w:spacing w:after="0" w:line="240" w:lineRule="auto"/>
              <w:jc w:val="center"/>
              <w:rPr>
                <w:rFonts w:ascii="Times New Roman" w:hAnsi="Times New Roman"/>
                <w:sz w:val="20"/>
                <w:szCs w:val="20"/>
              </w:rPr>
            </w:pPr>
          </w:p>
        </w:tc>
        <w:tc>
          <w:tcPr>
            <w:tcW w:w="539" w:type="dxa"/>
            <w:shd w:val="clear" w:color="auto" w:fill="auto"/>
          </w:tcPr>
          <w:p w:rsidR="00B432DE" w:rsidRPr="00B432DE" w:rsidRDefault="00B432DE" w:rsidP="001E29DB">
            <w:pPr>
              <w:spacing w:after="0" w:line="240" w:lineRule="auto"/>
              <w:jc w:val="center"/>
              <w:rPr>
                <w:rFonts w:ascii="Times New Roman" w:hAnsi="Times New Roman"/>
                <w:sz w:val="20"/>
                <w:szCs w:val="20"/>
              </w:rPr>
            </w:pPr>
          </w:p>
        </w:tc>
      </w:tr>
      <w:tr w:rsidR="00D437C4" w:rsidRPr="00B432DE" w:rsidTr="00FF6B29">
        <w:trPr>
          <w:trHeight w:val="173"/>
        </w:trPr>
        <w:tc>
          <w:tcPr>
            <w:tcW w:w="5610" w:type="dxa"/>
            <w:shd w:val="clear" w:color="auto" w:fill="auto"/>
          </w:tcPr>
          <w:p w:rsidR="00D437C4" w:rsidRDefault="00D437C4" w:rsidP="001E29DB">
            <w:pPr>
              <w:pStyle w:val="af2"/>
              <w:jc w:val="both"/>
              <w:rPr>
                <w:rFonts w:cs="Times New Roman"/>
                <w:sz w:val="20"/>
                <w:szCs w:val="20"/>
              </w:rPr>
            </w:pPr>
            <w:r>
              <w:rPr>
                <w:rFonts w:cs="Times New Roman"/>
                <w:sz w:val="20"/>
                <w:szCs w:val="20"/>
              </w:rPr>
              <w:t>Деятельность по операциям с недвижимым имуществом</w:t>
            </w:r>
          </w:p>
        </w:tc>
        <w:tc>
          <w:tcPr>
            <w:tcW w:w="491"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ед.</w:t>
            </w:r>
          </w:p>
        </w:tc>
        <w:tc>
          <w:tcPr>
            <w:tcW w:w="684"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30</w:t>
            </w:r>
          </w:p>
        </w:tc>
        <w:tc>
          <w:tcPr>
            <w:tcW w:w="760"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31</w:t>
            </w:r>
          </w:p>
        </w:tc>
        <w:tc>
          <w:tcPr>
            <w:tcW w:w="1025" w:type="dxa"/>
            <w:shd w:val="clear" w:color="auto" w:fill="auto"/>
          </w:tcPr>
          <w:p w:rsidR="00D437C4"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31</w:t>
            </w:r>
          </w:p>
        </w:tc>
        <w:tc>
          <w:tcPr>
            <w:tcW w:w="570"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103,3</w:t>
            </w:r>
          </w:p>
        </w:tc>
        <w:tc>
          <w:tcPr>
            <w:tcW w:w="539"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B432DE" w:rsidRPr="00B432DE" w:rsidTr="00FF6B29">
        <w:trPr>
          <w:trHeight w:val="144"/>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sz w:val="20"/>
                <w:szCs w:val="20"/>
              </w:rPr>
              <w:t>Прочие виды экономической деятельности</w:t>
            </w:r>
          </w:p>
        </w:tc>
        <w:tc>
          <w:tcPr>
            <w:tcW w:w="491"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ед</w:t>
            </w:r>
            <w:proofErr w:type="gramStart"/>
            <w:r>
              <w:rPr>
                <w:rFonts w:ascii="Times New Roman" w:hAnsi="Times New Roman"/>
                <w:sz w:val="20"/>
                <w:szCs w:val="20"/>
              </w:rPr>
              <w:t>.</w:t>
            </w:r>
            <w:r w:rsidR="00B432DE" w:rsidRPr="00B432DE">
              <w:rPr>
                <w:rFonts w:ascii="Times New Roman" w:hAnsi="Times New Roman"/>
                <w:sz w:val="20"/>
                <w:szCs w:val="20"/>
              </w:rPr>
              <w:t>.</w:t>
            </w:r>
            <w:proofErr w:type="gramEnd"/>
          </w:p>
        </w:tc>
        <w:tc>
          <w:tcPr>
            <w:tcW w:w="684"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339</w:t>
            </w:r>
          </w:p>
        </w:tc>
        <w:tc>
          <w:tcPr>
            <w:tcW w:w="76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333</w:t>
            </w:r>
          </w:p>
        </w:tc>
        <w:tc>
          <w:tcPr>
            <w:tcW w:w="1025"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329</w:t>
            </w:r>
          </w:p>
        </w:tc>
        <w:tc>
          <w:tcPr>
            <w:tcW w:w="57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97,1</w:t>
            </w:r>
          </w:p>
        </w:tc>
        <w:tc>
          <w:tcPr>
            <w:tcW w:w="539"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98,8</w:t>
            </w:r>
          </w:p>
        </w:tc>
      </w:tr>
      <w:tr w:rsidR="00B432DE" w:rsidRPr="00B432DE" w:rsidTr="00FF6B29">
        <w:trPr>
          <w:trHeight w:val="179"/>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i/>
                <w:sz w:val="20"/>
                <w:szCs w:val="20"/>
              </w:rPr>
              <w:t>индивидуальные предприниматели - всего</w:t>
            </w:r>
          </w:p>
        </w:tc>
        <w:tc>
          <w:tcPr>
            <w:tcW w:w="491"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чел.</w:t>
            </w:r>
          </w:p>
        </w:tc>
        <w:tc>
          <w:tcPr>
            <w:tcW w:w="684" w:type="dxa"/>
            <w:shd w:val="clear" w:color="auto" w:fill="auto"/>
          </w:tcPr>
          <w:p w:rsidR="00B432DE" w:rsidRPr="00B432DE" w:rsidRDefault="00D437C4" w:rsidP="001E29DB">
            <w:pPr>
              <w:spacing w:after="0" w:line="240" w:lineRule="auto"/>
              <w:jc w:val="center"/>
              <w:rPr>
                <w:rFonts w:ascii="Times New Roman" w:hAnsi="Times New Roman"/>
                <w:bCs/>
                <w:iCs/>
                <w:sz w:val="20"/>
                <w:szCs w:val="20"/>
              </w:rPr>
            </w:pPr>
            <w:r>
              <w:rPr>
                <w:rFonts w:ascii="Times New Roman" w:hAnsi="Times New Roman"/>
                <w:bCs/>
                <w:iCs/>
                <w:sz w:val="20"/>
                <w:szCs w:val="20"/>
              </w:rPr>
              <w:t>3993</w:t>
            </w:r>
          </w:p>
        </w:tc>
        <w:tc>
          <w:tcPr>
            <w:tcW w:w="760" w:type="dxa"/>
            <w:shd w:val="clear" w:color="auto" w:fill="auto"/>
          </w:tcPr>
          <w:p w:rsidR="00B432DE" w:rsidRPr="00B432DE" w:rsidRDefault="00D437C4" w:rsidP="001E29DB">
            <w:pPr>
              <w:spacing w:after="0" w:line="240" w:lineRule="auto"/>
              <w:jc w:val="center"/>
              <w:rPr>
                <w:rFonts w:ascii="Times New Roman" w:hAnsi="Times New Roman"/>
                <w:bCs/>
                <w:iCs/>
                <w:sz w:val="20"/>
                <w:szCs w:val="20"/>
              </w:rPr>
            </w:pPr>
            <w:r>
              <w:rPr>
                <w:rFonts w:ascii="Times New Roman" w:hAnsi="Times New Roman"/>
                <w:bCs/>
                <w:iCs/>
                <w:sz w:val="20"/>
                <w:szCs w:val="20"/>
              </w:rPr>
              <w:t>4166</w:t>
            </w:r>
          </w:p>
        </w:tc>
        <w:tc>
          <w:tcPr>
            <w:tcW w:w="1025" w:type="dxa"/>
            <w:shd w:val="clear" w:color="auto" w:fill="auto"/>
          </w:tcPr>
          <w:p w:rsidR="00B432DE" w:rsidRPr="00B432DE" w:rsidRDefault="00D437C4" w:rsidP="001E29DB">
            <w:pPr>
              <w:spacing w:after="0" w:line="240" w:lineRule="auto"/>
              <w:jc w:val="center"/>
              <w:rPr>
                <w:rFonts w:ascii="Times New Roman" w:hAnsi="Times New Roman"/>
                <w:bCs/>
                <w:iCs/>
                <w:sz w:val="20"/>
                <w:szCs w:val="20"/>
              </w:rPr>
            </w:pPr>
            <w:r>
              <w:rPr>
                <w:rFonts w:ascii="Times New Roman" w:hAnsi="Times New Roman"/>
                <w:bCs/>
                <w:iCs/>
                <w:sz w:val="20"/>
                <w:szCs w:val="20"/>
              </w:rPr>
              <w:t>4217</w:t>
            </w:r>
          </w:p>
        </w:tc>
        <w:tc>
          <w:tcPr>
            <w:tcW w:w="570" w:type="dxa"/>
            <w:shd w:val="clear" w:color="auto" w:fill="auto"/>
          </w:tcPr>
          <w:p w:rsidR="00B432DE" w:rsidRPr="00B432DE" w:rsidRDefault="00D437C4" w:rsidP="001E29DB">
            <w:pPr>
              <w:spacing w:after="0" w:line="240" w:lineRule="auto"/>
              <w:jc w:val="center"/>
              <w:rPr>
                <w:rFonts w:ascii="Times New Roman" w:hAnsi="Times New Roman"/>
                <w:bCs/>
                <w:iCs/>
                <w:sz w:val="20"/>
                <w:szCs w:val="20"/>
              </w:rPr>
            </w:pPr>
            <w:r>
              <w:rPr>
                <w:rFonts w:ascii="Times New Roman" w:hAnsi="Times New Roman"/>
                <w:bCs/>
                <w:iCs/>
                <w:sz w:val="20"/>
                <w:szCs w:val="20"/>
              </w:rPr>
              <w:t>105,6</w:t>
            </w:r>
          </w:p>
        </w:tc>
        <w:tc>
          <w:tcPr>
            <w:tcW w:w="539" w:type="dxa"/>
            <w:shd w:val="clear" w:color="auto" w:fill="auto"/>
          </w:tcPr>
          <w:p w:rsidR="00B432DE" w:rsidRPr="00B432DE" w:rsidRDefault="00D437C4" w:rsidP="001E29DB">
            <w:pPr>
              <w:spacing w:after="0" w:line="240" w:lineRule="auto"/>
              <w:jc w:val="center"/>
              <w:rPr>
                <w:rFonts w:ascii="Times New Roman" w:hAnsi="Times New Roman"/>
                <w:bCs/>
                <w:iCs/>
                <w:sz w:val="20"/>
                <w:szCs w:val="20"/>
              </w:rPr>
            </w:pPr>
            <w:r>
              <w:rPr>
                <w:rFonts w:ascii="Times New Roman" w:hAnsi="Times New Roman"/>
                <w:bCs/>
                <w:iCs/>
                <w:sz w:val="20"/>
                <w:szCs w:val="20"/>
              </w:rPr>
              <w:t>101,2</w:t>
            </w:r>
          </w:p>
        </w:tc>
      </w:tr>
      <w:tr w:rsidR="00D437C4" w:rsidRPr="00B432DE" w:rsidTr="00FF6B29">
        <w:trPr>
          <w:trHeight w:val="62"/>
        </w:trPr>
        <w:tc>
          <w:tcPr>
            <w:tcW w:w="9679" w:type="dxa"/>
            <w:gridSpan w:val="7"/>
            <w:shd w:val="clear" w:color="auto" w:fill="auto"/>
          </w:tcPr>
          <w:p w:rsidR="00D437C4" w:rsidRPr="00B432DE" w:rsidRDefault="00D437C4" w:rsidP="00B432DE">
            <w:pPr>
              <w:pStyle w:val="af2"/>
              <w:jc w:val="both"/>
              <w:rPr>
                <w:rFonts w:cs="Times New Roman"/>
                <w:sz w:val="20"/>
                <w:szCs w:val="20"/>
              </w:rPr>
            </w:pPr>
            <w:r>
              <w:rPr>
                <w:rFonts w:cs="Times New Roman"/>
                <w:sz w:val="20"/>
                <w:szCs w:val="20"/>
              </w:rPr>
              <w:t>из них:</w:t>
            </w:r>
          </w:p>
        </w:tc>
      </w:tr>
      <w:tr w:rsidR="00B432DE" w:rsidRPr="00B432DE" w:rsidTr="00FF6B29">
        <w:trPr>
          <w:trHeight w:val="195"/>
        </w:trPr>
        <w:tc>
          <w:tcPr>
            <w:tcW w:w="5610" w:type="dxa"/>
            <w:shd w:val="clear" w:color="auto" w:fill="auto"/>
          </w:tcPr>
          <w:p w:rsidR="00B432DE" w:rsidRPr="00B432DE" w:rsidRDefault="00B432DE" w:rsidP="001E29DB">
            <w:pPr>
              <w:pStyle w:val="af2"/>
              <w:jc w:val="both"/>
              <w:rPr>
                <w:rFonts w:cs="Times New Roman"/>
                <w:sz w:val="20"/>
                <w:szCs w:val="20"/>
              </w:rPr>
            </w:pPr>
            <w:r w:rsidRPr="00B432DE">
              <w:rPr>
                <w:rFonts w:cs="Times New Roman"/>
                <w:sz w:val="20"/>
                <w:szCs w:val="20"/>
              </w:rPr>
              <w:t>Обрабатывающие производства</w:t>
            </w:r>
          </w:p>
        </w:tc>
        <w:tc>
          <w:tcPr>
            <w:tcW w:w="491" w:type="dxa"/>
            <w:shd w:val="clear" w:color="auto" w:fill="auto"/>
          </w:tcPr>
          <w:p w:rsidR="00B432DE" w:rsidRPr="00B432DE" w:rsidRDefault="00B432DE" w:rsidP="001E29DB">
            <w:pPr>
              <w:pStyle w:val="af2"/>
              <w:jc w:val="center"/>
              <w:rPr>
                <w:rFonts w:cs="Times New Roman"/>
                <w:sz w:val="20"/>
                <w:szCs w:val="20"/>
              </w:rPr>
            </w:pPr>
            <w:r w:rsidRPr="00B432DE">
              <w:rPr>
                <w:rFonts w:cs="Times New Roman"/>
                <w:sz w:val="20"/>
                <w:szCs w:val="20"/>
              </w:rPr>
              <w:t>чел.</w:t>
            </w:r>
          </w:p>
        </w:tc>
        <w:tc>
          <w:tcPr>
            <w:tcW w:w="684"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159</w:t>
            </w:r>
          </w:p>
        </w:tc>
        <w:tc>
          <w:tcPr>
            <w:tcW w:w="76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165</w:t>
            </w:r>
          </w:p>
        </w:tc>
        <w:tc>
          <w:tcPr>
            <w:tcW w:w="1025"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168</w:t>
            </w:r>
          </w:p>
        </w:tc>
        <w:tc>
          <w:tcPr>
            <w:tcW w:w="570" w:type="dxa"/>
            <w:shd w:val="clear" w:color="auto" w:fill="auto"/>
          </w:tcPr>
          <w:p w:rsidR="00B432DE"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105,7</w:t>
            </w:r>
          </w:p>
        </w:tc>
        <w:tc>
          <w:tcPr>
            <w:tcW w:w="539" w:type="dxa"/>
            <w:shd w:val="clear" w:color="auto" w:fill="auto"/>
          </w:tcPr>
          <w:p w:rsidR="00D437C4" w:rsidRPr="00B432DE" w:rsidRDefault="00D437C4" w:rsidP="00D437C4">
            <w:pPr>
              <w:spacing w:after="0" w:line="240" w:lineRule="auto"/>
              <w:jc w:val="center"/>
              <w:rPr>
                <w:rFonts w:ascii="Times New Roman" w:hAnsi="Times New Roman"/>
                <w:sz w:val="20"/>
                <w:szCs w:val="20"/>
              </w:rPr>
            </w:pPr>
            <w:r>
              <w:rPr>
                <w:rFonts w:ascii="Times New Roman" w:hAnsi="Times New Roman"/>
                <w:sz w:val="20"/>
                <w:szCs w:val="20"/>
              </w:rPr>
              <w:t>101,8</w:t>
            </w:r>
          </w:p>
        </w:tc>
      </w:tr>
      <w:tr w:rsidR="00D437C4" w:rsidRPr="00B432DE" w:rsidTr="00FF6B29">
        <w:trPr>
          <w:trHeight w:val="571"/>
        </w:trPr>
        <w:tc>
          <w:tcPr>
            <w:tcW w:w="5610" w:type="dxa"/>
            <w:shd w:val="clear" w:color="auto" w:fill="auto"/>
          </w:tcPr>
          <w:p w:rsidR="00D437C4" w:rsidRPr="00B432DE" w:rsidRDefault="00D437C4" w:rsidP="001E29DB">
            <w:pPr>
              <w:pStyle w:val="af2"/>
              <w:jc w:val="both"/>
              <w:rPr>
                <w:rFonts w:cs="Times New Roman"/>
                <w:sz w:val="20"/>
                <w:szCs w:val="20"/>
              </w:rPr>
            </w:pPr>
            <w:r>
              <w:rPr>
                <w:rFonts w:cs="Times New Roman"/>
                <w:sz w:val="20"/>
                <w:szCs w:val="20"/>
              </w:rPr>
              <w:t>Водоснабжение, водоотведение, организация сбора и утилизация отходов, деятельность по ликвидации загрязнений</w:t>
            </w:r>
          </w:p>
        </w:tc>
        <w:tc>
          <w:tcPr>
            <w:tcW w:w="491"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5</w:t>
            </w:r>
          </w:p>
        </w:tc>
        <w:tc>
          <w:tcPr>
            <w:tcW w:w="760"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5</w:t>
            </w:r>
          </w:p>
        </w:tc>
        <w:tc>
          <w:tcPr>
            <w:tcW w:w="1025"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5</w:t>
            </w:r>
          </w:p>
        </w:tc>
        <w:tc>
          <w:tcPr>
            <w:tcW w:w="570"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D437C4" w:rsidRPr="00B432DE" w:rsidRDefault="00D437C4" w:rsidP="00B432DE">
            <w:pPr>
              <w:spacing w:after="0" w:line="240" w:lineRule="auto"/>
              <w:jc w:val="center"/>
              <w:rPr>
                <w:rFonts w:ascii="Times New Roman" w:hAnsi="Times New Roman"/>
                <w:sz w:val="20"/>
                <w:szCs w:val="20"/>
              </w:rPr>
            </w:pPr>
            <w:r>
              <w:rPr>
                <w:rFonts w:ascii="Times New Roman" w:hAnsi="Times New Roman"/>
                <w:sz w:val="20"/>
                <w:szCs w:val="20"/>
              </w:rPr>
              <w:t>100</w:t>
            </w:r>
          </w:p>
        </w:tc>
      </w:tr>
      <w:tr w:rsidR="00D437C4" w:rsidRPr="00B432DE" w:rsidTr="00FF6B29">
        <w:trPr>
          <w:trHeight w:val="279"/>
        </w:trPr>
        <w:tc>
          <w:tcPr>
            <w:tcW w:w="5610" w:type="dxa"/>
            <w:shd w:val="clear" w:color="auto" w:fill="auto"/>
          </w:tcPr>
          <w:p w:rsidR="00D437C4" w:rsidRPr="00B432DE" w:rsidRDefault="00D437C4" w:rsidP="001E29DB">
            <w:pPr>
              <w:pStyle w:val="af2"/>
              <w:jc w:val="both"/>
              <w:rPr>
                <w:rFonts w:cs="Times New Roman"/>
                <w:sz w:val="20"/>
                <w:szCs w:val="20"/>
              </w:rPr>
            </w:pPr>
            <w:r w:rsidRPr="00B432DE">
              <w:rPr>
                <w:rFonts w:cs="Times New Roman"/>
                <w:sz w:val="20"/>
                <w:szCs w:val="20"/>
              </w:rPr>
              <w:t>Строительство</w:t>
            </w:r>
          </w:p>
        </w:tc>
        <w:tc>
          <w:tcPr>
            <w:tcW w:w="491"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98</w:t>
            </w:r>
          </w:p>
        </w:tc>
        <w:tc>
          <w:tcPr>
            <w:tcW w:w="760"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103</w:t>
            </w:r>
          </w:p>
        </w:tc>
        <w:tc>
          <w:tcPr>
            <w:tcW w:w="1025"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Pr>
                <w:rFonts w:ascii="Times New Roman" w:hAnsi="Times New Roman"/>
                <w:sz w:val="20"/>
                <w:szCs w:val="20"/>
              </w:rPr>
              <w:t>104</w:t>
            </w:r>
          </w:p>
        </w:tc>
        <w:tc>
          <w:tcPr>
            <w:tcW w:w="570"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106,1</w:t>
            </w:r>
          </w:p>
        </w:tc>
        <w:tc>
          <w:tcPr>
            <w:tcW w:w="539"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101</w:t>
            </w:r>
          </w:p>
        </w:tc>
      </w:tr>
      <w:tr w:rsidR="00D437C4" w:rsidRPr="00B432DE" w:rsidTr="00FF6B29">
        <w:trPr>
          <w:trHeight w:val="789"/>
        </w:trPr>
        <w:tc>
          <w:tcPr>
            <w:tcW w:w="5610" w:type="dxa"/>
            <w:shd w:val="clear" w:color="auto" w:fill="auto"/>
          </w:tcPr>
          <w:p w:rsidR="00D437C4" w:rsidRPr="00B432DE" w:rsidRDefault="00D437C4" w:rsidP="001E29DB">
            <w:pPr>
              <w:pStyle w:val="af2"/>
              <w:jc w:val="both"/>
              <w:rPr>
                <w:rFonts w:cs="Times New Roman"/>
                <w:sz w:val="20"/>
                <w:szCs w:val="20"/>
              </w:rPr>
            </w:pPr>
            <w:r w:rsidRPr="00B432DE">
              <w:rPr>
                <w:rFonts w:cs="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1609</w:t>
            </w:r>
          </w:p>
        </w:tc>
        <w:tc>
          <w:tcPr>
            <w:tcW w:w="760"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1678</w:t>
            </w:r>
          </w:p>
        </w:tc>
        <w:tc>
          <w:tcPr>
            <w:tcW w:w="1025"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1699</w:t>
            </w:r>
          </w:p>
        </w:tc>
        <w:tc>
          <w:tcPr>
            <w:tcW w:w="570"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105,6</w:t>
            </w:r>
          </w:p>
        </w:tc>
        <w:tc>
          <w:tcPr>
            <w:tcW w:w="539"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101,3</w:t>
            </w:r>
          </w:p>
        </w:tc>
      </w:tr>
      <w:tr w:rsidR="00D437C4" w:rsidRPr="00B432DE" w:rsidTr="00FF6B29">
        <w:trPr>
          <w:trHeight w:val="191"/>
        </w:trPr>
        <w:tc>
          <w:tcPr>
            <w:tcW w:w="5610" w:type="dxa"/>
            <w:shd w:val="clear" w:color="auto" w:fill="auto"/>
          </w:tcPr>
          <w:p w:rsidR="00D437C4" w:rsidRPr="00B432DE" w:rsidRDefault="00D437C4" w:rsidP="00AE56B1">
            <w:pPr>
              <w:pStyle w:val="af2"/>
              <w:jc w:val="both"/>
              <w:rPr>
                <w:rFonts w:cs="Times New Roman"/>
                <w:sz w:val="20"/>
                <w:szCs w:val="20"/>
              </w:rPr>
            </w:pPr>
            <w:r w:rsidRPr="00B432DE">
              <w:rPr>
                <w:rFonts w:cs="Times New Roman"/>
                <w:sz w:val="20"/>
                <w:szCs w:val="20"/>
              </w:rPr>
              <w:t>Транспорт</w:t>
            </w:r>
            <w:r w:rsidR="00AE56B1">
              <w:rPr>
                <w:rFonts w:cs="Times New Roman"/>
                <w:sz w:val="20"/>
                <w:szCs w:val="20"/>
              </w:rPr>
              <w:t>ировка</w:t>
            </w:r>
            <w:r w:rsidRPr="00B432DE">
              <w:rPr>
                <w:rFonts w:cs="Times New Roman"/>
                <w:sz w:val="20"/>
                <w:szCs w:val="20"/>
              </w:rPr>
              <w:t xml:space="preserve"> и </w:t>
            </w:r>
            <w:r w:rsidR="00AE56B1">
              <w:rPr>
                <w:rFonts w:cs="Times New Roman"/>
                <w:sz w:val="20"/>
                <w:szCs w:val="20"/>
              </w:rPr>
              <w:t>хранение</w:t>
            </w:r>
          </w:p>
        </w:tc>
        <w:tc>
          <w:tcPr>
            <w:tcW w:w="491"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347</w:t>
            </w:r>
          </w:p>
        </w:tc>
        <w:tc>
          <w:tcPr>
            <w:tcW w:w="760"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362</w:t>
            </w:r>
          </w:p>
        </w:tc>
        <w:tc>
          <w:tcPr>
            <w:tcW w:w="1025"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366</w:t>
            </w:r>
          </w:p>
        </w:tc>
        <w:tc>
          <w:tcPr>
            <w:tcW w:w="570"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105,5</w:t>
            </w:r>
          </w:p>
        </w:tc>
        <w:tc>
          <w:tcPr>
            <w:tcW w:w="539" w:type="dxa"/>
            <w:shd w:val="clear" w:color="auto" w:fill="auto"/>
          </w:tcPr>
          <w:p w:rsidR="00D437C4"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101,1</w:t>
            </w:r>
          </w:p>
        </w:tc>
      </w:tr>
      <w:tr w:rsidR="00AE56B1" w:rsidRPr="00B432DE" w:rsidTr="00FF6B29">
        <w:trPr>
          <w:trHeight w:val="311"/>
        </w:trPr>
        <w:tc>
          <w:tcPr>
            <w:tcW w:w="5610" w:type="dxa"/>
            <w:shd w:val="clear" w:color="auto" w:fill="auto"/>
          </w:tcPr>
          <w:p w:rsidR="00AE56B1" w:rsidRPr="00B432DE" w:rsidRDefault="00AE56B1" w:rsidP="001E29DB">
            <w:pPr>
              <w:pStyle w:val="af2"/>
              <w:jc w:val="both"/>
              <w:rPr>
                <w:rFonts w:cs="Times New Roman"/>
                <w:sz w:val="20"/>
                <w:szCs w:val="20"/>
              </w:rPr>
            </w:pPr>
            <w:r>
              <w:rPr>
                <w:rFonts w:cs="Times New Roman"/>
                <w:sz w:val="20"/>
                <w:szCs w:val="20"/>
              </w:rPr>
              <w:t>Деятельность в области информации и связи</w:t>
            </w:r>
          </w:p>
        </w:tc>
        <w:tc>
          <w:tcPr>
            <w:tcW w:w="491"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28</w:t>
            </w:r>
          </w:p>
        </w:tc>
        <w:tc>
          <w:tcPr>
            <w:tcW w:w="760"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30</w:t>
            </w:r>
          </w:p>
        </w:tc>
        <w:tc>
          <w:tcPr>
            <w:tcW w:w="1025"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30</w:t>
            </w:r>
          </w:p>
        </w:tc>
        <w:tc>
          <w:tcPr>
            <w:tcW w:w="570"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107,1</w:t>
            </w:r>
          </w:p>
        </w:tc>
        <w:tc>
          <w:tcPr>
            <w:tcW w:w="539"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AE56B1" w:rsidRPr="00B432DE" w:rsidTr="00FF6B29">
        <w:trPr>
          <w:trHeight w:val="359"/>
        </w:trPr>
        <w:tc>
          <w:tcPr>
            <w:tcW w:w="5610" w:type="dxa"/>
            <w:shd w:val="clear" w:color="auto" w:fill="auto"/>
          </w:tcPr>
          <w:p w:rsidR="00AE56B1" w:rsidRDefault="00AE56B1" w:rsidP="001E29DB">
            <w:pPr>
              <w:pStyle w:val="af2"/>
              <w:jc w:val="both"/>
              <w:rPr>
                <w:rFonts w:cs="Times New Roman"/>
                <w:sz w:val="20"/>
                <w:szCs w:val="20"/>
              </w:rPr>
            </w:pPr>
            <w:r>
              <w:rPr>
                <w:rFonts w:cs="Times New Roman"/>
                <w:sz w:val="20"/>
                <w:szCs w:val="20"/>
              </w:rPr>
              <w:t>Деятельность по операциям с недвижимым имуществом</w:t>
            </w:r>
          </w:p>
        </w:tc>
        <w:tc>
          <w:tcPr>
            <w:tcW w:w="491"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чел.</w:t>
            </w:r>
          </w:p>
        </w:tc>
        <w:tc>
          <w:tcPr>
            <w:tcW w:w="684"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103</w:t>
            </w:r>
          </w:p>
        </w:tc>
        <w:tc>
          <w:tcPr>
            <w:tcW w:w="760"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108</w:t>
            </w:r>
          </w:p>
        </w:tc>
        <w:tc>
          <w:tcPr>
            <w:tcW w:w="1025"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109</w:t>
            </w:r>
          </w:p>
        </w:tc>
        <w:tc>
          <w:tcPr>
            <w:tcW w:w="570"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105,8</w:t>
            </w:r>
          </w:p>
        </w:tc>
        <w:tc>
          <w:tcPr>
            <w:tcW w:w="539"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101</w:t>
            </w:r>
          </w:p>
        </w:tc>
      </w:tr>
      <w:tr w:rsidR="00AE56B1" w:rsidRPr="00B432DE" w:rsidTr="00FF6B29">
        <w:trPr>
          <w:trHeight w:val="185"/>
        </w:trPr>
        <w:tc>
          <w:tcPr>
            <w:tcW w:w="5610" w:type="dxa"/>
            <w:shd w:val="clear" w:color="auto" w:fill="auto"/>
          </w:tcPr>
          <w:p w:rsidR="00AE56B1" w:rsidRPr="00B432DE" w:rsidRDefault="00AE56B1" w:rsidP="001E29DB">
            <w:pPr>
              <w:pStyle w:val="af2"/>
              <w:jc w:val="both"/>
              <w:rPr>
                <w:rFonts w:cs="Times New Roman"/>
                <w:sz w:val="20"/>
                <w:szCs w:val="20"/>
              </w:rPr>
            </w:pPr>
            <w:r w:rsidRPr="00B432DE">
              <w:rPr>
                <w:rFonts w:cs="Times New Roman"/>
                <w:sz w:val="20"/>
                <w:szCs w:val="20"/>
              </w:rPr>
              <w:t>Прочие виды экономической деятельности</w:t>
            </w:r>
          </w:p>
        </w:tc>
        <w:tc>
          <w:tcPr>
            <w:tcW w:w="491"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1644</w:t>
            </w:r>
          </w:p>
        </w:tc>
        <w:tc>
          <w:tcPr>
            <w:tcW w:w="760"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1715</w:t>
            </w:r>
          </w:p>
        </w:tc>
        <w:tc>
          <w:tcPr>
            <w:tcW w:w="1025"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1736</w:t>
            </w:r>
          </w:p>
        </w:tc>
        <w:tc>
          <w:tcPr>
            <w:tcW w:w="570"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105,6</w:t>
            </w:r>
          </w:p>
        </w:tc>
        <w:tc>
          <w:tcPr>
            <w:tcW w:w="539" w:type="dxa"/>
            <w:shd w:val="clear" w:color="auto" w:fill="auto"/>
          </w:tcPr>
          <w:p w:rsidR="00AE56B1" w:rsidRPr="00B432DE" w:rsidRDefault="00AE56B1" w:rsidP="001E29DB">
            <w:pPr>
              <w:spacing w:after="0" w:line="240" w:lineRule="auto"/>
              <w:jc w:val="center"/>
              <w:rPr>
                <w:rFonts w:ascii="Times New Roman" w:hAnsi="Times New Roman"/>
                <w:sz w:val="20"/>
                <w:szCs w:val="20"/>
              </w:rPr>
            </w:pPr>
            <w:r>
              <w:rPr>
                <w:rFonts w:ascii="Times New Roman" w:hAnsi="Times New Roman"/>
                <w:sz w:val="20"/>
                <w:szCs w:val="20"/>
              </w:rPr>
              <w:t>101,2</w:t>
            </w:r>
          </w:p>
        </w:tc>
      </w:tr>
      <w:tr w:rsidR="00D437C4" w:rsidRPr="00B432DE" w:rsidTr="00FF6B29">
        <w:trPr>
          <w:trHeight w:val="371"/>
        </w:trPr>
        <w:tc>
          <w:tcPr>
            <w:tcW w:w="5610" w:type="dxa"/>
            <w:shd w:val="clear" w:color="auto" w:fill="auto"/>
          </w:tcPr>
          <w:p w:rsidR="00D437C4" w:rsidRPr="00670850" w:rsidRDefault="00D437C4" w:rsidP="001E29DB">
            <w:pPr>
              <w:pStyle w:val="af2"/>
              <w:jc w:val="both"/>
              <w:rPr>
                <w:rFonts w:cs="Times New Roman"/>
                <w:b/>
                <w:sz w:val="20"/>
                <w:szCs w:val="20"/>
              </w:rPr>
            </w:pPr>
            <w:r w:rsidRPr="00670850">
              <w:rPr>
                <w:rFonts w:cs="Times New Roman"/>
                <w:b/>
                <w:sz w:val="20"/>
                <w:szCs w:val="20"/>
              </w:rPr>
              <w:t>Средняя численность работников субъектов малого и среднего предпринимательства - всего</w:t>
            </w:r>
          </w:p>
        </w:tc>
        <w:tc>
          <w:tcPr>
            <w:tcW w:w="491" w:type="dxa"/>
            <w:shd w:val="clear" w:color="auto" w:fill="auto"/>
          </w:tcPr>
          <w:p w:rsidR="00D437C4" w:rsidRPr="00B432DE" w:rsidRDefault="00D437C4"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D437C4"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6687</w:t>
            </w:r>
          </w:p>
        </w:tc>
        <w:tc>
          <w:tcPr>
            <w:tcW w:w="760" w:type="dxa"/>
            <w:shd w:val="clear" w:color="auto" w:fill="auto"/>
          </w:tcPr>
          <w:p w:rsidR="00D437C4"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7096</w:t>
            </w:r>
          </w:p>
        </w:tc>
        <w:tc>
          <w:tcPr>
            <w:tcW w:w="1025" w:type="dxa"/>
            <w:shd w:val="clear" w:color="auto" w:fill="auto"/>
          </w:tcPr>
          <w:p w:rsidR="00D437C4"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7166</w:t>
            </w:r>
          </w:p>
        </w:tc>
        <w:tc>
          <w:tcPr>
            <w:tcW w:w="570" w:type="dxa"/>
            <w:shd w:val="clear" w:color="auto" w:fill="auto"/>
          </w:tcPr>
          <w:p w:rsidR="00D437C4"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107,2</w:t>
            </w:r>
          </w:p>
        </w:tc>
        <w:tc>
          <w:tcPr>
            <w:tcW w:w="539" w:type="dxa"/>
            <w:shd w:val="clear" w:color="auto" w:fill="auto"/>
          </w:tcPr>
          <w:p w:rsidR="00D437C4"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101,0</w:t>
            </w:r>
          </w:p>
        </w:tc>
      </w:tr>
      <w:tr w:rsidR="00D437C4" w:rsidRPr="00B432DE" w:rsidTr="00FF6B29">
        <w:trPr>
          <w:trHeight w:val="160"/>
        </w:trPr>
        <w:tc>
          <w:tcPr>
            <w:tcW w:w="5610" w:type="dxa"/>
            <w:shd w:val="clear" w:color="auto" w:fill="auto"/>
          </w:tcPr>
          <w:p w:rsidR="00D437C4" w:rsidRPr="00B432DE" w:rsidRDefault="00D437C4" w:rsidP="001E29DB">
            <w:pPr>
              <w:pStyle w:val="af2"/>
              <w:jc w:val="both"/>
              <w:rPr>
                <w:rFonts w:cs="Times New Roman"/>
                <w:sz w:val="20"/>
                <w:szCs w:val="20"/>
              </w:rPr>
            </w:pPr>
            <w:r w:rsidRPr="00B432DE">
              <w:rPr>
                <w:rFonts w:cs="Times New Roman"/>
                <w:sz w:val="20"/>
                <w:szCs w:val="20"/>
              </w:rPr>
              <w:t>из них:</w:t>
            </w:r>
          </w:p>
        </w:tc>
        <w:tc>
          <w:tcPr>
            <w:tcW w:w="491" w:type="dxa"/>
            <w:shd w:val="clear" w:color="auto" w:fill="auto"/>
          </w:tcPr>
          <w:p w:rsidR="00D437C4" w:rsidRPr="00B432DE" w:rsidRDefault="00D437C4" w:rsidP="001E29DB">
            <w:pPr>
              <w:pStyle w:val="af2"/>
              <w:jc w:val="center"/>
              <w:rPr>
                <w:rFonts w:cs="Times New Roman"/>
                <w:sz w:val="20"/>
                <w:szCs w:val="20"/>
              </w:rPr>
            </w:pPr>
          </w:p>
        </w:tc>
        <w:tc>
          <w:tcPr>
            <w:tcW w:w="684" w:type="dxa"/>
            <w:shd w:val="clear" w:color="auto" w:fill="auto"/>
          </w:tcPr>
          <w:p w:rsidR="00D437C4" w:rsidRPr="00B432DE" w:rsidRDefault="00D437C4" w:rsidP="001E29DB">
            <w:pPr>
              <w:pStyle w:val="af2"/>
              <w:jc w:val="center"/>
              <w:rPr>
                <w:rFonts w:cs="Times New Roman"/>
                <w:sz w:val="20"/>
                <w:szCs w:val="20"/>
              </w:rPr>
            </w:pPr>
          </w:p>
        </w:tc>
        <w:tc>
          <w:tcPr>
            <w:tcW w:w="760" w:type="dxa"/>
            <w:shd w:val="clear" w:color="auto" w:fill="auto"/>
          </w:tcPr>
          <w:p w:rsidR="00D437C4" w:rsidRPr="00B432DE" w:rsidRDefault="00D437C4" w:rsidP="001E29DB">
            <w:pPr>
              <w:pStyle w:val="af2"/>
              <w:jc w:val="center"/>
              <w:rPr>
                <w:rFonts w:cs="Times New Roman"/>
                <w:sz w:val="20"/>
                <w:szCs w:val="20"/>
              </w:rPr>
            </w:pPr>
          </w:p>
        </w:tc>
        <w:tc>
          <w:tcPr>
            <w:tcW w:w="1025" w:type="dxa"/>
            <w:shd w:val="clear" w:color="auto" w:fill="auto"/>
          </w:tcPr>
          <w:p w:rsidR="00D437C4" w:rsidRPr="00B432DE" w:rsidRDefault="00D437C4" w:rsidP="001E29DB">
            <w:pPr>
              <w:pStyle w:val="af2"/>
              <w:jc w:val="center"/>
              <w:rPr>
                <w:rFonts w:cs="Times New Roman"/>
                <w:sz w:val="20"/>
                <w:szCs w:val="20"/>
              </w:rPr>
            </w:pPr>
          </w:p>
        </w:tc>
        <w:tc>
          <w:tcPr>
            <w:tcW w:w="570" w:type="dxa"/>
            <w:shd w:val="clear" w:color="auto" w:fill="auto"/>
          </w:tcPr>
          <w:p w:rsidR="00D437C4" w:rsidRPr="00B432DE" w:rsidRDefault="00D437C4" w:rsidP="001E29DB">
            <w:pPr>
              <w:pStyle w:val="af2"/>
              <w:jc w:val="center"/>
              <w:rPr>
                <w:rFonts w:cs="Times New Roman"/>
                <w:sz w:val="20"/>
                <w:szCs w:val="20"/>
              </w:rPr>
            </w:pPr>
          </w:p>
        </w:tc>
        <w:tc>
          <w:tcPr>
            <w:tcW w:w="539" w:type="dxa"/>
            <w:shd w:val="clear" w:color="auto" w:fill="auto"/>
          </w:tcPr>
          <w:p w:rsidR="00D437C4" w:rsidRPr="00B432DE" w:rsidRDefault="00D437C4" w:rsidP="001E29DB">
            <w:pPr>
              <w:pStyle w:val="af2"/>
              <w:jc w:val="center"/>
              <w:rPr>
                <w:rFonts w:cs="Times New Roman"/>
                <w:sz w:val="20"/>
                <w:szCs w:val="20"/>
              </w:rPr>
            </w:pPr>
          </w:p>
        </w:tc>
      </w:tr>
      <w:tr w:rsidR="00E33479" w:rsidRPr="00B432DE" w:rsidTr="00FF6B29">
        <w:trPr>
          <w:trHeight w:val="484"/>
        </w:trPr>
        <w:tc>
          <w:tcPr>
            <w:tcW w:w="5610" w:type="dxa"/>
            <w:shd w:val="clear" w:color="auto" w:fill="auto"/>
          </w:tcPr>
          <w:p w:rsidR="00E33479" w:rsidRPr="00670850" w:rsidRDefault="00E33479" w:rsidP="001E29DB">
            <w:pPr>
              <w:pStyle w:val="af2"/>
              <w:jc w:val="both"/>
              <w:rPr>
                <w:rFonts w:cs="Times New Roman"/>
                <w:i/>
                <w:sz w:val="20"/>
                <w:szCs w:val="20"/>
              </w:rPr>
            </w:pPr>
            <w:r w:rsidRPr="00670850">
              <w:rPr>
                <w:rFonts w:cs="Times New Roman"/>
                <w:i/>
                <w:sz w:val="20"/>
                <w:szCs w:val="20"/>
              </w:rPr>
              <w:t>Средняя численность работников юридических ли</w:t>
            </w:r>
            <w:proofErr w:type="gramStart"/>
            <w:r w:rsidRPr="00670850">
              <w:rPr>
                <w:rFonts w:cs="Times New Roman"/>
                <w:i/>
                <w:sz w:val="20"/>
                <w:szCs w:val="20"/>
              </w:rPr>
              <w:t>ц-</w:t>
            </w:r>
            <w:proofErr w:type="gramEnd"/>
            <w:r w:rsidRPr="00670850">
              <w:rPr>
                <w:rFonts w:cs="Times New Roman"/>
                <w:i/>
                <w:sz w:val="20"/>
                <w:szCs w:val="20"/>
              </w:rPr>
              <w:t xml:space="preserve"> всего</w:t>
            </w:r>
          </w:p>
        </w:tc>
        <w:tc>
          <w:tcPr>
            <w:tcW w:w="491" w:type="dxa"/>
            <w:shd w:val="clear" w:color="auto" w:fill="auto"/>
          </w:tcPr>
          <w:p w:rsidR="00E33479" w:rsidRPr="00B432DE" w:rsidRDefault="00E33479" w:rsidP="001E29DB">
            <w:pPr>
              <w:pStyle w:val="af2"/>
              <w:jc w:val="center"/>
              <w:rPr>
                <w:rFonts w:cs="Times New Roman"/>
                <w:sz w:val="20"/>
                <w:szCs w:val="20"/>
              </w:rPr>
            </w:pPr>
            <w:r w:rsidRPr="00B432DE">
              <w:rPr>
                <w:rFonts w:cs="Times New Roman"/>
                <w:sz w:val="20"/>
                <w:szCs w:val="20"/>
              </w:rPr>
              <w:t>чел.</w:t>
            </w:r>
          </w:p>
        </w:tc>
        <w:tc>
          <w:tcPr>
            <w:tcW w:w="684"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4461</w:t>
            </w:r>
          </w:p>
        </w:tc>
        <w:tc>
          <w:tcPr>
            <w:tcW w:w="760"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4831</w:t>
            </w:r>
          </w:p>
        </w:tc>
        <w:tc>
          <w:tcPr>
            <w:tcW w:w="1025"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4849</w:t>
            </w:r>
          </w:p>
        </w:tc>
        <w:tc>
          <w:tcPr>
            <w:tcW w:w="570"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108,7</w:t>
            </w:r>
          </w:p>
        </w:tc>
        <w:tc>
          <w:tcPr>
            <w:tcW w:w="539"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100,4</w:t>
            </w:r>
          </w:p>
        </w:tc>
      </w:tr>
      <w:tr w:rsidR="00E33479" w:rsidRPr="00B432DE" w:rsidTr="00FF6B29">
        <w:trPr>
          <w:trHeight w:val="74"/>
        </w:trPr>
        <w:tc>
          <w:tcPr>
            <w:tcW w:w="5610" w:type="dxa"/>
            <w:shd w:val="clear" w:color="auto" w:fill="auto"/>
          </w:tcPr>
          <w:p w:rsidR="00E33479" w:rsidRPr="00B432DE" w:rsidRDefault="00E33479" w:rsidP="001E29DB">
            <w:pPr>
              <w:pStyle w:val="af2"/>
              <w:jc w:val="both"/>
              <w:rPr>
                <w:rFonts w:cs="Times New Roman"/>
                <w:sz w:val="20"/>
                <w:szCs w:val="20"/>
              </w:rPr>
            </w:pPr>
            <w:r>
              <w:rPr>
                <w:rFonts w:cs="Times New Roman"/>
                <w:sz w:val="20"/>
                <w:szCs w:val="20"/>
              </w:rPr>
              <w:t>Добыча полезных ископаемых</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76</w:t>
            </w:r>
          </w:p>
        </w:tc>
        <w:tc>
          <w:tcPr>
            <w:tcW w:w="76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73</w:t>
            </w:r>
          </w:p>
        </w:tc>
        <w:tc>
          <w:tcPr>
            <w:tcW w:w="1025"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73</w:t>
            </w:r>
          </w:p>
        </w:tc>
        <w:tc>
          <w:tcPr>
            <w:tcW w:w="57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96,1</w:t>
            </w:r>
          </w:p>
        </w:tc>
        <w:tc>
          <w:tcPr>
            <w:tcW w:w="539"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432DE" w:rsidTr="00FF6B29">
        <w:trPr>
          <w:trHeight w:val="480"/>
        </w:trPr>
        <w:tc>
          <w:tcPr>
            <w:tcW w:w="5610" w:type="dxa"/>
            <w:shd w:val="clear" w:color="auto" w:fill="auto"/>
          </w:tcPr>
          <w:p w:rsidR="00E33479" w:rsidRPr="00B432DE" w:rsidRDefault="00E33479" w:rsidP="001E29DB">
            <w:pPr>
              <w:pStyle w:val="af2"/>
              <w:jc w:val="both"/>
              <w:rPr>
                <w:rFonts w:cs="Times New Roman"/>
                <w:sz w:val="20"/>
                <w:szCs w:val="20"/>
              </w:rPr>
            </w:pPr>
            <w:r w:rsidRPr="00B432DE">
              <w:rPr>
                <w:rFonts w:cs="Times New Roman"/>
                <w:sz w:val="20"/>
                <w:szCs w:val="20"/>
              </w:rPr>
              <w:t>Обрабатывающие производства</w:t>
            </w:r>
          </w:p>
        </w:tc>
        <w:tc>
          <w:tcPr>
            <w:tcW w:w="491" w:type="dxa"/>
            <w:shd w:val="clear" w:color="auto" w:fill="auto"/>
          </w:tcPr>
          <w:p w:rsidR="00E33479" w:rsidRPr="00B432DE" w:rsidRDefault="00670850" w:rsidP="001E29DB">
            <w:pPr>
              <w:pStyle w:val="af2"/>
              <w:jc w:val="center"/>
              <w:rPr>
                <w:rFonts w:cs="Times New Roman"/>
                <w:sz w:val="20"/>
                <w:szCs w:val="20"/>
              </w:rPr>
            </w:pPr>
            <w:r>
              <w:rPr>
                <w:sz w:val="20"/>
                <w:szCs w:val="20"/>
              </w:rPr>
              <w:t>ч</w:t>
            </w:r>
            <w:r w:rsidRPr="00B432DE">
              <w:rPr>
                <w:sz w:val="20"/>
                <w:szCs w:val="20"/>
              </w:rPr>
              <w:t>ел</w:t>
            </w:r>
          </w:p>
        </w:tc>
        <w:tc>
          <w:tcPr>
            <w:tcW w:w="684"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1014</w:t>
            </w:r>
          </w:p>
        </w:tc>
        <w:tc>
          <w:tcPr>
            <w:tcW w:w="76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1230</w:t>
            </w:r>
          </w:p>
        </w:tc>
        <w:tc>
          <w:tcPr>
            <w:tcW w:w="1025" w:type="dxa"/>
            <w:shd w:val="clear" w:color="auto" w:fill="auto"/>
          </w:tcPr>
          <w:p w:rsidR="007D6BD0" w:rsidRPr="00B432DE" w:rsidRDefault="007D6BD0" w:rsidP="007D6BD0">
            <w:pPr>
              <w:spacing w:after="0" w:line="240" w:lineRule="auto"/>
              <w:jc w:val="center"/>
              <w:rPr>
                <w:rFonts w:ascii="Times New Roman" w:hAnsi="Times New Roman"/>
                <w:sz w:val="20"/>
                <w:szCs w:val="20"/>
              </w:rPr>
            </w:pPr>
            <w:r>
              <w:rPr>
                <w:rFonts w:ascii="Times New Roman" w:hAnsi="Times New Roman"/>
                <w:sz w:val="20"/>
                <w:szCs w:val="20"/>
              </w:rPr>
              <w:t>1230</w:t>
            </w:r>
          </w:p>
        </w:tc>
        <w:tc>
          <w:tcPr>
            <w:tcW w:w="57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121,3</w:t>
            </w:r>
          </w:p>
        </w:tc>
        <w:tc>
          <w:tcPr>
            <w:tcW w:w="539"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432DE" w:rsidTr="00FF6B29">
        <w:trPr>
          <w:trHeight w:val="257"/>
        </w:trPr>
        <w:tc>
          <w:tcPr>
            <w:tcW w:w="5610" w:type="dxa"/>
            <w:shd w:val="clear" w:color="auto" w:fill="auto"/>
          </w:tcPr>
          <w:p w:rsidR="00E33479" w:rsidRPr="00B432DE" w:rsidRDefault="00E33479" w:rsidP="001E29DB">
            <w:pPr>
              <w:pStyle w:val="af2"/>
              <w:jc w:val="both"/>
              <w:rPr>
                <w:rFonts w:cs="Times New Roman"/>
                <w:sz w:val="20"/>
                <w:szCs w:val="20"/>
              </w:rPr>
            </w:pPr>
            <w:r>
              <w:rPr>
                <w:rFonts w:cs="Times New Roman"/>
                <w:sz w:val="20"/>
                <w:szCs w:val="20"/>
              </w:rPr>
              <w:t>Обеспечение электрической энергией, газом и паром; кондиционирование воздуха</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313</w:t>
            </w:r>
          </w:p>
        </w:tc>
        <w:tc>
          <w:tcPr>
            <w:tcW w:w="76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320</w:t>
            </w:r>
          </w:p>
        </w:tc>
        <w:tc>
          <w:tcPr>
            <w:tcW w:w="1025"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320</w:t>
            </w:r>
          </w:p>
        </w:tc>
        <w:tc>
          <w:tcPr>
            <w:tcW w:w="57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102,2</w:t>
            </w:r>
          </w:p>
        </w:tc>
        <w:tc>
          <w:tcPr>
            <w:tcW w:w="539"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432DE" w:rsidTr="00FF6B29">
        <w:trPr>
          <w:trHeight w:val="814"/>
        </w:trPr>
        <w:tc>
          <w:tcPr>
            <w:tcW w:w="5610" w:type="dxa"/>
            <w:shd w:val="clear" w:color="auto" w:fill="auto"/>
          </w:tcPr>
          <w:p w:rsidR="00E33479" w:rsidRDefault="00E33479" w:rsidP="001E29DB">
            <w:pPr>
              <w:pStyle w:val="af2"/>
              <w:jc w:val="both"/>
              <w:rPr>
                <w:rFonts w:cs="Times New Roman"/>
                <w:sz w:val="20"/>
                <w:szCs w:val="20"/>
              </w:rPr>
            </w:pPr>
            <w:r>
              <w:rPr>
                <w:rFonts w:cs="Times New Roman"/>
                <w:sz w:val="20"/>
                <w:szCs w:val="20"/>
              </w:rPr>
              <w:t>Водоснабжение, водоотведение, организация сбора и утилизация отходов, деятельность по ликвидации загрязнений</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30</w:t>
            </w:r>
          </w:p>
        </w:tc>
        <w:tc>
          <w:tcPr>
            <w:tcW w:w="76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32</w:t>
            </w:r>
          </w:p>
        </w:tc>
        <w:tc>
          <w:tcPr>
            <w:tcW w:w="1025"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32</w:t>
            </w:r>
          </w:p>
        </w:tc>
        <w:tc>
          <w:tcPr>
            <w:tcW w:w="57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106,7</w:t>
            </w:r>
          </w:p>
        </w:tc>
        <w:tc>
          <w:tcPr>
            <w:tcW w:w="539"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432DE" w:rsidTr="00FF6B29">
        <w:trPr>
          <w:trHeight w:val="100"/>
        </w:trPr>
        <w:tc>
          <w:tcPr>
            <w:tcW w:w="5610" w:type="dxa"/>
            <w:shd w:val="clear" w:color="auto" w:fill="auto"/>
          </w:tcPr>
          <w:p w:rsidR="00E33479" w:rsidRPr="00B432DE" w:rsidRDefault="00E33479" w:rsidP="001E29DB">
            <w:pPr>
              <w:pStyle w:val="af2"/>
              <w:jc w:val="both"/>
              <w:rPr>
                <w:rFonts w:cs="Times New Roman"/>
                <w:sz w:val="20"/>
                <w:szCs w:val="20"/>
              </w:rPr>
            </w:pPr>
            <w:r w:rsidRPr="00B432DE">
              <w:rPr>
                <w:rFonts w:cs="Times New Roman"/>
                <w:sz w:val="20"/>
                <w:szCs w:val="20"/>
              </w:rPr>
              <w:t>Строительство</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312</w:t>
            </w:r>
          </w:p>
        </w:tc>
        <w:tc>
          <w:tcPr>
            <w:tcW w:w="76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270</w:t>
            </w:r>
          </w:p>
        </w:tc>
        <w:tc>
          <w:tcPr>
            <w:tcW w:w="1025"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270</w:t>
            </w:r>
          </w:p>
        </w:tc>
        <w:tc>
          <w:tcPr>
            <w:tcW w:w="570"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86,5</w:t>
            </w:r>
          </w:p>
        </w:tc>
        <w:tc>
          <w:tcPr>
            <w:tcW w:w="539" w:type="dxa"/>
            <w:shd w:val="clear" w:color="auto" w:fill="auto"/>
          </w:tcPr>
          <w:p w:rsidR="00E33479" w:rsidRPr="00B432DE" w:rsidRDefault="007D6BD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432DE" w:rsidTr="00FF6B29">
        <w:trPr>
          <w:trHeight w:val="443"/>
        </w:trPr>
        <w:tc>
          <w:tcPr>
            <w:tcW w:w="5610" w:type="dxa"/>
            <w:shd w:val="clear" w:color="auto" w:fill="auto"/>
          </w:tcPr>
          <w:p w:rsidR="00E33479" w:rsidRPr="00B432DE" w:rsidRDefault="00E33479" w:rsidP="001E29DB">
            <w:pPr>
              <w:pStyle w:val="af2"/>
              <w:jc w:val="both"/>
              <w:rPr>
                <w:rFonts w:cs="Times New Roman"/>
                <w:sz w:val="20"/>
                <w:szCs w:val="20"/>
              </w:rPr>
            </w:pPr>
            <w:r w:rsidRPr="00B432DE">
              <w:rPr>
                <w:rFonts w:cs="Times New Roman"/>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1163</w:t>
            </w:r>
          </w:p>
        </w:tc>
        <w:tc>
          <w:tcPr>
            <w:tcW w:w="760"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1270</w:t>
            </w:r>
          </w:p>
        </w:tc>
        <w:tc>
          <w:tcPr>
            <w:tcW w:w="1025"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1284</w:t>
            </w:r>
          </w:p>
        </w:tc>
        <w:tc>
          <w:tcPr>
            <w:tcW w:w="570" w:type="dxa"/>
            <w:shd w:val="clear" w:color="auto" w:fill="auto"/>
          </w:tcPr>
          <w:p w:rsidR="00E33479" w:rsidRPr="00B432DE" w:rsidRDefault="00B01D64" w:rsidP="00B01D64">
            <w:pPr>
              <w:spacing w:after="0" w:line="240" w:lineRule="auto"/>
              <w:rPr>
                <w:rFonts w:ascii="Times New Roman" w:hAnsi="Times New Roman"/>
                <w:sz w:val="20"/>
                <w:szCs w:val="20"/>
              </w:rPr>
            </w:pPr>
            <w:r>
              <w:rPr>
                <w:rFonts w:ascii="Times New Roman" w:hAnsi="Times New Roman"/>
                <w:sz w:val="20"/>
                <w:szCs w:val="20"/>
              </w:rPr>
              <w:t>110,4</w:t>
            </w:r>
          </w:p>
        </w:tc>
        <w:tc>
          <w:tcPr>
            <w:tcW w:w="539"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101,1</w:t>
            </w:r>
          </w:p>
        </w:tc>
      </w:tr>
      <w:tr w:rsidR="00E33479" w:rsidRPr="00B432DE" w:rsidTr="00FF6B29">
        <w:trPr>
          <w:trHeight w:val="217"/>
        </w:trPr>
        <w:tc>
          <w:tcPr>
            <w:tcW w:w="5610" w:type="dxa"/>
            <w:shd w:val="clear" w:color="auto" w:fill="auto"/>
          </w:tcPr>
          <w:p w:rsidR="00E33479" w:rsidRPr="00B432DE" w:rsidRDefault="00E33479" w:rsidP="001E29DB">
            <w:pPr>
              <w:pStyle w:val="af2"/>
              <w:jc w:val="both"/>
              <w:rPr>
                <w:rFonts w:cs="Times New Roman"/>
                <w:sz w:val="20"/>
                <w:szCs w:val="20"/>
              </w:rPr>
            </w:pPr>
            <w:r>
              <w:rPr>
                <w:rFonts w:cs="Times New Roman"/>
                <w:sz w:val="20"/>
                <w:szCs w:val="20"/>
              </w:rPr>
              <w:t>Транспортировка и хранение</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sidRPr="00B432DE">
              <w:rPr>
                <w:rFonts w:ascii="Times New Roman" w:hAnsi="Times New Roman"/>
                <w:sz w:val="20"/>
                <w:szCs w:val="20"/>
              </w:rPr>
              <w:t>чел.</w:t>
            </w:r>
          </w:p>
        </w:tc>
        <w:tc>
          <w:tcPr>
            <w:tcW w:w="684"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170</w:t>
            </w:r>
          </w:p>
        </w:tc>
        <w:tc>
          <w:tcPr>
            <w:tcW w:w="760"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1025"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570"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82,4</w:t>
            </w:r>
          </w:p>
        </w:tc>
        <w:tc>
          <w:tcPr>
            <w:tcW w:w="539"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432DE" w:rsidTr="00FF6B29">
        <w:trPr>
          <w:trHeight w:val="217"/>
        </w:trPr>
        <w:tc>
          <w:tcPr>
            <w:tcW w:w="5610" w:type="dxa"/>
            <w:shd w:val="clear" w:color="auto" w:fill="auto"/>
          </w:tcPr>
          <w:p w:rsidR="00E33479" w:rsidRPr="00B432DE" w:rsidRDefault="00E33479" w:rsidP="001E29DB">
            <w:pPr>
              <w:pStyle w:val="af2"/>
              <w:jc w:val="both"/>
              <w:rPr>
                <w:rFonts w:cs="Times New Roman"/>
                <w:sz w:val="20"/>
                <w:szCs w:val="20"/>
              </w:rPr>
            </w:pPr>
            <w:r>
              <w:rPr>
                <w:rFonts w:cs="Times New Roman"/>
                <w:sz w:val="20"/>
                <w:szCs w:val="20"/>
              </w:rPr>
              <w:t>Деятельность в области информации и связи</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E33479" w:rsidRPr="00B432DE" w:rsidRDefault="00E33479" w:rsidP="001E29DB">
            <w:pPr>
              <w:spacing w:after="0" w:line="240" w:lineRule="auto"/>
              <w:jc w:val="center"/>
              <w:rPr>
                <w:rFonts w:ascii="Times New Roman" w:hAnsi="Times New Roman"/>
                <w:sz w:val="20"/>
                <w:szCs w:val="20"/>
              </w:rPr>
            </w:pPr>
          </w:p>
        </w:tc>
        <w:tc>
          <w:tcPr>
            <w:tcW w:w="760" w:type="dxa"/>
            <w:shd w:val="clear" w:color="auto" w:fill="auto"/>
          </w:tcPr>
          <w:p w:rsidR="00E33479" w:rsidRPr="00B432DE" w:rsidRDefault="00E33479" w:rsidP="001E29DB">
            <w:pPr>
              <w:spacing w:after="0" w:line="240" w:lineRule="auto"/>
              <w:jc w:val="center"/>
              <w:rPr>
                <w:rFonts w:ascii="Times New Roman" w:hAnsi="Times New Roman"/>
                <w:sz w:val="20"/>
                <w:szCs w:val="20"/>
              </w:rPr>
            </w:pPr>
          </w:p>
        </w:tc>
        <w:tc>
          <w:tcPr>
            <w:tcW w:w="1025"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4</w:t>
            </w:r>
          </w:p>
        </w:tc>
        <w:tc>
          <w:tcPr>
            <w:tcW w:w="570" w:type="dxa"/>
            <w:shd w:val="clear" w:color="auto" w:fill="auto"/>
          </w:tcPr>
          <w:p w:rsidR="00E33479" w:rsidRPr="00B432DE" w:rsidRDefault="00E33479" w:rsidP="001E29DB">
            <w:pPr>
              <w:spacing w:after="0" w:line="240" w:lineRule="auto"/>
              <w:jc w:val="center"/>
              <w:rPr>
                <w:rFonts w:ascii="Times New Roman" w:hAnsi="Times New Roman"/>
                <w:sz w:val="20"/>
                <w:szCs w:val="20"/>
              </w:rPr>
            </w:pPr>
          </w:p>
        </w:tc>
        <w:tc>
          <w:tcPr>
            <w:tcW w:w="539" w:type="dxa"/>
            <w:shd w:val="clear" w:color="auto" w:fill="auto"/>
          </w:tcPr>
          <w:p w:rsidR="00E33479" w:rsidRPr="00B432DE" w:rsidRDefault="00E33479" w:rsidP="001E29DB">
            <w:pPr>
              <w:spacing w:after="0" w:line="240" w:lineRule="auto"/>
              <w:jc w:val="center"/>
              <w:rPr>
                <w:rFonts w:ascii="Times New Roman" w:hAnsi="Times New Roman"/>
                <w:sz w:val="20"/>
                <w:szCs w:val="20"/>
              </w:rPr>
            </w:pPr>
          </w:p>
        </w:tc>
      </w:tr>
      <w:tr w:rsidR="00E33479" w:rsidRPr="00B432DE" w:rsidTr="00FF6B29">
        <w:trPr>
          <w:trHeight w:val="217"/>
        </w:trPr>
        <w:tc>
          <w:tcPr>
            <w:tcW w:w="5610" w:type="dxa"/>
            <w:shd w:val="clear" w:color="auto" w:fill="auto"/>
          </w:tcPr>
          <w:p w:rsidR="00E33479" w:rsidRDefault="00E33479" w:rsidP="001E29DB">
            <w:pPr>
              <w:pStyle w:val="af2"/>
              <w:jc w:val="both"/>
              <w:rPr>
                <w:rFonts w:cs="Times New Roman"/>
                <w:sz w:val="20"/>
                <w:szCs w:val="20"/>
              </w:rPr>
            </w:pPr>
            <w:r>
              <w:rPr>
                <w:rFonts w:cs="Times New Roman"/>
                <w:sz w:val="20"/>
                <w:szCs w:val="20"/>
              </w:rPr>
              <w:t>Деятельность по операциям с недвижимым имуществом</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733</w:t>
            </w:r>
          </w:p>
        </w:tc>
        <w:tc>
          <w:tcPr>
            <w:tcW w:w="760"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767</w:t>
            </w:r>
          </w:p>
        </w:tc>
        <w:tc>
          <w:tcPr>
            <w:tcW w:w="1025"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767</w:t>
            </w:r>
          </w:p>
        </w:tc>
        <w:tc>
          <w:tcPr>
            <w:tcW w:w="570"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104,6</w:t>
            </w:r>
          </w:p>
        </w:tc>
        <w:tc>
          <w:tcPr>
            <w:tcW w:w="539"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E33479" w:rsidRPr="00B432DE" w:rsidTr="00FF6B29">
        <w:trPr>
          <w:trHeight w:val="217"/>
        </w:trPr>
        <w:tc>
          <w:tcPr>
            <w:tcW w:w="5610" w:type="dxa"/>
            <w:shd w:val="clear" w:color="auto" w:fill="auto"/>
          </w:tcPr>
          <w:p w:rsidR="00E33479" w:rsidRPr="00B432DE" w:rsidRDefault="00E33479" w:rsidP="001E29DB">
            <w:pPr>
              <w:pStyle w:val="af2"/>
              <w:jc w:val="both"/>
              <w:rPr>
                <w:rFonts w:cs="Times New Roman"/>
                <w:sz w:val="20"/>
                <w:szCs w:val="20"/>
              </w:rPr>
            </w:pPr>
            <w:r w:rsidRPr="00B432DE">
              <w:rPr>
                <w:rFonts w:cs="Times New Roman"/>
                <w:sz w:val="20"/>
                <w:szCs w:val="20"/>
              </w:rPr>
              <w:t>Прочие виды экономической деятельности</w:t>
            </w:r>
          </w:p>
        </w:tc>
        <w:tc>
          <w:tcPr>
            <w:tcW w:w="491" w:type="dxa"/>
            <w:shd w:val="clear" w:color="auto" w:fill="auto"/>
          </w:tcPr>
          <w:p w:rsidR="00E33479" w:rsidRPr="00B432DE" w:rsidRDefault="00E33479"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650</w:t>
            </w:r>
          </w:p>
        </w:tc>
        <w:tc>
          <w:tcPr>
            <w:tcW w:w="760"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729</w:t>
            </w:r>
          </w:p>
        </w:tc>
        <w:tc>
          <w:tcPr>
            <w:tcW w:w="1025"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729</w:t>
            </w:r>
          </w:p>
        </w:tc>
        <w:tc>
          <w:tcPr>
            <w:tcW w:w="570"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112,2</w:t>
            </w:r>
          </w:p>
        </w:tc>
        <w:tc>
          <w:tcPr>
            <w:tcW w:w="539" w:type="dxa"/>
            <w:shd w:val="clear" w:color="auto" w:fill="auto"/>
          </w:tcPr>
          <w:p w:rsidR="00E33479" w:rsidRPr="00B432DE" w:rsidRDefault="00B01D64"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670850" w:rsidRPr="00B432DE" w:rsidTr="00FF6B29">
        <w:trPr>
          <w:trHeight w:val="217"/>
        </w:trPr>
        <w:tc>
          <w:tcPr>
            <w:tcW w:w="5610" w:type="dxa"/>
            <w:shd w:val="clear" w:color="auto" w:fill="auto"/>
          </w:tcPr>
          <w:p w:rsidR="00670850" w:rsidRPr="00670850" w:rsidRDefault="00670850" w:rsidP="001E29DB">
            <w:pPr>
              <w:pStyle w:val="af2"/>
              <w:jc w:val="both"/>
              <w:rPr>
                <w:rFonts w:cs="Times New Roman"/>
                <w:i/>
                <w:sz w:val="20"/>
                <w:szCs w:val="20"/>
              </w:rPr>
            </w:pPr>
            <w:r w:rsidRPr="00670850">
              <w:rPr>
                <w:rFonts w:cs="Times New Roman"/>
                <w:i/>
                <w:sz w:val="20"/>
                <w:szCs w:val="20"/>
              </w:rPr>
              <w:t>Наемные работники у индивидуальных предпринимателе</w:t>
            </w:r>
            <w:proofErr w:type="gramStart"/>
            <w:r w:rsidRPr="00670850">
              <w:rPr>
                <w:rFonts w:cs="Times New Roman"/>
                <w:i/>
                <w:sz w:val="20"/>
                <w:szCs w:val="20"/>
              </w:rPr>
              <w:t>й-</w:t>
            </w:r>
            <w:proofErr w:type="gramEnd"/>
            <w:r w:rsidRPr="00670850">
              <w:rPr>
                <w:rFonts w:cs="Times New Roman"/>
                <w:i/>
                <w:sz w:val="20"/>
                <w:szCs w:val="20"/>
              </w:rPr>
              <w:t xml:space="preserve"> всего</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2226</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2265</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2267</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101,8</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100,1</w:t>
            </w:r>
          </w:p>
        </w:tc>
      </w:tr>
      <w:tr w:rsidR="00670850" w:rsidRPr="00B432DE" w:rsidTr="00FF6B29">
        <w:trPr>
          <w:trHeight w:val="217"/>
        </w:trPr>
        <w:tc>
          <w:tcPr>
            <w:tcW w:w="5610" w:type="dxa"/>
            <w:shd w:val="clear" w:color="auto" w:fill="auto"/>
          </w:tcPr>
          <w:p w:rsidR="00670850" w:rsidRPr="00B432DE" w:rsidRDefault="00670850" w:rsidP="001E29DB">
            <w:pPr>
              <w:pStyle w:val="af2"/>
              <w:jc w:val="both"/>
              <w:rPr>
                <w:rFonts w:cs="Times New Roman"/>
                <w:sz w:val="20"/>
                <w:szCs w:val="20"/>
              </w:rPr>
            </w:pPr>
            <w:r w:rsidRPr="00B432DE">
              <w:rPr>
                <w:rFonts w:cs="Times New Roman"/>
                <w:sz w:val="20"/>
                <w:szCs w:val="20"/>
              </w:rPr>
              <w:t>Обрабатывающие производства</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137</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140</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102,2</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670850" w:rsidRPr="00B432DE" w:rsidTr="00FF6B29">
        <w:trPr>
          <w:trHeight w:val="217"/>
        </w:trPr>
        <w:tc>
          <w:tcPr>
            <w:tcW w:w="5610" w:type="dxa"/>
            <w:shd w:val="clear" w:color="auto" w:fill="auto"/>
          </w:tcPr>
          <w:p w:rsidR="00670850" w:rsidRDefault="00670850" w:rsidP="001E29DB">
            <w:pPr>
              <w:pStyle w:val="af2"/>
              <w:jc w:val="both"/>
              <w:rPr>
                <w:rFonts w:cs="Times New Roman"/>
                <w:sz w:val="20"/>
                <w:szCs w:val="20"/>
              </w:rPr>
            </w:pPr>
            <w:r>
              <w:rPr>
                <w:rFonts w:cs="Times New Roman"/>
                <w:sz w:val="20"/>
                <w:szCs w:val="20"/>
              </w:rPr>
              <w:t>Водоснабжение, водоотведение, организация сбора и утилизация отходов, деятельность по ликвидации загрязнений</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2</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2</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2</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670850" w:rsidRPr="00B432DE" w:rsidTr="00FF6B29">
        <w:trPr>
          <w:trHeight w:val="217"/>
        </w:trPr>
        <w:tc>
          <w:tcPr>
            <w:tcW w:w="5610" w:type="dxa"/>
            <w:shd w:val="clear" w:color="auto" w:fill="auto"/>
          </w:tcPr>
          <w:p w:rsidR="00670850" w:rsidRPr="00B432DE" w:rsidRDefault="00670850" w:rsidP="001E29DB">
            <w:pPr>
              <w:pStyle w:val="af2"/>
              <w:jc w:val="both"/>
              <w:rPr>
                <w:rFonts w:cs="Times New Roman"/>
                <w:sz w:val="20"/>
                <w:szCs w:val="20"/>
              </w:rPr>
            </w:pPr>
            <w:r w:rsidRPr="00B432DE">
              <w:rPr>
                <w:rFonts w:cs="Times New Roman"/>
                <w:sz w:val="20"/>
                <w:szCs w:val="20"/>
              </w:rPr>
              <w:t>Строительство</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45</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46</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46</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102,2</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670850" w:rsidRPr="00B432DE" w:rsidTr="00FF6B29">
        <w:trPr>
          <w:trHeight w:val="217"/>
        </w:trPr>
        <w:tc>
          <w:tcPr>
            <w:tcW w:w="5610" w:type="dxa"/>
            <w:shd w:val="clear" w:color="auto" w:fill="auto"/>
          </w:tcPr>
          <w:p w:rsidR="00670850" w:rsidRPr="00B432DE" w:rsidRDefault="00670850" w:rsidP="001E29DB">
            <w:pPr>
              <w:pStyle w:val="af2"/>
              <w:jc w:val="both"/>
              <w:rPr>
                <w:rFonts w:cs="Times New Roman"/>
                <w:sz w:val="20"/>
                <w:szCs w:val="20"/>
              </w:rPr>
            </w:pPr>
            <w:r w:rsidRPr="00B432DE">
              <w:rPr>
                <w:rFonts w:cs="Times New Roman"/>
                <w:sz w:val="20"/>
                <w:szCs w:val="20"/>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1034</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1052</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1053</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101,8</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100,1</w:t>
            </w:r>
          </w:p>
        </w:tc>
      </w:tr>
      <w:tr w:rsidR="00670850" w:rsidRPr="00B432DE" w:rsidTr="00FF6B29">
        <w:trPr>
          <w:trHeight w:val="217"/>
        </w:trPr>
        <w:tc>
          <w:tcPr>
            <w:tcW w:w="5610" w:type="dxa"/>
            <w:shd w:val="clear" w:color="auto" w:fill="auto"/>
          </w:tcPr>
          <w:p w:rsidR="00670850" w:rsidRPr="00B432DE" w:rsidRDefault="00670850" w:rsidP="001E29DB">
            <w:pPr>
              <w:pStyle w:val="af2"/>
              <w:jc w:val="both"/>
              <w:rPr>
                <w:rFonts w:cs="Times New Roman"/>
                <w:sz w:val="20"/>
                <w:szCs w:val="20"/>
              </w:rPr>
            </w:pPr>
            <w:r>
              <w:rPr>
                <w:rFonts w:cs="Times New Roman"/>
                <w:sz w:val="20"/>
                <w:szCs w:val="20"/>
              </w:rPr>
              <w:t>Транспортировка и хранение</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190</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193</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193</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101,6</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670850" w:rsidRPr="00B432DE" w:rsidTr="00FF6B29">
        <w:trPr>
          <w:trHeight w:val="217"/>
        </w:trPr>
        <w:tc>
          <w:tcPr>
            <w:tcW w:w="5610" w:type="dxa"/>
            <w:shd w:val="clear" w:color="auto" w:fill="auto"/>
          </w:tcPr>
          <w:p w:rsidR="00670850" w:rsidRPr="00B432DE" w:rsidRDefault="00670850" w:rsidP="001E29DB">
            <w:pPr>
              <w:pStyle w:val="af2"/>
              <w:jc w:val="both"/>
              <w:rPr>
                <w:rFonts w:cs="Times New Roman"/>
                <w:sz w:val="20"/>
                <w:szCs w:val="20"/>
              </w:rPr>
            </w:pPr>
            <w:r>
              <w:rPr>
                <w:rFonts w:cs="Times New Roman"/>
                <w:sz w:val="20"/>
                <w:szCs w:val="20"/>
              </w:rPr>
              <w:t>Деятельность в области информации и связи</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8</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8</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8</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670850" w:rsidRPr="00B432DE" w:rsidTr="00FF6B29">
        <w:trPr>
          <w:trHeight w:val="217"/>
        </w:trPr>
        <w:tc>
          <w:tcPr>
            <w:tcW w:w="5610" w:type="dxa"/>
            <w:shd w:val="clear" w:color="auto" w:fill="auto"/>
          </w:tcPr>
          <w:p w:rsidR="00670850" w:rsidRDefault="00670850" w:rsidP="001E29DB">
            <w:pPr>
              <w:pStyle w:val="af2"/>
              <w:jc w:val="both"/>
              <w:rPr>
                <w:rFonts w:cs="Times New Roman"/>
                <w:sz w:val="20"/>
                <w:szCs w:val="20"/>
              </w:rPr>
            </w:pPr>
            <w:r>
              <w:rPr>
                <w:rFonts w:cs="Times New Roman"/>
                <w:sz w:val="20"/>
                <w:szCs w:val="20"/>
              </w:rPr>
              <w:t>Деятельность по операциям с недвижимым имуществом</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158</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161</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161</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101,9</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w:t>
            </w:r>
          </w:p>
        </w:tc>
      </w:tr>
      <w:tr w:rsidR="00670850" w:rsidRPr="00B432DE" w:rsidTr="00FF6B29">
        <w:trPr>
          <w:trHeight w:val="217"/>
        </w:trPr>
        <w:tc>
          <w:tcPr>
            <w:tcW w:w="5610" w:type="dxa"/>
            <w:shd w:val="clear" w:color="auto" w:fill="auto"/>
          </w:tcPr>
          <w:p w:rsidR="00670850" w:rsidRPr="00B432DE" w:rsidRDefault="00670850" w:rsidP="001E29DB">
            <w:pPr>
              <w:pStyle w:val="af2"/>
              <w:jc w:val="both"/>
              <w:rPr>
                <w:rFonts w:cs="Times New Roman"/>
                <w:sz w:val="20"/>
                <w:szCs w:val="20"/>
              </w:rPr>
            </w:pPr>
            <w:r w:rsidRPr="00B432DE">
              <w:rPr>
                <w:rFonts w:cs="Times New Roman"/>
                <w:sz w:val="20"/>
                <w:szCs w:val="20"/>
              </w:rPr>
              <w:t>Прочие виды экономической деятельности</w:t>
            </w:r>
          </w:p>
        </w:tc>
        <w:tc>
          <w:tcPr>
            <w:tcW w:w="491"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ч</w:t>
            </w:r>
            <w:r w:rsidRPr="00B432DE">
              <w:rPr>
                <w:rFonts w:ascii="Times New Roman" w:hAnsi="Times New Roman"/>
                <w:sz w:val="20"/>
                <w:szCs w:val="20"/>
              </w:rPr>
              <w:t>ел</w:t>
            </w:r>
          </w:p>
        </w:tc>
        <w:tc>
          <w:tcPr>
            <w:tcW w:w="684"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652</w:t>
            </w:r>
          </w:p>
        </w:tc>
        <w:tc>
          <w:tcPr>
            <w:tcW w:w="76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663</w:t>
            </w:r>
          </w:p>
        </w:tc>
        <w:tc>
          <w:tcPr>
            <w:tcW w:w="1025"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664</w:t>
            </w:r>
          </w:p>
        </w:tc>
        <w:tc>
          <w:tcPr>
            <w:tcW w:w="570"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101,8</w:t>
            </w:r>
          </w:p>
        </w:tc>
        <w:tc>
          <w:tcPr>
            <w:tcW w:w="539" w:type="dxa"/>
            <w:shd w:val="clear" w:color="auto" w:fill="auto"/>
          </w:tcPr>
          <w:p w:rsidR="00670850" w:rsidRDefault="00670850" w:rsidP="001E29DB">
            <w:pPr>
              <w:spacing w:after="0" w:line="240" w:lineRule="auto"/>
              <w:jc w:val="center"/>
              <w:rPr>
                <w:rFonts w:ascii="Times New Roman" w:hAnsi="Times New Roman"/>
                <w:sz w:val="20"/>
                <w:szCs w:val="20"/>
              </w:rPr>
            </w:pPr>
            <w:r>
              <w:rPr>
                <w:rFonts w:ascii="Times New Roman" w:hAnsi="Times New Roman"/>
                <w:sz w:val="20"/>
                <w:szCs w:val="20"/>
              </w:rPr>
              <w:t>100,2</w:t>
            </w:r>
          </w:p>
        </w:tc>
      </w:tr>
    </w:tbl>
    <w:p w:rsidR="001C065D" w:rsidRDefault="001C065D" w:rsidP="001E29DB">
      <w:pPr>
        <w:widowControl w:val="0"/>
        <w:tabs>
          <w:tab w:val="left" w:pos="709"/>
        </w:tabs>
        <w:ind w:firstLine="709"/>
        <w:jc w:val="center"/>
        <w:rPr>
          <w:rFonts w:ascii="Times New Roman" w:hAnsi="Times New Roman"/>
          <w:b/>
          <w:i/>
          <w:sz w:val="28"/>
          <w:szCs w:val="28"/>
        </w:rPr>
      </w:pPr>
    </w:p>
    <w:p w:rsidR="001E29DB" w:rsidRPr="001E29DB" w:rsidRDefault="001E29DB" w:rsidP="001E29DB">
      <w:pPr>
        <w:widowControl w:val="0"/>
        <w:tabs>
          <w:tab w:val="left" w:pos="709"/>
        </w:tabs>
        <w:ind w:firstLine="709"/>
        <w:jc w:val="center"/>
        <w:rPr>
          <w:rFonts w:ascii="Times New Roman" w:hAnsi="Times New Roman"/>
          <w:b/>
          <w:i/>
          <w:sz w:val="28"/>
          <w:szCs w:val="28"/>
        </w:rPr>
      </w:pPr>
      <w:r w:rsidRPr="001E29DB">
        <w:rPr>
          <w:rFonts w:ascii="Times New Roman" w:hAnsi="Times New Roman"/>
          <w:b/>
          <w:i/>
          <w:sz w:val="28"/>
          <w:szCs w:val="28"/>
        </w:rPr>
        <w:t>2.2. Инвестиционное положение.</w:t>
      </w:r>
    </w:p>
    <w:p w:rsidR="001E29DB" w:rsidRPr="001E29DB" w:rsidRDefault="001E29DB" w:rsidP="001E29DB">
      <w:pPr>
        <w:spacing w:after="0" w:line="240" w:lineRule="auto"/>
        <w:ind w:firstLine="709"/>
        <w:jc w:val="both"/>
        <w:rPr>
          <w:rFonts w:ascii="Times New Roman" w:hAnsi="Times New Roman"/>
          <w:sz w:val="28"/>
          <w:szCs w:val="28"/>
        </w:rPr>
      </w:pPr>
      <w:r w:rsidRPr="001E29DB">
        <w:rPr>
          <w:rFonts w:ascii="Times New Roman" w:hAnsi="Times New Roman"/>
          <w:sz w:val="28"/>
          <w:szCs w:val="28"/>
        </w:rPr>
        <w:t>Объем инвестиций в основной капитал по крупным и средним организациям Усть-Лабинского района за 9 месяцев 2017 года составил 1 123,2 млн. руб., что составляет к факту 9 месяцев 2016 года 76,5% (1 469,0 млн. руб.) или на 345,8 млн.</w:t>
      </w:r>
      <w:r>
        <w:rPr>
          <w:rFonts w:ascii="Times New Roman" w:hAnsi="Times New Roman"/>
          <w:sz w:val="28"/>
          <w:szCs w:val="28"/>
        </w:rPr>
        <w:t xml:space="preserve"> </w:t>
      </w:r>
      <w:r w:rsidRPr="001E29DB">
        <w:rPr>
          <w:rFonts w:ascii="Times New Roman" w:hAnsi="Times New Roman"/>
          <w:sz w:val="28"/>
          <w:szCs w:val="28"/>
        </w:rPr>
        <w:t>руб</w:t>
      </w:r>
      <w:r>
        <w:rPr>
          <w:rFonts w:ascii="Times New Roman" w:hAnsi="Times New Roman"/>
          <w:sz w:val="28"/>
          <w:szCs w:val="28"/>
        </w:rPr>
        <w:t>.</w:t>
      </w:r>
    </w:p>
    <w:p w:rsidR="001E29DB" w:rsidRPr="001E29DB" w:rsidRDefault="001E29DB" w:rsidP="001E29DB">
      <w:pPr>
        <w:spacing w:after="0" w:line="240" w:lineRule="auto"/>
        <w:ind w:firstLine="709"/>
        <w:jc w:val="both"/>
        <w:rPr>
          <w:rFonts w:ascii="Times New Roman" w:hAnsi="Times New Roman"/>
          <w:sz w:val="28"/>
          <w:szCs w:val="28"/>
        </w:rPr>
      </w:pPr>
      <w:r w:rsidRPr="001E29DB">
        <w:rPr>
          <w:rFonts w:ascii="Times New Roman" w:hAnsi="Times New Roman"/>
          <w:sz w:val="28"/>
          <w:szCs w:val="28"/>
        </w:rPr>
        <w:t>Снижение объемов инвестиций в основной капитал обусловлено уменьшением инвестиционных вложений:</w:t>
      </w:r>
    </w:p>
    <w:p w:rsidR="001E29DB" w:rsidRPr="001E29DB" w:rsidRDefault="001E29DB" w:rsidP="001E29DB">
      <w:pPr>
        <w:spacing w:after="0" w:line="240" w:lineRule="auto"/>
        <w:ind w:firstLine="709"/>
        <w:jc w:val="both"/>
        <w:rPr>
          <w:rFonts w:ascii="Times New Roman" w:hAnsi="Times New Roman"/>
          <w:sz w:val="28"/>
          <w:szCs w:val="28"/>
        </w:rPr>
      </w:pPr>
      <w:r w:rsidRPr="001E29DB">
        <w:rPr>
          <w:rFonts w:ascii="Times New Roman" w:hAnsi="Times New Roman"/>
          <w:sz w:val="28"/>
          <w:szCs w:val="28"/>
        </w:rPr>
        <w:t>- АО «</w:t>
      </w:r>
      <w:proofErr w:type="spellStart"/>
      <w:r w:rsidRPr="001E29DB">
        <w:rPr>
          <w:rFonts w:ascii="Times New Roman" w:hAnsi="Times New Roman"/>
          <w:sz w:val="28"/>
          <w:szCs w:val="28"/>
        </w:rPr>
        <w:t>Агрообъединение</w:t>
      </w:r>
      <w:proofErr w:type="spellEnd"/>
      <w:r w:rsidRPr="001E29DB">
        <w:rPr>
          <w:rFonts w:ascii="Times New Roman" w:hAnsi="Times New Roman"/>
          <w:sz w:val="28"/>
          <w:szCs w:val="28"/>
        </w:rPr>
        <w:t xml:space="preserve"> «Кубань» - 335,4 млн. руб. (в соответствующем периоде прошлого года – 547,6 млн. руб.), то есть на 212,2 млн. руб. меньше аналогичного периода прошлого года или на 38,7 %;</w:t>
      </w:r>
    </w:p>
    <w:p w:rsidR="001E29DB" w:rsidRPr="001E29DB" w:rsidRDefault="001E29DB" w:rsidP="001E29DB">
      <w:pPr>
        <w:spacing w:after="0" w:line="240" w:lineRule="auto"/>
        <w:ind w:firstLine="709"/>
        <w:jc w:val="both"/>
        <w:rPr>
          <w:rFonts w:ascii="Times New Roman" w:hAnsi="Times New Roman"/>
          <w:sz w:val="28"/>
          <w:szCs w:val="28"/>
        </w:rPr>
      </w:pPr>
      <w:proofErr w:type="gramStart"/>
      <w:r w:rsidRPr="001E29DB">
        <w:rPr>
          <w:rFonts w:ascii="Times New Roman" w:hAnsi="Times New Roman"/>
          <w:sz w:val="28"/>
          <w:szCs w:val="28"/>
        </w:rPr>
        <w:t>- АО «Сахарный завод «Свобода» - 285,4 млн. руб. (в соответствующем периоде прошлого года – 478,8 млн. руб.), то есть  на 193,4 млн. руб. меньше аналогичного периода прошлого года или на 40,4 % за счет завершения реализации инвестиционного проекта "Модернизация АО "Сахарный завод "Свобода" (увеличение мощности завода до 7000 т/сутки.</w:t>
      </w:r>
      <w:proofErr w:type="gramEnd"/>
    </w:p>
    <w:p w:rsidR="001E29DB" w:rsidRDefault="001E29DB" w:rsidP="001E29DB">
      <w:pPr>
        <w:spacing w:after="0" w:line="240" w:lineRule="auto"/>
        <w:jc w:val="center"/>
        <w:rPr>
          <w:rFonts w:ascii="Times New Roman" w:hAnsi="Times New Roman"/>
          <w:b/>
          <w:sz w:val="26"/>
          <w:szCs w:val="26"/>
        </w:rPr>
      </w:pPr>
    </w:p>
    <w:p w:rsidR="001E29DB" w:rsidRPr="001E29DB" w:rsidRDefault="001E29DB" w:rsidP="001E29DB">
      <w:pPr>
        <w:spacing w:after="0" w:line="240" w:lineRule="auto"/>
        <w:jc w:val="center"/>
        <w:rPr>
          <w:rFonts w:ascii="Times New Roman" w:hAnsi="Times New Roman"/>
          <w:b/>
          <w:sz w:val="26"/>
          <w:szCs w:val="26"/>
        </w:rPr>
      </w:pPr>
      <w:r w:rsidRPr="001E29DB">
        <w:rPr>
          <w:rFonts w:ascii="Times New Roman" w:hAnsi="Times New Roman"/>
          <w:b/>
          <w:sz w:val="26"/>
          <w:szCs w:val="26"/>
        </w:rPr>
        <w:t xml:space="preserve">Сравнительный анализ </w:t>
      </w:r>
    </w:p>
    <w:p w:rsidR="001E29DB" w:rsidRPr="001E29DB" w:rsidRDefault="001E29DB" w:rsidP="001E29DB">
      <w:pPr>
        <w:spacing w:after="0" w:line="240" w:lineRule="auto"/>
        <w:jc w:val="center"/>
        <w:rPr>
          <w:rFonts w:ascii="Times New Roman" w:hAnsi="Times New Roman"/>
          <w:b/>
          <w:sz w:val="26"/>
          <w:szCs w:val="26"/>
        </w:rPr>
      </w:pPr>
      <w:r w:rsidRPr="001E29DB">
        <w:rPr>
          <w:rFonts w:ascii="Times New Roman" w:hAnsi="Times New Roman"/>
          <w:b/>
          <w:sz w:val="26"/>
          <w:szCs w:val="26"/>
        </w:rPr>
        <w:t xml:space="preserve">освоения инвестиций 9 месяцев </w:t>
      </w:r>
      <w:smartTag w:uri="urn:schemas-microsoft-com:office:smarttags" w:element="metricconverter">
        <w:smartTagPr>
          <w:attr w:name="ProductID" w:val="2017 г"/>
        </w:smartTagPr>
        <w:r w:rsidRPr="001E29DB">
          <w:rPr>
            <w:rFonts w:ascii="Times New Roman" w:hAnsi="Times New Roman"/>
            <w:b/>
            <w:sz w:val="26"/>
            <w:szCs w:val="26"/>
          </w:rPr>
          <w:t>2017 г</w:t>
        </w:r>
      </w:smartTag>
      <w:r w:rsidRPr="001E29DB">
        <w:rPr>
          <w:rFonts w:ascii="Times New Roman" w:hAnsi="Times New Roman"/>
          <w:b/>
          <w:sz w:val="26"/>
          <w:szCs w:val="26"/>
        </w:rPr>
        <w:t xml:space="preserve">. по отношению к 9 месяцам </w:t>
      </w:r>
      <w:smartTag w:uri="urn:schemas-microsoft-com:office:smarttags" w:element="metricconverter">
        <w:smartTagPr>
          <w:attr w:name="ProductID" w:val="2016 г"/>
        </w:smartTagPr>
        <w:r w:rsidRPr="001E29DB">
          <w:rPr>
            <w:rFonts w:ascii="Times New Roman" w:hAnsi="Times New Roman"/>
            <w:b/>
            <w:sz w:val="26"/>
            <w:szCs w:val="26"/>
          </w:rPr>
          <w:t>2016 г</w:t>
        </w:r>
      </w:smartTag>
      <w:r w:rsidRPr="001E29DB">
        <w:rPr>
          <w:rFonts w:ascii="Times New Roman" w:hAnsi="Times New Roman"/>
          <w:b/>
          <w:sz w:val="26"/>
          <w:szCs w:val="26"/>
        </w:rPr>
        <w:t>.</w:t>
      </w:r>
    </w:p>
    <w:p w:rsidR="001E29DB" w:rsidRPr="00965ACA" w:rsidRDefault="001E29DB" w:rsidP="001E29DB">
      <w:pPr>
        <w:spacing w:after="0" w:line="240" w:lineRule="auto"/>
      </w:pPr>
    </w:p>
    <w:tbl>
      <w:tblPr>
        <w:tblW w:w="10207" w:type="dxa"/>
        <w:tblInd w:w="-459" w:type="dxa"/>
        <w:tblLayout w:type="fixed"/>
        <w:tblLook w:val="00A0"/>
      </w:tblPr>
      <w:tblGrid>
        <w:gridCol w:w="540"/>
        <w:gridCol w:w="2027"/>
        <w:gridCol w:w="1119"/>
        <w:gridCol w:w="1276"/>
        <w:gridCol w:w="1134"/>
        <w:gridCol w:w="1134"/>
        <w:gridCol w:w="2977"/>
      </w:tblGrid>
      <w:tr w:rsidR="001E29DB" w:rsidRPr="001E29DB" w:rsidTr="001E29DB">
        <w:trPr>
          <w:trHeight w:val="117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jc w:val="center"/>
              <w:rPr>
                <w:rFonts w:ascii="Times New Roman" w:hAnsi="Times New Roman"/>
                <w:color w:val="000000"/>
              </w:rPr>
            </w:pPr>
            <w:r w:rsidRPr="001E29DB">
              <w:rPr>
                <w:rFonts w:ascii="Times New Roman" w:hAnsi="Times New Roman"/>
                <w:color w:val="000000"/>
              </w:rPr>
              <w:t xml:space="preserve">№ </w:t>
            </w:r>
            <w:proofErr w:type="spellStart"/>
            <w:proofErr w:type="gramStart"/>
            <w:r w:rsidRPr="001E29DB">
              <w:rPr>
                <w:rFonts w:ascii="Times New Roman" w:hAnsi="Times New Roman"/>
                <w:color w:val="000000"/>
              </w:rPr>
              <w:t>п</w:t>
            </w:r>
            <w:proofErr w:type="spellEnd"/>
            <w:proofErr w:type="gramEnd"/>
            <w:r w:rsidRPr="001E29DB">
              <w:rPr>
                <w:rFonts w:ascii="Times New Roman" w:hAnsi="Times New Roman"/>
                <w:color w:val="000000"/>
              </w:rPr>
              <w:t>/</w:t>
            </w:r>
            <w:proofErr w:type="spellStart"/>
            <w:r w:rsidRPr="001E29DB">
              <w:rPr>
                <w:rFonts w:ascii="Times New Roman" w:hAnsi="Times New Roman"/>
                <w:color w:val="000000"/>
              </w:rPr>
              <w:t>п</w:t>
            </w:r>
            <w:proofErr w:type="spellEnd"/>
          </w:p>
        </w:tc>
        <w:tc>
          <w:tcPr>
            <w:tcW w:w="2027" w:type="dxa"/>
            <w:vMerge w:val="restart"/>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jc w:val="center"/>
              <w:rPr>
                <w:rFonts w:ascii="Times New Roman" w:hAnsi="Times New Roman"/>
                <w:color w:val="000000"/>
              </w:rPr>
            </w:pPr>
            <w:r w:rsidRPr="001E29DB">
              <w:rPr>
                <w:rFonts w:ascii="Times New Roman" w:hAnsi="Times New Roman"/>
                <w:color w:val="000000"/>
              </w:rPr>
              <w:t xml:space="preserve">Наименование предприятия </w:t>
            </w:r>
            <w:r w:rsidRPr="001E29DB">
              <w:rPr>
                <w:rFonts w:ascii="Times New Roman" w:hAnsi="Times New Roman"/>
                <w:color w:val="000000"/>
              </w:rPr>
              <w:br/>
              <w:t>(в том числе с указанием реализуемых инвестиционных проектов)*</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jc w:val="center"/>
              <w:rPr>
                <w:rFonts w:ascii="Times New Roman" w:hAnsi="Times New Roman"/>
                <w:color w:val="000000"/>
              </w:rPr>
            </w:pPr>
            <w:r w:rsidRPr="001E29DB">
              <w:rPr>
                <w:rFonts w:ascii="Times New Roman" w:hAnsi="Times New Roman"/>
                <w:color w:val="000000"/>
              </w:rPr>
              <w:t>Отрасль</w:t>
            </w:r>
          </w:p>
        </w:tc>
        <w:tc>
          <w:tcPr>
            <w:tcW w:w="2410" w:type="dxa"/>
            <w:gridSpan w:val="2"/>
            <w:tcBorders>
              <w:top w:val="single" w:sz="4" w:space="0" w:color="auto"/>
              <w:left w:val="nil"/>
              <w:bottom w:val="single" w:sz="4" w:space="0" w:color="auto"/>
              <w:right w:val="single" w:sz="4" w:space="0" w:color="auto"/>
            </w:tcBorders>
            <w:vAlign w:val="center"/>
          </w:tcPr>
          <w:p w:rsidR="001E29DB" w:rsidRPr="001E29DB" w:rsidRDefault="001E29DB" w:rsidP="001E29DB">
            <w:pPr>
              <w:jc w:val="center"/>
              <w:rPr>
                <w:rFonts w:ascii="Times New Roman" w:hAnsi="Times New Roman"/>
                <w:color w:val="000000"/>
              </w:rPr>
            </w:pPr>
            <w:r w:rsidRPr="001E29DB">
              <w:rPr>
                <w:rFonts w:ascii="Times New Roman" w:hAnsi="Times New Roman"/>
                <w:color w:val="000000"/>
              </w:rPr>
              <w:t>Объем освоенных инвестиций по проекту и предприятию, млн. рублей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jc w:val="center"/>
              <w:rPr>
                <w:rFonts w:ascii="Times New Roman" w:hAnsi="Times New Roman"/>
                <w:color w:val="000000"/>
              </w:rPr>
            </w:pPr>
            <w:r w:rsidRPr="001E29DB">
              <w:rPr>
                <w:rFonts w:ascii="Times New Roman" w:hAnsi="Times New Roman"/>
                <w:color w:val="000000"/>
              </w:rPr>
              <w:t>Темп роста,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jc w:val="center"/>
              <w:rPr>
                <w:rFonts w:ascii="Times New Roman" w:hAnsi="Times New Roman"/>
                <w:color w:val="000000"/>
              </w:rPr>
            </w:pPr>
            <w:r w:rsidRPr="001E29DB">
              <w:rPr>
                <w:rFonts w:ascii="Times New Roman" w:hAnsi="Times New Roman"/>
                <w:color w:val="000000"/>
              </w:rPr>
              <w:t>Причины снижения (увеличения) освоения инвестиций в основной капитал</w:t>
            </w:r>
            <w:r>
              <w:rPr>
                <w:rFonts w:ascii="Times New Roman" w:hAnsi="Times New Roman"/>
                <w:color w:val="000000"/>
              </w:rPr>
              <w:t xml:space="preserve"> (подробно)</w:t>
            </w:r>
            <w:r w:rsidRPr="001E29DB">
              <w:rPr>
                <w:rFonts w:ascii="Times New Roman" w:hAnsi="Times New Roman"/>
                <w:color w:val="000000"/>
              </w:rPr>
              <w:t xml:space="preserve"> </w:t>
            </w:r>
          </w:p>
        </w:tc>
      </w:tr>
      <w:tr w:rsidR="001E29DB" w:rsidRPr="001E29DB" w:rsidTr="001E29DB">
        <w:trPr>
          <w:trHeight w:val="972"/>
        </w:trPr>
        <w:tc>
          <w:tcPr>
            <w:tcW w:w="540" w:type="dxa"/>
            <w:vMerge/>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rPr>
                <w:rFonts w:ascii="Times New Roman" w:hAnsi="Times New Roman"/>
                <w:color w:val="000000"/>
              </w:rPr>
            </w:pPr>
          </w:p>
        </w:tc>
        <w:tc>
          <w:tcPr>
            <w:tcW w:w="2027" w:type="dxa"/>
            <w:vMerge/>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rPr>
                <w:rFonts w:ascii="Times New Roman" w:hAnsi="Times New Roman"/>
                <w:color w:val="00000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rPr>
                <w:rFonts w:ascii="Times New Roman" w:hAnsi="Times New Roman"/>
                <w:color w:val="000000"/>
              </w:rPr>
            </w:pPr>
          </w:p>
        </w:tc>
        <w:tc>
          <w:tcPr>
            <w:tcW w:w="1276" w:type="dxa"/>
            <w:tcBorders>
              <w:top w:val="nil"/>
              <w:left w:val="nil"/>
              <w:bottom w:val="single" w:sz="4" w:space="0" w:color="auto"/>
              <w:right w:val="single" w:sz="4" w:space="0" w:color="auto"/>
            </w:tcBorders>
            <w:vAlign w:val="center"/>
          </w:tcPr>
          <w:p w:rsidR="001E29DB" w:rsidRPr="001E29DB" w:rsidRDefault="001E29DB" w:rsidP="001E29DB">
            <w:pPr>
              <w:jc w:val="center"/>
              <w:rPr>
                <w:rFonts w:ascii="Times New Roman" w:hAnsi="Times New Roman"/>
                <w:color w:val="000000"/>
              </w:rPr>
            </w:pPr>
            <w:r w:rsidRPr="001E29DB">
              <w:rPr>
                <w:rFonts w:ascii="Times New Roman" w:hAnsi="Times New Roman"/>
                <w:color w:val="000000"/>
              </w:rPr>
              <w:t>9 месяцев 2016 года</w:t>
            </w:r>
          </w:p>
        </w:tc>
        <w:tc>
          <w:tcPr>
            <w:tcW w:w="1134" w:type="dxa"/>
            <w:tcBorders>
              <w:top w:val="nil"/>
              <w:left w:val="nil"/>
              <w:bottom w:val="single" w:sz="4" w:space="0" w:color="auto"/>
              <w:right w:val="single" w:sz="4" w:space="0" w:color="auto"/>
            </w:tcBorders>
            <w:vAlign w:val="center"/>
          </w:tcPr>
          <w:p w:rsidR="001E29DB" w:rsidRPr="001E29DB" w:rsidRDefault="001E29DB" w:rsidP="001E29DB">
            <w:pPr>
              <w:ind w:left="-108" w:right="-108"/>
              <w:jc w:val="center"/>
              <w:rPr>
                <w:rFonts w:ascii="Times New Roman" w:hAnsi="Times New Roman"/>
                <w:color w:val="000000"/>
              </w:rPr>
            </w:pPr>
            <w:r w:rsidRPr="001E29DB">
              <w:rPr>
                <w:rFonts w:ascii="Times New Roman" w:hAnsi="Times New Roman"/>
                <w:color w:val="000000"/>
              </w:rPr>
              <w:t>9 месяцев 2017 года</w:t>
            </w:r>
          </w:p>
        </w:tc>
        <w:tc>
          <w:tcPr>
            <w:tcW w:w="1134" w:type="dxa"/>
            <w:vMerge/>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rPr>
                <w:rFonts w:ascii="Times New Roman" w:hAnsi="Times New Roman"/>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1E29DB" w:rsidRPr="001E29DB" w:rsidRDefault="001E29DB" w:rsidP="001E29DB">
            <w:pPr>
              <w:rPr>
                <w:rFonts w:ascii="Times New Roman" w:hAnsi="Times New Roman"/>
                <w:color w:val="000000"/>
              </w:rPr>
            </w:pPr>
          </w:p>
        </w:tc>
      </w:tr>
      <w:tr w:rsidR="001E29DB" w:rsidRPr="001E29DB" w:rsidTr="001E29DB">
        <w:trPr>
          <w:trHeight w:val="240"/>
        </w:trPr>
        <w:tc>
          <w:tcPr>
            <w:tcW w:w="540" w:type="dxa"/>
            <w:tcBorders>
              <w:top w:val="nil"/>
              <w:left w:val="single" w:sz="4" w:space="0" w:color="auto"/>
              <w:bottom w:val="single" w:sz="4" w:space="0" w:color="auto"/>
              <w:right w:val="single" w:sz="4" w:space="0" w:color="auto"/>
            </w:tcBorders>
            <w:vAlign w:val="center"/>
          </w:tcPr>
          <w:p w:rsidR="001E29DB" w:rsidRPr="001E29DB" w:rsidRDefault="001E29DB" w:rsidP="001E29DB">
            <w:pPr>
              <w:jc w:val="center"/>
              <w:rPr>
                <w:b/>
                <w:i/>
                <w:iCs/>
                <w:color w:val="000000"/>
              </w:rPr>
            </w:pPr>
            <w:r w:rsidRPr="001E29DB">
              <w:rPr>
                <w:b/>
                <w:i/>
                <w:iCs/>
                <w:color w:val="000000"/>
              </w:rPr>
              <w:t>1</w:t>
            </w:r>
          </w:p>
        </w:tc>
        <w:tc>
          <w:tcPr>
            <w:tcW w:w="2027" w:type="dxa"/>
            <w:tcBorders>
              <w:top w:val="nil"/>
              <w:left w:val="nil"/>
              <w:bottom w:val="single" w:sz="4" w:space="0" w:color="auto"/>
              <w:right w:val="single" w:sz="4" w:space="0" w:color="auto"/>
            </w:tcBorders>
            <w:vAlign w:val="center"/>
          </w:tcPr>
          <w:p w:rsidR="001E29DB" w:rsidRPr="001E29DB" w:rsidRDefault="001E29DB" w:rsidP="001E29DB">
            <w:pPr>
              <w:jc w:val="center"/>
              <w:rPr>
                <w:b/>
                <w:i/>
                <w:iCs/>
                <w:color w:val="000000"/>
              </w:rPr>
            </w:pPr>
            <w:r w:rsidRPr="001E29DB">
              <w:rPr>
                <w:b/>
                <w:i/>
                <w:iCs/>
                <w:color w:val="000000"/>
              </w:rPr>
              <w:t>2</w:t>
            </w:r>
          </w:p>
        </w:tc>
        <w:tc>
          <w:tcPr>
            <w:tcW w:w="1119" w:type="dxa"/>
            <w:tcBorders>
              <w:top w:val="nil"/>
              <w:left w:val="nil"/>
              <w:bottom w:val="single" w:sz="4" w:space="0" w:color="auto"/>
              <w:right w:val="single" w:sz="4" w:space="0" w:color="auto"/>
            </w:tcBorders>
            <w:vAlign w:val="center"/>
          </w:tcPr>
          <w:p w:rsidR="001E29DB" w:rsidRPr="001E29DB" w:rsidRDefault="001E29DB" w:rsidP="001E29DB">
            <w:pPr>
              <w:jc w:val="center"/>
              <w:rPr>
                <w:b/>
                <w:i/>
                <w:iCs/>
                <w:color w:val="000000"/>
              </w:rPr>
            </w:pPr>
            <w:r w:rsidRPr="001E29DB">
              <w:rPr>
                <w:b/>
                <w:i/>
                <w:iCs/>
                <w:color w:val="000000"/>
              </w:rPr>
              <w:t>3</w:t>
            </w:r>
          </w:p>
        </w:tc>
        <w:tc>
          <w:tcPr>
            <w:tcW w:w="1276" w:type="dxa"/>
            <w:tcBorders>
              <w:top w:val="nil"/>
              <w:left w:val="nil"/>
              <w:bottom w:val="single" w:sz="4" w:space="0" w:color="auto"/>
              <w:right w:val="single" w:sz="4" w:space="0" w:color="auto"/>
            </w:tcBorders>
            <w:vAlign w:val="center"/>
          </w:tcPr>
          <w:p w:rsidR="001E29DB" w:rsidRPr="001E29DB" w:rsidRDefault="001E29DB" w:rsidP="001E29DB">
            <w:pPr>
              <w:jc w:val="center"/>
              <w:rPr>
                <w:b/>
                <w:i/>
                <w:iCs/>
                <w:color w:val="000000"/>
              </w:rPr>
            </w:pPr>
            <w:r w:rsidRPr="001E29DB">
              <w:rPr>
                <w:b/>
                <w:i/>
                <w:iCs/>
                <w:color w:val="000000"/>
              </w:rPr>
              <w:t>4</w:t>
            </w:r>
          </w:p>
        </w:tc>
        <w:tc>
          <w:tcPr>
            <w:tcW w:w="1134" w:type="dxa"/>
            <w:tcBorders>
              <w:top w:val="nil"/>
              <w:left w:val="nil"/>
              <w:bottom w:val="single" w:sz="4" w:space="0" w:color="auto"/>
              <w:right w:val="single" w:sz="4" w:space="0" w:color="auto"/>
            </w:tcBorders>
            <w:vAlign w:val="center"/>
          </w:tcPr>
          <w:p w:rsidR="001E29DB" w:rsidRPr="001E29DB" w:rsidRDefault="001E29DB" w:rsidP="001E29DB">
            <w:pPr>
              <w:jc w:val="center"/>
              <w:rPr>
                <w:b/>
                <w:i/>
                <w:iCs/>
                <w:color w:val="000000"/>
              </w:rPr>
            </w:pPr>
            <w:r w:rsidRPr="001E29DB">
              <w:rPr>
                <w:b/>
                <w:i/>
                <w:iCs/>
                <w:color w:val="000000"/>
              </w:rPr>
              <w:t>5</w:t>
            </w:r>
          </w:p>
        </w:tc>
        <w:tc>
          <w:tcPr>
            <w:tcW w:w="1134" w:type="dxa"/>
            <w:tcBorders>
              <w:top w:val="nil"/>
              <w:left w:val="nil"/>
              <w:bottom w:val="single" w:sz="4" w:space="0" w:color="auto"/>
              <w:right w:val="single" w:sz="4" w:space="0" w:color="auto"/>
            </w:tcBorders>
            <w:vAlign w:val="center"/>
          </w:tcPr>
          <w:p w:rsidR="001E29DB" w:rsidRPr="001E29DB" w:rsidRDefault="001E29DB" w:rsidP="001E29DB">
            <w:pPr>
              <w:jc w:val="center"/>
              <w:rPr>
                <w:b/>
                <w:i/>
                <w:iCs/>
                <w:color w:val="000000"/>
              </w:rPr>
            </w:pPr>
            <w:r w:rsidRPr="001E29DB">
              <w:rPr>
                <w:b/>
                <w:i/>
                <w:iCs/>
                <w:color w:val="000000"/>
              </w:rPr>
              <w:t>6</w:t>
            </w:r>
          </w:p>
        </w:tc>
        <w:tc>
          <w:tcPr>
            <w:tcW w:w="2977" w:type="dxa"/>
            <w:tcBorders>
              <w:top w:val="nil"/>
              <w:left w:val="nil"/>
              <w:bottom w:val="single" w:sz="4" w:space="0" w:color="auto"/>
              <w:right w:val="single" w:sz="4" w:space="0" w:color="auto"/>
            </w:tcBorders>
            <w:vAlign w:val="center"/>
          </w:tcPr>
          <w:p w:rsidR="001E29DB" w:rsidRPr="001E29DB" w:rsidRDefault="001E29DB" w:rsidP="001E29DB">
            <w:pPr>
              <w:jc w:val="center"/>
              <w:rPr>
                <w:b/>
                <w:i/>
                <w:iCs/>
                <w:color w:val="000000"/>
              </w:rPr>
            </w:pPr>
            <w:r w:rsidRPr="001E29DB">
              <w:rPr>
                <w:b/>
                <w:i/>
                <w:iCs/>
                <w:color w:val="000000"/>
              </w:rPr>
              <w:t>7</w:t>
            </w:r>
          </w:p>
        </w:tc>
      </w:tr>
      <w:tr w:rsidR="001E29DB" w:rsidRPr="00965ACA" w:rsidTr="001E29DB">
        <w:trPr>
          <w:trHeight w:val="1248"/>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rPr>
            </w:pPr>
            <w:r w:rsidRPr="001A5F8C">
              <w:rPr>
                <w:i/>
                <w:iCs/>
              </w:rPr>
              <w:t>1</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 xml:space="preserve">АО </w:t>
            </w:r>
            <w:proofErr w:type="spellStart"/>
            <w:r w:rsidRPr="00965ACA">
              <w:rPr>
                <w:b/>
                <w:bCs/>
                <w:i/>
                <w:iCs/>
              </w:rPr>
              <w:t>Усть-Лабинскрайгаз</w:t>
            </w:r>
            <w:proofErr w:type="spellEnd"/>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промышленность</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9,6</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18,9</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197,4</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Увеличение инвестиционных вложений на реконструкцию и техническое перевооружение газового хозяйства, строительство газопроводов.</w:t>
            </w:r>
          </w:p>
        </w:tc>
      </w:tr>
      <w:tr w:rsidR="001E29DB" w:rsidRPr="00965ACA" w:rsidTr="001E29DB">
        <w:trPr>
          <w:trHeight w:val="1845"/>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lastRenderedPageBreak/>
              <w:t>2</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 xml:space="preserve">АО Сахарный завод "Свобода" </w:t>
            </w:r>
            <w:r>
              <w:rPr>
                <w:b/>
                <w:bCs/>
                <w:i/>
                <w:iCs/>
              </w:rPr>
              <w:t xml:space="preserve">("Модернизация и реконструкция </w:t>
            </w:r>
            <w:r w:rsidRPr="00965ACA">
              <w:rPr>
                <w:b/>
                <w:bCs/>
                <w:i/>
                <w:iCs/>
              </w:rPr>
              <w:t>АО Сахарный завод " Свобода")</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промышленность</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478,8</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285,4</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59,6</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color w:val="000000"/>
                <w:sz w:val="20"/>
              </w:rPr>
            </w:pPr>
            <w:r w:rsidRPr="00965ACA">
              <w:rPr>
                <w:i/>
                <w:iCs/>
                <w:color w:val="000000"/>
                <w:sz w:val="20"/>
              </w:rPr>
              <w:t>Уменьшение объемов инвестиций в связи с завершением реализацией инвести</w:t>
            </w:r>
            <w:r>
              <w:rPr>
                <w:i/>
                <w:iCs/>
                <w:color w:val="000000"/>
                <w:sz w:val="20"/>
              </w:rPr>
              <w:t xml:space="preserve">ционного проекта "Модернизация </w:t>
            </w:r>
            <w:r w:rsidRPr="00965ACA">
              <w:rPr>
                <w:i/>
                <w:iCs/>
                <w:color w:val="000000"/>
                <w:sz w:val="20"/>
              </w:rPr>
              <w:t xml:space="preserve">АО "Сахарный завод "Свобода" </w:t>
            </w:r>
            <w:r>
              <w:rPr>
                <w:i/>
                <w:iCs/>
                <w:color w:val="000000"/>
                <w:sz w:val="20"/>
              </w:rPr>
              <w:t>(увеличение мощности завода до 7</w:t>
            </w:r>
            <w:r w:rsidRPr="00965ACA">
              <w:rPr>
                <w:i/>
                <w:iCs/>
                <w:color w:val="000000"/>
                <w:sz w:val="20"/>
              </w:rPr>
              <w:t>000 т/сутки)</w:t>
            </w:r>
          </w:p>
        </w:tc>
      </w:tr>
      <w:tr w:rsidR="001E29DB" w:rsidRPr="00965ACA" w:rsidTr="001E29DB">
        <w:trPr>
          <w:trHeight w:val="1170"/>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17375D"/>
              </w:rPr>
            </w:pPr>
            <w:r w:rsidRPr="001A5F8C">
              <w:rPr>
                <w:i/>
                <w:iCs/>
                <w:color w:val="17375D"/>
              </w:rPr>
              <w:t>3</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ООО "ОПХ им. Тимирязева"</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12,9</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1,0</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7,8</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сельскохозяйственной техники, транспорта</w:t>
            </w:r>
          </w:p>
        </w:tc>
      </w:tr>
      <w:tr w:rsidR="001E29DB" w:rsidRPr="00965ACA" w:rsidTr="001E29DB">
        <w:trPr>
          <w:trHeight w:val="888"/>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17375D"/>
              </w:rPr>
            </w:pPr>
            <w:r w:rsidRPr="001A5F8C">
              <w:rPr>
                <w:i/>
                <w:iCs/>
                <w:color w:val="17375D"/>
              </w:rPr>
              <w:t>4</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СХПК СК "Родина"</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53,4</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22,9</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42,8</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сельскохозяйственной техники</w:t>
            </w:r>
          </w:p>
        </w:tc>
      </w:tr>
      <w:tr w:rsidR="001E29DB" w:rsidRPr="00965ACA" w:rsidTr="001E29DB">
        <w:trPr>
          <w:trHeight w:val="936"/>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t>5</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СХПК (колхоз) "Восток"</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22,2</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19,6</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88,5</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color w:val="000000"/>
                <w:sz w:val="20"/>
              </w:rPr>
            </w:pPr>
            <w:r w:rsidRPr="00965ACA">
              <w:rPr>
                <w:i/>
                <w:iCs/>
                <w:color w:val="000000"/>
                <w:sz w:val="20"/>
              </w:rPr>
              <w:t>Уменьшение инвестиционных вложений на приобретение сельскохозяйственной техники, транспорта</w:t>
            </w:r>
          </w:p>
        </w:tc>
      </w:tr>
      <w:tr w:rsidR="001E29DB" w:rsidRPr="00965ACA" w:rsidTr="001E29DB">
        <w:trPr>
          <w:trHeight w:val="936"/>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t>6</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ЗАО АФ "Мир"</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19,5</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12,8</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65,6</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сельскохозяйственной техники, продуктивного скота</w:t>
            </w:r>
          </w:p>
        </w:tc>
      </w:tr>
      <w:tr w:rsidR="001E29DB" w:rsidRPr="00965ACA" w:rsidTr="001E29DB">
        <w:trPr>
          <w:trHeight w:val="936"/>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t>7</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ФГУП ПЗ "Ладожское"</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xml:space="preserve">сельское хозяйство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35,5</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42,4</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119,4</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Увеличение инвестиционных вложений на приобретение сельскохозяйственной техники, продуктивного скота</w:t>
            </w:r>
          </w:p>
        </w:tc>
      </w:tr>
      <w:tr w:rsidR="001E29DB" w:rsidRPr="00965ACA" w:rsidTr="001E29DB">
        <w:trPr>
          <w:trHeight w:val="624"/>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17375D"/>
              </w:rPr>
            </w:pPr>
            <w:r w:rsidRPr="001A5F8C">
              <w:rPr>
                <w:i/>
                <w:iCs/>
                <w:color w:val="17375D"/>
              </w:rPr>
              <w:t>8</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 xml:space="preserve">ООО </w:t>
            </w:r>
            <w:proofErr w:type="spellStart"/>
            <w:r w:rsidRPr="00965ACA">
              <w:rPr>
                <w:b/>
                <w:bCs/>
                <w:i/>
                <w:iCs/>
              </w:rPr>
              <w:t>Агра-Кубань</w:t>
            </w:r>
            <w:proofErr w:type="spellEnd"/>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промышленность</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0,1</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0,0</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0,0</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основных средств</w:t>
            </w:r>
          </w:p>
        </w:tc>
      </w:tr>
      <w:tr w:rsidR="001E29DB" w:rsidRPr="00965ACA" w:rsidTr="001E29DB">
        <w:trPr>
          <w:trHeight w:val="648"/>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t>9</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 xml:space="preserve"> ГУЧ  ИК №2 УФСИН по КК</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xml:space="preserve">государственное управление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0,1</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0,5</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372,9</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Увеличение инвестиционных вложений на приобретение основных средств</w:t>
            </w:r>
          </w:p>
        </w:tc>
      </w:tr>
      <w:tr w:rsidR="001E29DB" w:rsidRPr="00965ACA" w:rsidTr="001E29DB">
        <w:trPr>
          <w:trHeight w:val="648"/>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17375D"/>
              </w:rPr>
            </w:pPr>
            <w:r w:rsidRPr="001A5F8C">
              <w:rPr>
                <w:i/>
                <w:iCs/>
                <w:color w:val="17375D"/>
              </w:rPr>
              <w:t>10</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 xml:space="preserve"> ГУЧ  ИК №8 УФСИН по КК</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xml:space="preserve">государственное управление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1,7</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0,1</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8,3</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основных средств</w:t>
            </w:r>
          </w:p>
        </w:tc>
      </w:tr>
      <w:tr w:rsidR="001E29DB" w:rsidRPr="00965ACA" w:rsidTr="001E29DB">
        <w:trPr>
          <w:trHeight w:val="936"/>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t>11</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Бюджетные организации</w:t>
            </w:r>
            <w:r w:rsidRPr="00965ACA">
              <w:rPr>
                <w:b/>
                <w:bCs/>
                <w:i/>
                <w:iCs/>
              </w:rPr>
              <w:br/>
              <w:t xml:space="preserve"> района</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муниципальное управление</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35,4</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177,2</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501,2</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Увеличение инвестиционных вложений (строительство детского сада на 250 мест)</w:t>
            </w:r>
          </w:p>
        </w:tc>
      </w:tr>
      <w:tr w:rsidR="001E29DB" w:rsidRPr="00965ACA" w:rsidTr="001E29DB">
        <w:trPr>
          <w:trHeight w:val="810"/>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t>12</w:t>
            </w:r>
          </w:p>
        </w:tc>
        <w:tc>
          <w:tcPr>
            <w:tcW w:w="2027" w:type="dxa"/>
            <w:tcBorders>
              <w:top w:val="nil"/>
              <w:left w:val="nil"/>
              <w:bottom w:val="single" w:sz="4" w:space="0" w:color="auto"/>
              <w:right w:val="single" w:sz="4" w:space="0" w:color="auto"/>
            </w:tcBorders>
            <w:noWrap/>
            <w:vAlign w:val="center"/>
          </w:tcPr>
          <w:p w:rsidR="001E29DB" w:rsidRPr="00965ACA" w:rsidRDefault="001E29DB" w:rsidP="001E29DB">
            <w:pPr>
              <w:jc w:val="center"/>
              <w:rPr>
                <w:b/>
                <w:bCs/>
                <w:i/>
                <w:iCs/>
              </w:rPr>
            </w:pPr>
            <w:r w:rsidRPr="00965ACA">
              <w:rPr>
                <w:b/>
                <w:bCs/>
                <w:i/>
                <w:iCs/>
              </w:rPr>
              <w:t>Прочие организации</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236,7</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169,5</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71,6</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основных средств</w:t>
            </w:r>
          </w:p>
        </w:tc>
      </w:tr>
      <w:tr w:rsidR="001E29DB" w:rsidRPr="00965ACA" w:rsidTr="001E29DB">
        <w:trPr>
          <w:trHeight w:val="1080"/>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lastRenderedPageBreak/>
              <w:t>13</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 xml:space="preserve">ООО "Традиция" </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промышленность</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0,9</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0,2</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21,9</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Предприятие признано не состоятельным, Введена процедура наблюдения от 06.07.2017</w:t>
            </w:r>
          </w:p>
        </w:tc>
      </w:tr>
      <w:tr w:rsidR="001E29DB" w:rsidRPr="00965ACA" w:rsidTr="001E29DB">
        <w:trPr>
          <w:trHeight w:val="975"/>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iCs/>
                <w:color w:val="000000"/>
              </w:rPr>
            </w:pPr>
            <w:r w:rsidRPr="001A5F8C">
              <w:rPr>
                <w:i/>
                <w:iCs/>
                <w:color w:val="000000"/>
              </w:rPr>
              <w:t>14</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ООО "</w:t>
            </w:r>
            <w:proofErr w:type="spellStart"/>
            <w:r w:rsidRPr="00965ACA">
              <w:rPr>
                <w:b/>
                <w:bCs/>
                <w:i/>
                <w:iCs/>
              </w:rPr>
              <w:t>Главстрой</w:t>
            </w:r>
            <w:proofErr w:type="spellEnd"/>
            <w:r w:rsidRPr="00965ACA">
              <w:rPr>
                <w:b/>
                <w:bCs/>
                <w:i/>
                <w:iCs/>
              </w:rPr>
              <w:t xml:space="preserve"> Усть-Лабинск" </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промышленность</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3,5</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2,4</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69,7</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машин и оборудования</w:t>
            </w:r>
          </w:p>
        </w:tc>
      </w:tr>
      <w:tr w:rsidR="001E29DB" w:rsidRPr="00965ACA" w:rsidTr="001E29DB">
        <w:trPr>
          <w:trHeight w:val="324"/>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color w:val="000000"/>
              </w:rPr>
            </w:pPr>
            <w:r w:rsidRPr="001A5F8C">
              <w:rPr>
                <w:i/>
                <w:color w:val="000000"/>
              </w:rPr>
              <w:t>15</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ООО "МЖБК"</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0,0</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0,0</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p>
        </w:tc>
        <w:tc>
          <w:tcPr>
            <w:tcW w:w="2977" w:type="dxa"/>
            <w:tcBorders>
              <w:top w:val="nil"/>
              <w:left w:val="nil"/>
              <w:bottom w:val="single" w:sz="4" w:space="0" w:color="auto"/>
              <w:right w:val="single" w:sz="4" w:space="0" w:color="auto"/>
            </w:tcBorders>
            <w:vAlign w:val="center"/>
          </w:tcPr>
          <w:p w:rsidR="001E29DB" w:rsidRPr="00965ACA" w:rsidRDefault="001E29DB" w:rsidP="001E29DB">
            <w:pPr>
              <w:jc w:val="both"/>
              <w:rPr>
                <w:i/>
                <w:iCs/>
                <w:color w:val="000000"/>
                <w:sz w:val="20"/>
              </w:rPr>
            </w:pPr>
            <w:r w:rsidRPr="00965ACA">
              <w:rPr>
                <w:i/>
                <w:iCs/>
                <w:color w:val="000000"/>
                <w:sz w:val="20"/>
              </w:rPr>
              <w:t> </w:t>
            </w:r>
          </w:p>
        </w:tc>
      </w:tr>
      <w:tr w:rsidR="001E29DB" w:rsidRPr="00965ACA" w:rsidTr="001E29DB">
        <w:trPr>
          <w:trHeight w:val="624"/>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color w:val="000000"/>
              </w:rPr>
            </w:pPr>
            <w:r w:rsidRPr="001A5F8C">
              <w:rPr>
                <w:i/>
                <w:color w:val="000000"/>
              </w:rPr>
              <w:t>16</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ООО "</w:t>
            </w:r>
            <w:proofErr w:type="spellStart"/>
            <w:r w:rsidRPr="00965ACA">
              <w:rPr>
                <w:b/>
                <w:bCs/>
                <w:i/>
                <w:iCs/>
                <w:color w:val="000000"/>
              </w:rPr>
              <w:t>Усть-Лабинская</w:t>
            </w:r>
            <w:proofErr w:type="spellEnd"/>
            <w:r w:rsidRPr="00965ACA">
              <w:rPr>
                <w:b/>
                <w:bCs/>
                <w:i/>
                <w:iCs/>
                <w:color w:val="000000"/>
              </w:rPr>
              <w:t xml:space="preserve"> зерновая компания "Кубань"</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3,2</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0,9</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26,9</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jc w:val="both"/>
              <w:rPr>
                <w:i/>
                <w:iCs/>
                <w:color w:val="000000"/>
                <w:sz w:val="20"/>
              </w:rPr>
            </w:pPr>
            <w:r w:rsidRPr="00965ACA">
              <w:rPr>
                <w:i/>
                <w:iCs/>
                <w:color w:val="000000"/>
                <w:sz w:val="20"/>
              </w:rPr>
              <w:t>Уменьшение инвестиционных вложений на приобретение основных средств</w:t>
            </w:r>
          </w:p>
        </w:tc>
      </w:tr>
      <w:tr w:rsidR="001E29DB" w:rsidRPr="00965ACA" w:rsidTr="001E29DB">
        <w:trPr>
          <w:trHeight w:val="324"/>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color w:val="000000"/>
              </w:rPr>
            </w:pPr>
            <w:r w:rsidRPr="001A5F8C">
              <w:rPr>
                <w:i/>
                <w:color w:val="000000"/>
              </w:rPr>
              <w:t>17</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АО "</w:t>
            </w:r>
            <w:proofErr w:type="spellStart"/>
            <w:r w:rsidRPr="00965ACA">
              <w:rPr>
                <w:b/>
                <w:bCs/>
                <w:i/>
                <w:iCs/>
                <w:color w:val="000000"/>
              </w:rPr>
              <w:t>Усть-Лабинскгазстрой</w:t>
            </w:r>
            <w:proofErr w:type="spellEnd"/>
            <w:r w:rsidRPr="00965ACA">
              <w:rPr>
                <w:b/>
                <w:bCs/>
                <w:i/>
                <w:iCs/>
                <w:color w:val="000000"/>
              </w:rPr>
              <w:t>"</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0,0</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0,7</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p>
        </w:tc>
        <w:tc>
          <w:tcPr>
            <w:tcW w:w="2977" w:type="dxa"/>
            <w:tcBorders>
              <w:top w:val="nil"/>
              <w:left w:val="nil"/>
              <w:bottom w:val="single" w:sz="4" w:space="0" w:color="auto"/>
              <w:right w:val="single" w:sz="4" w:space="0" w:color="auto"/>
            </w:tcBorders>
            <w:vAlign w:val="center"/>
          </w:tcPr>
          <w:p w:rsidR="001E29DB" w:rsidRPr="00965ACA" w:rsidRDefault="001E29DB" w:rsidP="001E29DB">
            <w:pPr>
              <w:jc w:val="both"/>
              <w:rPr>
                <w:i/>
                <w:iCs/>
                <w:color w:val="000000"/>
                <w:sz w:val="20"/>
              </w:rPr>
            </w:pPr>
            <w:r w:rsidRPr="00965ACA">
              <w:rPr>
                <w:i/>
                <w:iCs/>
                <w:color w:val="000000"/>
                <w:sz w:val="20"/>
              </w:rPr>
              <w:t> </w:t>
            </w:r>
          </w:p>
        </w:tc>
      </w:tr>
      <w:tr w:rsidR="001E29DB" w:rsidRPr="00965ACA" w:rsidTr="001E29DB">
        <w:trPr>
          <w:trHeight w:val="624"/>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color w:val="000000"/>
              </w:rPr>
            </w:pPr>
            <w:r w:rsidRPr="001A5F8C">
              <w:rPr>
                <w:i/>
                <w:color w:val="000000"/>
              </w:rPr>
              <w:t>18</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 xml:space="preserve">АО </w:t>
            </w:r>
            <w:proofErr w:type="spellStart"/>
            <w:r w:rsidRPr="00965ACA">
              <w:rPr>
                <w:b/>
                <w:bCs/>
                <w:i/>
                <w:iCs/>
                <w:color w:val="000000"/>
              </w:rPr>
              <w:t>Агрообъединение</w:t>
            </w:r>
            <w:proofErr w:type="spellEnd"/>
            <w:r w:rsidRPr="00965ACA">
              <w:rPr>
                <w:b/>
                <w:bCs/>
                <w:i/>
                <w:iCs/>
                <w:color w:val="000000"/>
              </w:rPr>
              <w:t xml:space="preserve"> "Кубань"</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547,6</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335,4</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61,2</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инвестиций на приобретение машин и оборудования</w:t>
            </w:r>
          </w:p>
        </w:tc>
      </w:tr>
      <w:tr w:rsidR="001E29DB" w:rsidRPr="00965ACA" w:rsidTr="001E29DB">
        <w:trPr>
          <w:trHeight w:val="936"/>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color w:val="000000"/>
              </w:rPr>
            </w:pPr>
            <w:r w:rsidRPr="001A5F8C">
              <w:rPr>
                <w:i/>
                <w:color w:val="000000"/>
              </w:rPr>
              <w:t>19</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ООО "Семеноводство Кубани"</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4,7</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30,1</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634,6</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color w:val="000000"/>
                <w:sz w:val="20"/>
              </w:rPr>
            </w:pPr>
            <w:r w:rsidRPr="00965ACA">
              <w:rPr>
                <w:i/>
                <w:iCs/>
                <w:color w:val="000000"/>
                <w:sz w:val="20"/>
              </w:rPr>
              <w:t>Увеличение инвестиционных вложений в реконструкцию предприятия (увеличение мощностей)</w:t>
            </w:r>
          </w:p>
        </w:tc>
      </w:tr>
      <w:tr w:rsidR="001E29DB" w:rsidRPr="00965ACA" w:rsidTr="001E29DB">
        <w:trPr>
          <w:trHeight w:val="624"/>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i/>
                <w:color w:val="000000"/>
              </w:rPr>
            </w:pPr>
            <w:r w:rsidRPr="001A5F8C">
              <w:rPr>
                <w:i/>
                <w:color w:val="000000"/>
              </w:rPr>
              <w:t> 20</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МПК Кубань</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sz w:val="18"/>
                <w:szCs w:val="18"/>
              </w:rPr>
            </w:pPr>
            <w:r w:rsidRPr="00965ACA">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2,3</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color w:val="000000"/>
              </w:rPr>
            </w:pPr>
            <w:r w:rsidRPr="00965ACA">
              <w:rPr>
                <w:i/>
                <w:iCs/>
                <w:color w:val="000000"/>
              </w:rPr>
              <w:t>2,8</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122,3</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Увеличение инвестиционных вложений на приобретение основных средств</w:t>
            </w:r>
          </w:p>
        </w:tc>
      </w:tr>
      <w:tr w:rsidR="001E29DB" w:rsidRPr="00965ACA" w:rsidTr="001E29DB">
        <w:trPr>
          <w:trHeight w:val="624"/>
        </w:trPr>
        <w:tc>
          <w:tcPr>
            <w:tcW w:w="540" w:type="dxa"/>
            <w:tcBorders>
              <w:top w:val="nil"/>
              <w:left w:val="single" w:sz="4" w:space="0" w:color="auto"/>
              <w:bottom w:val="single" w:sz="4" w:space="0" w:color="auto"/>
              <w:right w:val="single" w:sz="4" w:space="0" w:color="auto"/>
            </w:tcBorders>
            <w:vAlign w:val="center"/>
          </w:tcPr>
          <w:p w:rsidR="001E29DB" w:rsidRPr="001A5F8C" w:rsidRDefault="001E29DB" w:rsidP="001E29DB">
            <w:pPr>
              <w:jc w:val="center"/>
              <w:rPr>
                <w:bCs/>
                <w:i/>
                <w:iCs/>
              </w:rPr>
            </w:pPr>
            <w:r w:rsidRPr="001A5F8C">
              <w:rPr>
                <w:b/>
                <w:bCs/>
                <w:i/>
                <w:iCs/>
              </w:rPr>
              <w:t> </w:t>
            </w:r>
            <w:r w:rsidRPr="001A5F8C">
              <w:rPr>
                <w:bCs/>
                <w:i/>
                <w:iCs/>
              </w:rPr>
              <w:t>21</w:t>
            </w:r>
          </w:p>
        </w:tc>
        <w:tc>
          <w:tcPr>
            <w:tcW w:w="2027"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ООО "Здоровье"</w:t>
            </w:r>
          </w:p>
        </w:tc>
        <w:tc>
          <w:tcPr>
            <w:tcW w:w="1119"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sz w:val="18"/>
                <w:szCs w:val="18"/>
              </w:rPr>
            </w:pPr>
            <w:r w:rsidRPr="00965ACA">
              <w:rPr>
                <w:b/>
                <w:bCs/>
                <w:i/>
                <w:iCs/>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0,7</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0,4</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i/>
                <w:iCs/>
              </w:rPr>
            </w:pPr>
            <w:r w:rsidRPr="00965ACA">
              <w:rPr>
                <w:i/>
                <w:iCs/>
              </w:rPr>
              <w:t>61,6</w:t>
            </w:r>
          </w:p>
        </w:tc>
        <w:tc>
          <w:tcPr>
            <w:tcW w:w="2977" w:type="dxa"/>
            <w:tcBorders>
              <w:top w:val="nil"/>
              <w:left w:val="nil"/>
              <w:bottom w:val="single" w:sz="4" w:space="0" w:color="auto"/>
              <w:right w:val="single" w:sz="4" w:space="0" w:color="auto"/>
            </w:tcBorders>
            <w:vAlign w:val="center"/>
          </w:tcPr>
          <w:p w:rsidR="001E29DB" w:rsidRPr="00965ACA" w:rsidRDefault="001E29DB" w:rsidP="001E29DB">
            <w:pPr>
              <w:rPr>
                <w:i/>
                <w:iCs/>
                <w:sz w:val="20"/>
              </w:rPr>
            </w:pPr>
            <w:r w:rsidRPr="00965ACA">
              <w:rPr>
                <w:i/>
                <w:iCs/>
                <w:sz w:val="20"/>
              </w:rPr>
              <w:t>Уменьшение инвестиционных вложений на приобретение основных средств</w:t>
            </w:r>
          </w:p>
        </w:tc>
      </w:tr>
      <w:tr w:rsidR="001E29DB" w:rsidRPr="00965ACA" w:rsidTr="001E29DB">
        <w:trPr>
          <w:trHeight w:val="324"/>
        </w:trPr>
        <w:tc>
          <w:tcPr>
            <w:tcW w:w="2567" w:type="dxa"/>
            <w:gridSpan w:val="2"/>
            <w:tcBorders>
              <w:top w:val="single" w:sz="4" w:space="0" w:color="auto"/>
              <w:left w:val="single" w:sz="4" w:space="0" w:color="auto"/>
              <w:bottom w:val="single" w:sz="4" w:space="0" w:color="auto"/>
              <w:right w:val="single" w:sz="4" w:space="0" w:color="000000"/>
            </w:tcBorders>
            <w:vAlign w:val="center"/>
          </w:tcPr>
          <w:p w:rsidR="001E29DB" w:rsidRPr="00965ACA" w:rsidRDefault="001E29DB" w:rsidP="001E29DB">
            <w:pPr>
              <w:jc w:val="center"/>
              <w:rPr>
                <w:b/>
                <w:bCs/>
                <w:color w:val="000000"/>
              </w:rPr>
            </w:pPr>
            <w:r w:rsidRPr="00965ACA">
              <w:rPr>
                <w:b/>
                <w:bCs/>
                <w:color w:val="000000"/>
              </w:rPr>
              <w:t>ВСЕГО</w:t>
            </w:r>
          </w:p>
        </w:tc>
        <w:tc>
          <w:tcPr>
            <w:tcW w:w="1119" w:type="dxa"/>
            <w:tcBorders>
              <w:top w:val="nil"/>
              <w:left w:val="nil"/>
              <w:bottom w:val="single" w:sz="4" w:space="0" w:color="auto"/>
              <w:right w:val="single" w:sz="4" w:space="0" w:color="auto"/>
            </w:tcBorders>
            <w:vAlign w:val="bottom"/>
          </w:tcPr>
          <w:p w:rsidR="001E29DB" w:rsidRPr="00965ACA" w:rsidRDefault="001E29DB" w:rsidP="001E29DB">
            <w:pPr>
              <w:jc w:val="center"/>
              <w:rPr>
                <w:b/>
                <w:bCs/>
                <w:i/>
                <w:iCs/>
                <w:color w:val="000000"/>
                <w:sz w:val="18"/>
                <w:szCs w:val="18"/>
              </w:rPr>
            </w:pPr>
            <w:r w:rsidRPr="00965ACA">
              <w:rPr>
                <w:b/>
                <w:bCs/>
                <w:i/>
                <w:iCs/>
                <w:color w:val="000000"/>
                <w:sz w:val="18"/>
                <w:szCs w:val="18"/>
              </w:rPr>
              <w:t> </w:t>
            </w:r>
          </w:p>
        </w:tc>
        <w:tc>
          <w:tcPr>
            <w:tcW w:w="1276"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1 469,0</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color w:val="000000"/>
              </w:rPr>
            </w:pPr>
            <w:r w:rsidRPr="00965ACA">
              <w:rPr>
                <w:b/>
                <w:bCs/>
                <w:i/>
                <w:iCs/>
                <w:color w:val="000000"/>
              </w:rPr>
              <w:t>1 123,2</w:t>
            </w:r>
          </w:p>
        </w:tc>
        <w:tc>
          <w:tcPr>
            <w:tcW w:w="1134" w:type="dxa"/>
            <w:tcBorders>
              <w:top w:val="nil"/>
              <w:left w:val="nil"/>
              <w:bottom w:val="single" w:sz="4" w:space="0" w:color="auto"/>
              <w:right w:val="single" w:sz="4" w:space="0" w:color="auto"/>
            </w:tcBorders>
            <w:vAlign w:val="center"/>
          </w:tcPr>
          <w:p w:rsidR="001E29DB" w:rsidRPr="00965ACA" w:rsidRDefault="001E29DB" w:rsidP="001E29DB">
            <w:pPr>
              <w:jc w:val="center"/>
              <w:rPr>
                <w:b/>
                <w:bCs/>
                <w:i/>
                <w:iCs/>
              </w:rPr>
            </w:pPr>
            <w:r w:rsidRPr="00965ACA">
              <w:rPr>
                <w:b/>
                <w:bCs/>
                <w:i/>
                <w:iCs/>
              </w:rPr>
              <w:t>76,5</w:t>
            </w:r>
          </w:p>
        </w:tc>
        <w:tc>
          <w:tcPr>
            <w:tcW w:w="2977" w:type="dxa"/>
            <w:tcBorders>
              <w:top w:val="nil"/>
              <w:left w:val="nil"/>
              <w:bottom w:val="single" w:sz="4" w:space="0" w:color="auto"/>
              <w:right w:val="single" w:sz="4" w:space="0" w:color="auto"/>
            </w:tcBorders>
            <w:vAlign w:val="bottom"/>
          </w:tcPr>
          <w:p w:rsidR="001E29DB" w:rsidRPr="00965ACA" w:rsidRDefault="001E29DB" w:rsidP="001E29DB">
            <w:pPr>
              <w:rPr>
                <w:color w:val="000000"/>
                <w:sz w:val="20"/>
              </w:rPr>
            </w:pPr>
            <w:r w:rsidRPr="00965ACA">
              <w:rPr>
                <w:color w:val="000000"/>
                <w:sz w:val="20"/>
              </w:rPr>
              <w:t> </w:t>
            </w:r>
          </w:p>
        </w:tc>
      </w:tr>
    </w:tbl>
    <w:p w:rsidR="001E29DB" w:rsidRDefault="001E29DB" w:rsidP="001E29DB">
      <w:pPr>
        <w:ind w:firstLine="567"/>
        <w:jc w:val="both"/>
      </w:pPr>
    </w:p>
    <w:p w:rsidR="001E29DB" w:rsidRDefault="001E29DB" w:rsidP="001E29DB">
      <w:pPr>
        <w:ind w:firstLine="567"/>
        <w:jc w:val="both"/>
        <w:rPr>
          <w:rFonts w:ascii="Times New Roman" w:hAnsi="Times New Roman"/>
          <w:b/>
          <w:i/>
          <w:sz w:val="24"/>
          <w:szCs w:val="24"/>
        </w:rPr>
      </w:pPr>
      <w:r w:rsidRPr="001E29DB">
        <w:rPr>
          <w:rFonts w:ascii="Times New Roman" w:hAnsi="Times New Roman"/>
          <w:b/>
          <w:i/>
          <w:sz w:val="24"/>
          <w:szCs w:val="24"/>
        </w:rPr>
        <w:t>в том числе по отраслям:</w:t>
      </w:r>
    </w:p>
    <w:p w:rsidR="001E29DB" w:rsidRPr="001E29DB" w:rsidRDefault="001E29DB" w:rsidP="001E29DB">
      <w:pPr>
        <w:ind w:left="7788" w:firstLine="708"/>
        <w:jc w:val="both"/>
        <w:rPr>
          <w:rFonts w:ascii="Times New Roman" w:hAnsi="Times New Roman"/>
          <w:szCs w:val="24"/>
        </w:rPr>
      </w:pPr>
      <w:r w:rsidRPr="001E29DB">
        <w:rPr>
          <w:rFonts w:ascii="Times New Roman" w:hAnsi="Times New Roman"/>
          <w:szCs w:val="24"/>
        </w:rPr>
        <w:t>тыс</w:t>
      </w:r>
      <w:proofErr w:type="gramStart"/>
      <w:r w:rsidRPr="001E29DB">
        <w:rPr>
          <w:rFonts w:ascii="Times New Roman" w:hAnsi="Times New Roman"/>
          <w:szCs w:val="24"/>
        </w:rPr>
        <w:t>.р</w:t>
      </w:r>
      <w:proofErr w:type="gramEnd"/>
      <w:r w:rsidRPr="001E29DB">
        <w:rPr>
          <w:rFonts w:ascii="Times New Roman" w:hAnsi="Times New Roman"/>
          <w:szCs w:val="24"/>
        </w:rPr>
        <w:t>уб.</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46"/>
        <w:gridCol w:w="4152"/>
        <w:gridCol w:w="1247"/>
        <w:gridCol w:w="1276"/>
        <w:gridCol w:w="2693"/>
      </w:tblGrid>
      <w:tr w:rsidR="001E29DB" w:rsidRPr="001E29DB" w:rsidTr="001E29DB">
        <w:tc>
          <w:tcPr>
            <w:tcW w:w="534" w:type="dxa"/>
            <w:vAlign w:val="center"/>
          </w:tcPr>
          <w:p w:rsidR="001E29DB" w:rsidRPr="001E29DB" w:rsidRDefault="001E29DB" w:rsidP="001E29DB">
            <w:pPr>
              <w:jc w:val="center"/>
              <w:rPr>
                <w:rFonts w:ascii="Times New Roman" w:hAnsi="Times New Roman"/>
              </w:rPr>
            </w:pPr>
            <w:r w:rsidRPr="001E29DB">
              <w:rPr>
                <w:rFonts w:ascii="Times New Roman" w:hAnsi="Times New Roman"/>
              </w:rPr>
              <w:t xml:space="preserve">№ </w:t>
            </w:r>
            <w:proofErr w:type="spellStart"/>
            <w:proofErr w:type="gramStart"/>
            <w:r w:rsidRPr="001E29DB">
              <w:rPr>
                <w:rFonts w:ascii="Times New Roman" w:hAnsi="Times New Roman"/>
              </w:rPr>
              <w:t>п</w:t>
            </w:r>
            <w:proofErr w:type="spellEnd"/>
            <w:proofErr w:type="gramEnd"/>
            <w:r w:rsidRPr="001E29DB">
              <w:rPr>
                <w:rFonts w:ascii="Times New Roman" w:hAnsi="Times New Roman"/>
              </w:rPr>
              <w:t>/</w:t>
            </w:r>
            <w:proofErr w:type="spellStart"/>
            <w:r w:rsidRPr="001E29DB">
              <w:rPr>
                <w:rFonts w:ascii="Times New Roman" w:hAnsi="Times New Roman"/>
              </w:rPr>
              <w:t>п</w:t>
            </w:r>
            <w:proofErr w:type="spellEnd"/>
          </w:p>
        </w:tc>
        <w:tc>
          <w:tcPr>
            <w:tcW w:w="4598" w:type="dxa"/>
            <w:gridSpan w:val="2"/>
            <w:vAlign w:val="center"/>
          </w:tcPr>
          <w:p w:rsidR="001E29DB" w:rsidRPr="001E29DB" w:rsidRDefault="001E29DB" w:rsidP="001E29DB">
            <w:pPr>
              <w:jc w:val="center"/>
              <w:rPr>
                <w:rFonts w:ascii="Times New Roman" w:hAnsi="Times New Roman"/>
              </w:rPr>
            </w:pPr>
            <w:r w:rsidRPr="001E29DB">
              <w:rPr>
                <w:rFonts w:ascii="Times New Roman" w:hAnsi="Times New Roman"/>
              </w:rPr>
              <w:t>Наименование отрасли</w:t>
            </w:r>
          </w:p>
        </w:tc>
        <w:tc>
          <w:tcPr>
            <w:tcW w:w="1247" w:type="dxa"/>
            <w:vAlign w:val="center"/>
          </w:tcPr>
          <w:p w:rsidR="001E29DB" w:rsidRPr="001E29DB" w:rsidRDefault="001E29DB" w:rsidP="001E29DB">
            <w:pPr>
              <w:jc w:val="center"/>
              <w:rPr>
                <w:rFonts w:ascii="Times New Roman" w:hAnsi="Times New Roman"/>
              </w:rPr>
            </w:pPr>
            <w:r w:rsidRPr="001E29DB">
              <w:rPr>
                <w:rFonts w:ascii="Times New Roman" w:hAnsi="Times New Roman"/>
              </w:rPr>
              <w:t>9 месяцев 2016 года</w:t>
            </w:r>
          </w:p>
        </w:tc>
        <w:tc>
          <w:tcPr>
            <w:tcW w:w="1276" w:type="dxa"/>
            <w:vAlign w:val="center"/>
          </w:tcPr>
          <w:p w:rsidR="001E29DB" w:rsidRPr="001E29DB" w:rsidRDefault="001E29DB" w:rsidP="001E29DB">
            <w:pPr>
              <w:jc w:val="center"/>
              <w:rPr>
                <w:rFonts w:ascii="Times New Roman" w:hAnsi="Times New Roman"/>
              </w:rPr>
            </w:pPr>
            <w:r w:rsidRPr="001E29DB">
              <w:rPr>
                <w:rFonts w:ascii="Times New Roman" w:hAnsi="Times New Roman"/>
              </w:rPr>
              <w:t>9 месяцев 2017 года</w:t>
            </w:r>
          </w:p>
        </w:tc>
        <w:tc>
          <w:tcPr>
            <w:tcW w:w="2693" w:type="dxa"/>
            <w:vAlign w:val="center"/>
          </w:tcPr>
          <w:p w:rsidR="001E29DB" w:rsidRPr="001E29DB" w:rsidRDefault="001E29DB" w:rsidP="001E29DB">
            <w:pPr>
              <w:jc w:val="center"/>
              <w:rPr>
                <w:rFonts w:ascii="Times New Roman" w:hAnsi="Times New Roman"/>
              </w:rPr>
            </w:pPr>
            <w:r w:rsidRPr="001E29DB">
              <w:rPr>
                <w:rFonts w:ascii="Times New Roman" w:hAnsi="Times New Roman"/>
                <w:color w:val="000000"/>
                <w:szCs w:val="24"/>
              </w:rPr>
              <w:t>Причины снижения (увеличения) освоения инвестиций в основной капитал (подробно)</w:t>
            </w:r>
          </w:p>
        </w:tc>
      </w:tr>
      <w:tr w:rsidR="001E29DB" w:rsidRPr="00965ACA" w:rsidTr="001E29DB">
        <w:tc>
          <w:tcPr>
            <w:tcW w:w="534" w:type="dxa"/>
          </w:tcPr>
          <w:p w:rsidR="001E29DB" w:rsidRPr="00314468" w:rsidRDefault="001E29DB" w:rsidP="001E29DB">
            <w:pPr>
              <w:jc w:val="both"/>
            </w:pPr>
            <w:r w:rsidRPr="00314468">
              <w:t>1</w:t>
            </w:r>
          </w:p>
        </w:tc>
        <w:tc>
          <w:tcPr>
            <w:tcW w:w="446" w:type="dxa"/>
          </w:tcPr>
          <w:p w:rsidR="001E29DB" w:rsidRPr="00314468" w:rsidRDefault="001E29DB" w:rsidP="001E29DB">
            <w:pPr>
              <w:jc w:val="both"/>
            </w:pPr>
            <w:r w:rsidRPr="00314468">
              <w:t>А</w:t>
            </w:r>
          </w:p>
        </w:tc>
        <w:tc>
          <w:tcPr>
            <w:tcW w:w="4152" w:type="dxa"/>
          </w:tcPr>
          <w:p w:rsidR="001E29DB" w:rsidRPr="00314468" w:rsidRDefault="001E29DB" w:rsidP="001E29DB">
            <w:pPr>
              <w:jc w:val="both"/>
            </w:pPr>
            <w:r w:rsidRPr="00314468">
              <w:t>Сельское, лесное хозяйство, охота, рыболовство и рыбоводство</w:t>
            </w:r>
          </w:p>
        </w:tc>
        <w:tc>
          <w:tcPr>
            <w:tcW w:w="1247" w:type="dxa"/>
          </w:tcPr>
          <w:p w:rsidR="001E29DB" w:rsidRPr="00314468" w:rsidRDefault="001E29DB" w:rsidP="001E29DB">
            <w:pPr>
              <w:jc w:val="center"/>
            </w:pPr>
            <w:r w:rsidRPr="00314468">
              <w:t>780 256</w:t>
            </w:r>
          </w:p>
        </w:tc>
        <w:tc>
          <w:tcPr>
            <w:tcW w:w="1276" w:type="dxa"/>
          </w:tcPr>
          <w:p w:rsidR="001E29DB" w:rsidRPr="00314468" w:rsidRDefault="001E29DB" w:rsidP="001E29DB">
            <w:pPr>
              <w:jc w:val="center"/>
            </w:pPr>
            <w:r w:rsidRPr="00314468">
              <w:t>520 939</w:t>
            </w:r>
          </w:p>
        </w:tc>
        <w:tc>
          <w:tcPr>
            <w:tcW w:w="2693" w:type="dxa"/>
          </w:tcPr>
          <w:p w:rsidR="001E29DB" w:rsidRPr="00314468" w:rsidRDefault="001E29DB" w:rsidP="001E29DB">
            <w:pPr>
              <w:tabs>
                <w:tab w:val="left" w:pos="435"/>
              </w:tabs>
              <w:jc w:val="center"/>
            </w:pPr>
            <w:r w:rsidRPr="00314468">
              <w:rPr>
                <w:i/>
                <w:iCs/>
                <w:sz w:val="20"/>
              </w:rPr>
              <w:t>Уменьшение инвестиционных вложений на приобретение основных средств (сельхозтехники, транспорта, продуктивного скота)</w:t>
            </w:r>
          </w:p>
        </w:tc>
      </w:tr>
      <w:tr w:rsidR="001E29DB" w:rsidRPr="00965ACA" w:rsidTr="001E29DB">
        <w:tc>
          <w:tcPr>
            <w:tcW w:w="534" w:type="dxa"/>
          </w:tcPr>
          <w:p w:rsidR="001E29DB" w:rsidRPr="00314468" w:rsidRDefault="001E29DB" w:rsidP="001E29DB">
            <w:pPr>
              <w:jc w:val="both"/>
            </w:pPr>
            <w:r w:rsidRPr="00314468">
              <w:lastRenderedPageBreak/>
              <w:t>2</w:t>
            </w:r>
          </w:p>
        </w:tc>
        <w:tc>
          <w:tcPr>
            <w:tcW w:w="446" w:type="dxa"/>
          </w:tcPr>
          <w:p w:rsidR="001E29DB" w:rsidRPr="00314468" w:rsidRDefault="000B7492" w:rsidP="001E29DB">
            <w:pPr>
              <w:jc w:val="both"/>
            </w:pPr>
            <w:hyperlink r:id="rId10" w:anchor="razdel_C" w:tooltip="Перейти к разделу" w:history="1">
              <w:r w:rsidR="001E29DB" w:rsidRPr="00314468">
                <w:rPr>
                  <w:color w:val="000000"/>
                </w:rPr>
                <w:t>C</w:t>
              </w:r>
            </w:hyperlink>
          </w:p>
        </w:tc>
        <w:tc>
          <w:tcPr>
            <w:tcW w:w="4152" w:type="dxa"/>
          </w:tcPr>
          <w:p w:rsidR="001E29DB" w:rsidRPr="00314468" w:rsidRDefault="000B7492" w:rsidP="001E29DB">
            <w:pPr>
              <w:jc w:val="both"/>
            </w:pPr>
            <w:hyperlink r:id="rId11" w:anchor="razdel_C" w:tooltip="Перейти к разделу" w:history="1">
              <w:r w:rsidR="001E29DB" w:rsidRPr="00314468">
                <w:rPr>
                  <w:color w:val="000000"/>
                </w:rPr>
                <w:t>Обрабатывающие производства</w:t>
              </w:r>
            </w:hyperlink>
          </w:p>
        </w:tc>
        <w:tc>
          <w:tcPr>
            <w:tcW w:w="1247" w:type="dxa"/>
          </w:tcPr>
          <w:p w:rsidR="001E29DB" w:rsidRPr="00314468" w:rsidRDefault="001E29DB" w:rsidP="001E29DB">
            <w:pPr>
              <w:jc w:val="center"/>
            </w:pPr>
            <w:r w:rsidRPr="00314468">
              <w:t>521 658</w:t>
            </w:r>
          </w:p>
        </w:tc>
        <w:tc>
          <w:tcPr>
            <w:tcW w:w="1276" w:type="dxa"/>
          </w:tcPr>
          <w:p w:rsidR="001E29DB" w:rsidRPr="00314468" w:rsidRDefault="001E29DB" w:rsidP="001E29DB">
            <w:pPr>
              <w:jc w:val="center"/>
            </w:pPr>
            <w:r w:rsidRPr="00314468">
              <w:t>344 828</w:t>
            </w:r>
          </w:p>
        </w:tc>
        <w:tc>
          <w:tcPr>
            <w:tcW w:w="2693" w:type="dxa"/>
          </w:tcPr>
          <w:p w:rsidR="001E29DB" w:rsidRPr="00314468" w:rsidRDefault="001E29DB" w:rsidP="001E29DB">
            <w:pPr>
              <w:jc w:val="center"/>
            </w:pPr>
            <w:r w:rsidRPr="00314468">
              <w:rPr>
                <w:i/>
                <w:iCs/>
                <w:color w:val="000000"/>
                <w:sz w:val="20"/>
              </w:rPr>
              <w:t>Уменьшение объемов инвестиций в связи с завершением реализацией инвестиционного проекта "Модернизация АО "Сахарный завод "Свобода" (увеличение мощности завода до 7000 т/сутки)</w:t>
            </w:r>
          </w:p>
        </w:tc>
      </w:tr>
      <w:tr w:rsidR="001E29DB" w:rsidRPr="00965ACA" w:rsidTr="001E29DB">
        <w:tc>
          <w:tcPr>
            <w:tcW w:w="534" w:type="dxa"/>
          </w:tcPr>
          <w:p w:rsidR="001E29DB" w:rsidRPr="00314468" w:rsidRDefault="001E29DB" w:rsidP="001E29DB">
            <w:pPr>
              <w:jc w:val="both"/>
            </w:pPr>
            <w:r w:rsidRPr="00314468">
              <w:t>3</w:t>
            </w:r>
          </w:p>
        </w:tc>
        <w:tc>
          <w:tcPr>
            <w:tcW w:w="446" w:type="dxa"/>
          </w:tcPr>
          <w:p w:rsidR="001E29DB" w:rsidRPr="00314468" w:rsidRDefault="000B7492" w:rsidP="001E29DB">
            <w:pPr>
              <w:jc w:val="both"/>
            </w:pPr>
            <w:hyperlink r:id="rId12" w:anchor="razdel_D" w:tooltip="Перейти к разделу" w:history="1">
              <w:r w:rsidR="001E29DB" w:rsidRPr="00314468">
                <w:rPr>
                  <w:color w:val="000000"/>
                </w:rPr>
                <w:t>D</w:t>
              </w:r>
            </w:hyperlink>
          </w:p>
        </w:tc>
        <w:tc>
          <w:tcPr>
            <w:tcW w:w="4152" w:type="dxa"/>
          </w:tcPr>
          <w:p w:rsidR="001E29DB" w:rsidRPr="00314468" w:rsidRDefault="000B7492" w:rsidP="001E29DB">
            <w:hyperlink r:id="rId13" w:anchor="razdel_D" w:tooltip="Перейти к разделу" w:history="1">
              <w:r w:rsidR="001E29DB" w:rsidRPr="00314468">
                <w:rPr>
                  <w:color w:val="000000"/>
                </w:rPr>
                <w:t>Обеспечение электрической энергией, газом и паром; кондиционирование воздуха</w:t>
              </w:r>
            </w:hyperlink>
          </w:p>
        </w:tc>
        <w:tc>
          <w:tcPr>
            <w:tcW w:w="1247" w:type="dxa"/>
          </w:tcPr>
          <w:p w:rsidR="001E29DB" w:rsidRPr="00314468" w:rsidRDefault="001E29DB" w:rsidP="001E29DB">
            <w:pPr>
              <w:jc w:val="center"/>
            </w:pPr>
            <w:r w:rsidRPr="00314468">
              <w:t>106 645</w:t>
            </w:r>
          </w:p>
        </w:tc>
        <w:tc>
          <w:tcPr>
            <w:tcW w:w="1276" w:type="dxa"/>
          </w:tcPr>
          <w:p w:rsidR="001E29DB" w:rsidRPr="00314468" w:rsidRDefault="001E29DB" w:rsidP="001E29DB">
            <w:pPr>
              <w:jc w:val="center"/>
            </w:pPr>
            <w:r w:rsidRPr="00314468">
              <w:t>45 490</w:t>
            </w:r>
          </w:p>
        </w:tc>
        <w:tc>
          <w:tcPr>
            <w:tcW w:w="2693" w:type="dxa"/>
          </w:tcPr>
          <w:p w:rsidR="001E29DB" w:rsidRPr="00314468" w:rsidRDefault="001E29DB" w:rsidP="001E29DB">
            <w:pPr>
              <w:jc w:val="center"/>
              <w:rPr>
                <w:i/>
                <w:sz w:val="20"/>
              </w:rPr>
            </w:pPr>
            <w:r w:rsidRPr="00314468">
              <w:rPr>
                <w:i/>
                <w:sz w:val="20"/>
              </w:rPr>
              <w:t>Уменьшение объемов инвестиций за счет уменьшения вложений ПАО «</w:t>
            </w:r>
            <w:proofErr w:type="spellStart"/>
            <w:r w:rsidRPr="00314468">
              <w:rPr>
                <w:i/>
                <w:sz w:val="20"/>
              </w:rPr>
              <w:t>Кубаньэнерго</w:t>
            </w:r>
            <w:proofErr w:type="spellEnd"/>
            <w:r w:rsidRPr="00314468">
              <w:rPr>
                <w:i/>
                <w:sz w:val="20"/>
              </w:rPr>
              <w:t>» в 2017году</w:t>
            </w:r>
          </w:p>
        </w:tc>
      </w:tr>
      <w:tr w:rsidR="001E29DB" w:rsidRPr="00965ACA" w:rsidTr="001E29DB">
        <w:tc>
          <w:tcPr>
            <w:tcW w:w="534" w:type="dxa"/>
          </w:tcPr>
          <w:p w:rsidR="001E29DB" w:rsidRPr="00314468" w:rsidRDefault="001E29DB" w:rsidP="001E29DB">
            <w:pPr>
              <w:jc w:val="both"/>
            </w:pPr>
            <w:r w:rsidRPr="00314468">
              <w:t>4</w:t>
            </w:r>
          </w:p>
        </w:tc>
        <w:tc>
          <w:tcPr>
            <w:tcW w:w="446" w:type="dxa"/>
          </w:tcPr>
          <w:p w:rsidR="001E29DB" w:rsidRPr="00314468" w:rsidRDefault="000B7492" w:rsidP="001E29DB">
            <w:pPr>
              <w:jc w:val="both"/>
              <w:rPr>
                <w:color w:val="000000"/>
              </w:rPr>
            </w:pPr>
            <w:hyperlink r:id="rId14" w:anchor="razdel_G" w:tooltip="Перейти к разделу" w:history="1">
              <w:r w:rsidR="001E29DB" w:rsidRPr="00314468">
                <w:rPr>
                  <w:color w:val="000000"/>
                </w:rPr>
                <w:t>G</w:t>
              </w:r>
            </w:hyperlink>
          </w:p>
        </w:tc>
        <w:tc>
          <w:tcPr>
            <w:tcW w:w="4152" w:type="dxa"/>
          </w:tcPr>
          <w:p w:rsidR="001E29DB" w:rsidRPr="00314468" w:rsidRDefault="000B7492" w:rsidP="001E29DB">
            <w:pPr>
              <w:rPr>
                <w:color w:val="000000"/>
              </w:rPr>
            </w:pPr>
            <w:hyperlink r:id="rId15" w:anchor="razdel_G" w:tooltip="Перейти к разделу" w:history="1">
              <w:r w:rsidR="001E29DB" w:rsidRPr="00314468">
                <w:rPr>
                  <w:color w:val="000000"/>
                </w:rPr>
                <w:t>Торговля оптовая и розничная; ремонт автотранспортных средств и мотоциклов</w:t>
              </w:r>
            </w:hyperlink>
          </w:p>
        </w:tc>
        <w:tc>
          <w:tcPr>
            <w:tcW w:w="1247" w:type="dxa"/>
          </w:tcPr>
          <w:p w:rsidR="001E29DB" w:rsidRPr="00314468" w:rsidRDefault="001E29DB" w:rsidP="001E29DB">
            <w:pPr>
              <w:jc w:val="center"/>
            </w:pPr>
            <w:r w:rsidRPr="00314468">
              <w:t>7 589</w:t>
            </w:r>
          </w:p>
        </w:tc>
        <w:tc>
          <w:tcPr>
            <w:tcW w:w="1276" w:type="dxa"/>
          </w:tcPr>
          <w:p w:rsidR="001E29DB" w:rsidRPr="00314468" w:rsidRDefault="001E29DB" w:rsidP="001E29DB">
            <w:pPr>
              <w:jc w:val="center"/>
            </w:pPr>
            <w:r w:rsidRPr="00314468">
              <w:t>8 215</w:t>
            </w:r>
          </w:p>
        </w:tc>
        <w:tc>
          <w:tcPr>
            <w:tcW w:w="2693" w:type="dxa"/>
          </w:tcPr>
          <w:p w:rsidR="001E29DB" w:rsidRPr="00314468" w:rsidRDefault="001E29DB" w:rsidP="001E29DB">
            <w:pPr>
              <w:jc w:val="center"/>
              <w:rPr>
                <w:i/>
                <w:sz w:val="20"/>
              </w:rPr>
            </w:pPr>
            <w:r w:rsidRPr="00314468">
              <w:rPr>
                <w:i/>
                <w:sz w:val="20"/>
              </w:rPr>
              <w:t>Увеличение объема инвестиций за счет строительства на территории района ряда магазинов, реконструкций и расширений сети кафе</w:t>
            </w:r>
          </w:p>
        </w:tc>
      </w:tr>
      <w:tr w:rsidR="001E29DB" w:rsidRPr="00965ACA" w:rsidTr="001E29DB">
        <w:tc>
          <w:tcPr>
            <w:tcW w:w="534" w:type="dxa"/>
          </w:tcPr>
          <w:p w:rsidR="001E29DB" w:rsidRPr="00314468" w:rsidRDefault="001E29DB" w:rsidP="001E29DB">
            <w:pPr>
              <w:jc w:val="both"/>
            </w:pPr>
            <w:r w:rsidRPr="00314468">
              <w:t>5</w:t>
            </w:r>
          </w:p>
        </w:tc>
        <w:tc>
          <w:tcPr>
            <w:tcW w:w="446" w:type="dxa"/>
          </w:tcPr>
          <w:p w:rsidR="001E29DB" w:rsidRPr="00314468" w:rsidRDefault="000B7492" w:rsidP="001E29DB">
            <w:pPr>
              <w:jc w:val="both"/>
              <w:rPr>
                <w:color w:val="000000"/>
              </w:rPr>
            </w:pPr>
            <w:hyperlink r:id="rId16" w:anchor="razdel_L" w:tooltip="Перейти к разделу" w:history="1">
              <w:r w:rsidR="001E29DB" w:rsidRPr="00314468">
                <w:rPr>
                  <w:color w:val="000000"/>
                </w:rPr>
                <w:t>L</w:t>
              </w:r>
            </w:hyperlink>
          </w:p>
        </w:tc>
        <w:tc>
          <w:tcPr>
            <w:tcW w:w="4152" w:type="dxa"/>
          </w:tcPr>
          <w:p w:rsidR="001E29DB" w:rsidRPr="00314468" w:rsidRDefault="000B7492" w:rsidP="001E29DB">
            <w:pPr>
              <w:rPr>
                <w:color w:val="000000"/>
              </w:rPr>
            </w:pPr>
            <w:hyperlink r:id="rId17" w:anchor="razdel_L" w:tooltip="Перейти к разделу" w:history="1">
              <w:r w:rsidR="001E29DB" w:rsidRPr="00314468">
                <w:rPr>
                  <w:color w:val="000000"/>
                </w:rPr>
                <w:t>Деятельность по операциям с недвижимым имуществом</w:t>
              </w:r>
            </w:hyperlink>
          </w:p>
        </w:tc>
        <w:tc>
          <w:tcPr>
            <w:tcW w:w="1247" w:type="dxa"/>
          </w:tcPr>
          <w:p w:rsidR="001E29DB" w:rsidRPr="00314468" w:rsidRDefault="001E29DB" w:rsidP="001E29DB">
            <w:pPr>
              <w:jc w:val="center"/>
            </w:pPr>
            <w:r w:rsidRPr="00314468">
              <w:t>3 348</w:t>
            </w:r>
          </w:p>
        </w:tc>
        <w:tc>
          <w:tcPr>
            <w:tcW w:w="1276" w:type="dxa"/>
          </w:tcPr>
          <w:p w:rsidR="001E29DB" w:rsidRPr="00314468" w:rsidRDefault="001E29DB" w:rsidP="001E29DB">
            <w:pPr>
              <w:jc w:val="center"/>
            </w:pPr>
            <w:r w:rsidRPr="00314468">
              <w:t>6 312</w:t>
            </w:r>
          </w:p>
        </w:tc>
        <w:tc>
          <w:tcPr>
            <w:tcW w:w="2693" w:type="dxa"/>
          </w:tcPr>
          <w:p w:rsidR="001E29DB" w:rsidRPr="00314468" w:rsidRDefault="001E29DB" w:rsidP="001E29DB">
            <w:pPr>
              <w:jc w:val="center"/>
            </w:pPr>
            <w:r w:rsidRPr="00314468">
              <w:rPr>
                <w:i/>
                <w:iCs/>
                <w:sz w:val="20"/>
              </w:rPr>
              <w:t>Увеличение инвестиционных вложений на приобретение основных средств</w:t>
            </w:r>
          </w:p>
        </w:tc>
      </w:tr>
      <w:tr w:rsidR="001E29DB" w:rsidRPr="00965ACA" w:rsidTr="001E29DB">
        <w:tc>
          <w:tcPr>
            <w:tcW w:w="534" w:type="dxa"/>
          </w:tcPr>
          <w:p w:rsidR="001E29DB" w:rsidRPr="00314468" w:rsidRDefault="001E29DB" w:rsidP="001E29DB">
            <w:pPr>
              <w:jc w:val="both"/>
            </w:pPr>
            <w:r w:rsidRPr="00314468">
              <w:t>6</w:t>
            </w:r>
          </w:p>
        </w:tc>
        <w:tc>
          <w:tcPr>
            <w:tcW w:w="446" w:type="dxa"/>
          </w:tcPr>
          <w:p w:rsidR="001E29DB" w:rsidRPr="00314468" w:rsidRDefault="000B7492" w:rsidP="001E29DB">
            <w:pPr>
              <w:jc w:val="both"/>
              <w:rPr>
                <w:color w:val="000000"/>
              </w:rPr>
            </w:pPr>
            <w:hyperlink r:id="rId18" w:anchor="razdel_M" w:tooltip="Перейти к разделу" w:history="1">
              <w:r w:rsidR="001E29DB" w:rsidRPr="00314468">
                <w:rPr>
                  <w:color w:val="000000"/>
                </w:rPr>
                <w:t>M</w:t>
              </w:r>
            </w:hyperlink>
          </w:p>
        </w:tc>
        <w:tc>
          <w:tcPr>
            <w:tcW w:w="4152" w:type="dxa"/>
          </w:tcPr>
          <w:p w:rsidR="001E29DB" w:rsidRPr="00314468" w:rsidRDefault="000B7492" w:rsidP="001E29DB">
            <w:pPr>
              <w:rPr>
                <w:color w:val="000000"/>
              </w:rPr>
            </w:pPr>
            <w:hyperlink r:id="rId19" w:anchor="razdel_M" w:tooltip="Перейти к разделу" w:history="1">
              <w:r w:rsidR="001E29DB" w:rsidRPr="00314468">
                <w:rPr>
                  <w:color w:val="000000"/>
                </w:rPr>
                <w:t>Деятельность профессиональная, научная и техническая</w:t>
              </w:r>
            </w:hyperlink>
          </w:p>
        </w:tc>
        <w:tc>
          <w:tcPr>
            <w:tcW w:w="1247" w:type="dxa"/>
          </w:tcPr>
          <w:p w:rsidR="001E29DB" w:rsidRPr="00314468" w:rsidRDefault="001E29DB" w:rsidP="001E29DB">
            <w:pPr>
              <w:jc w:val="center"/>
            </w:pPr>
            <w:r w:rsidRPr="00314468">
              <w:t>396</w:t>
            </w:r>
          </w:p>
        </w:tc>
        <w:tc>
          <w:tcPr>
            <w:tcW w:w="1276" w:type="dxa"/>
          </w:tcPr>
          <w:p w:rsidR="001E29DB" w:rsidRPr="00314468" w:rsidRDefault="001E29DB" w:rsidP="001E29DB">
            <w:pPr>
              <w:jc w:val="center"/>
            </w:pPr>
            <w:r w:rsidRPr="00314468">
              <w:t>2 172</w:t>
            </w:r>
          </w:p>
        </w:tc>
        <w:tc>
          <w:tcPr>
            <w:tcW w:w="2693" w:type="dxa"/>
          </w:tcPr>
          <w:p w:rsidR="001E29DB" w:rsidRPr="00314468" w:rsidRDefault="001E29DB" w:rsidP="001E29DB">
            <w:pPr>
              <w:jc w:val="center"/>
            </w:pPr>
            <w:r w:rsidRPr="00314468">
              <w:rPr>
                <w:i/>
                <w:iCs/>
                <w:sz w:val="20"/>
              </w:rPr>
              <w:t>Увеличение инвестиционных вложений на приобретение основных средств</w:t>
            </w:r>
          </w:p>
        </w:tc>
      </w:tr>
      <w:tr w:rsidR="001E29DB" w:rsidRPr="00965ACA" w:rsidTr="001E29DB">
        <w:tc>
          <w:tcPr>
            <w:tcW w:w="534" w:type="dxa"/>
          </w:tcPr>
          <w:p w:rsidR="001E29DB" w:rsidRPr="00314468" w:rsidRDefault="001E29DB" w:rsidP="001E29DB">
            <w:pPr>
              <w:jc w:val="both"/>
            </w:pPr>
            <w:r w:rsidRPr="00314468">
              <w:t>7</w:t>
            </w:r>
          </w:p>
        </w:tc>
        <w:tc>
          <w:tcPr>
            <w:tcW w:w="446" w:type="dxa"/>
          </w:tcPr>
          <w:p w:rsidR="001E29DB" w:rsidRPr="00314468" w:rsidRDefault="000B7492" w:rsidP="001E29DB">
            <w:pPr>
              <w:jc w:val="both"/>
              <w:rPr>
                <w:color w:val="000000"/>
              </w:rPr>
            </w:pPr>
            <w:hyperlink r:id="rId20" w:anchor="razdel_O" w:tooltip="Перейти к разделу" w:history="1">
              <w:r w:rsidR="001E29DB" w:rsidRPr="00314468">
                <w:rPr>
                  <w:color w:val="000000"/>
                </w:rPr>
                <w:t>O</w:t>
              </w:r>
            </w:hyperlink>
          </w:p>
        </w:tc>
        <w:tc>
          <w:tcPr>
            <w:tcW w:w="4152" w:type="dxa"/>
          </w:tcPr>
          <w:p w:rsidR="001E29DB" w:rsidRPr="00314468" w:rsidRDefault="000B7492" w:rsidP="001E29DB">
            <w:pPr>
              <w:rPr>
                <w:color w:val="000000"/>
              </w:rPr>
            </w:pPr>
            <w:hyperlink r:id="rId21" w:anchor="razdel_O" w:tooltip="Перейти к разделу" w:history="1">
              <w:r w:rsidR="001E29DB" w:rsidRPr="00314468">
                <w:rPr>
                  <w:color w:val="000000"/>
                </w:rPr>
                <w:t>Государственное управление и обеспечение военной безопасности; социальное обеспечение</w:t>
              </w:r>
            </w:hyperlink>
          </w:p>
        </w:tc>
        <w:tc>
          <w:tcPr>
            <w:tcW w:w="1247" w:type="dxa"/>
          </w:tcPr>
          <w:p w:rsidR="001E29DB" w:rsidRPr="00314468" w:rsidRDefault="001E29DB" w:rsidP="001E29DB">
            <w:pPr>
              <w:jc w:val="center"/>
            </w:pPr>
            <w:r w:rsidRPr="00314468">
              <w:t>6 672</w:t>
            </w:r>
          </w:p>
        </w:tc>
        <w:tc>
          <w:tcPr>
            <w:tcW w:w="1276" w:type="dxa"/>
          </w:tcPr>
          <w:p w:rsidR="001E29DB" w:rsidRPr="00314468" w:rsidRDefault="001E29DB" w:rsidP="001E29DB">
            <w:pPr>
              <w:jc w:val="center"/>
            </w:pPr>
            <w:r w:rsidRPr="00314468">
              <w:t>118 237</w:t>
            </w:r>
          </w:p>
        </w:tc>
        <w:tc>
          <w:tcPr>
            <w:tcW w:w="2693" w:type="dxa"/>
          </w:tcPr>
          <w:p w:rsidR="001E29DB" w:rsidRPr="00314468" w:rsidRDefault="001E29DB" w:rsidP="001E29DB">
            <w:pPr>
              <w:jc w:val="center"/>
            </w:pPr>
            <w:r w:rsidRPr="00314468">
              <w:rPr>
                <w:i/>
                <w:sz w:val="20"/>
              </w:rPr>
              <w:t>Увеличение объема инвестиций за счет строительства детского сада на 250 мест в г</w:t>
            </w:r>
            <w:proofErr w:type="gramStart"/>
            <w:r w:rsidRPr="00314468">
              <w:rPr>
                <w:i/>
                <w:sz w:val="20"/>
              </w:rPr>
              <w:t>.У</w:t>
            </w:r>
            <w:proofErr w:type="gramEnd"/>
            <w:r w:rsidRPr="00314468">
              <w:rPr>
                <w:i/>
                <w:sz w:val="20"/>
              </w:rPr>
              <w:t>сть-Лабинске</w:t>
            </w:r>
          </w:p>
        </w:tc>
      </w:tr>
      <w:tr w:rsidR="001E29DB" w:rsidRPr="00965ACA" w:rsidTr="001E29DB">
        <w:tc>
          <w:tcPr>
            <w:tcW w:w="534" w:type="dxa"/>
          </w:tcPr>
          <w:p w:rsidR="001E29DB" w:rsidRPr="00314468" w:rsidRDefault="001E29DB" w:rsidP="001E29DB">
            <w:pPr>
              <w:jc w:val="both"/>
            </w:pPr>
            <w:r w:rsidRPr="00314468">
              <w:t>8</w:t>
            </w:r>
          </w:p>
        </w:tc>
        <w:tc>
          <w:tcPr>
            <w:tcW w:w="446" w:type="dxa"/>
          </w:tcPr>
          <w:p w:rsidR="001E29DB" w:rsidRPr="00314468" w:rsidRDefault="001E29DB" w:rsidP="001E29DB">
            <w:pPr>
              <w:jc w:val="both"/>
              <w:rPr>
                <w:color w:val="000000"/>
              </w:rPr>
            </w:pPr>
            <w:proofErr w:type="gramStart"/>
            <w:r w:rsidRPr="00314468">
              <w:rPr>
                <w:color w:val="000000"/>
              </w:rPr>
              <w:t>Р</w:t>
            </w:r>
            <w:proofErr w:type="gramEnd"/>
          </w:p>
        </w:tc>
        <w:tc>
          <w:tcPr>
            <w:tcW w:w="4152" w:type="dxa"/>
          </w:tcPr>
          <w:p w:rsidR="001E29DB" w:rsidRPr="00314468" w:rsidRDefault="000B7492" w:rsidP="001E29DB">
            <w:pPr>
              <w:rPr>
                <w:color w:val="000000"/>
              </w:rPr>
            </w:pPr>
            <w:hyperlink r:id="rId22" w:anchor="razdel_P" w:tooltip="Перейти к разделу" w:history="1">
              <w:r w:rsidR="001E29DB" w:rsidRPr="00314468">
                <w:rPr>
                  <w:color w:val="000000"/>
                </w:rPr>
                <w:t>Образование</w:t>
              </w:r>
            </w:hyperlink>
          </w:p>
        </w:tc>
        <w:tc>
          <w:tcPr>
            <w:tcW w:w="1247" w:type="dxa"/>
          </w:tcPr>
          <w:p w:rsidR="001E29DB" w:rsidRPr="00314468" w:rsidRDefault="001E29DB" w:rsidP="001E29DB">
            <w:pPr>
              <w:jc w:val="center"/>
            </w:pPr>
            <w:r w:rsidRPr="00314468">
              <w:t>22 447</w:t>
            </w:r>
          </w:p>
        </w:tc>
        <w:tc>
          <w:tcPr>
            <w:tcW w:w="1276" w:type="dxa"/>
          </w:tcPr>
          <w:p w:rsidR="001E29DB" w:rsidRPr="00314468" w:rsidRDefault="001E29DB" w:rsidP="001E29DB">
            <w:pPr>
              <w:jc w:val="center"/>
            </w:pPr>
            <w:r w:rsidRPr="00314468">
              <w:t>47 489</w:t>
            </w:r>
          </w:p>
        </w:tc>
        <w:tc>
          <w:tcPr>
            <w:tcW w:w="2693" w:type="dxa"/>
          </w:tcPr>
          <w:p w:rsidR="001E29DB" w:rsidRPr="00314468" w:rsidRDefault="001E29DB" w:rsidP="001E29DB">
            <w:pPr>
              <w:jc w:val="center"/>
            </w:pPr>
            <w:r w:rsidRPr="00314468">
              <w:rPr>
                <w:i/>
                <w:iCs/>
                <w:sz w:val="20"/>
              </w:rPr>
              <w:t>Увеличение инвестиционных вложений на приобретение основных средств</w:t>
            </w:r>
          </w:p>
        </w:tc>
      </w:tr>
      <w:tr w:rsidR="001E29DB" w:rsidTr="001E29DB">
        <w:tc>
          <w:tcPr>
            <w:tcW w:w="534" w:type="dxa"/>
          </w:tcPr>
          <w:p w:rsidR="001E29DB" w:rsidRPr="00314468" w:rsidRDefault="001E29DB" w:rsidP="001E29DB">
            <w:pPr>
              <w:jc w:val="both"/>
            </w:pPr>
            <w:r w:rsidRPr="00314468">
              <w:t>9</w:t>
            </w:r>
          </w:p>
        </w:tc>
        <w:tc>
          <w:tcPr>
            <w:tcW w:w="446" w:type="dxa"/>
          </w:tcPr>
          <w:p w:rsidR="001E29DB" w:rsidRPr="00314468" w:rsidRDefault="001E29DB" w:rsidP="001E29DB">
            <w:pPr>
              <w:jc w:val="both"/>
              <w:rPr>
                <w:color w:val="000000"/>
              </w:rPr>
            </w:pPr>
            <w:r w:rsidRPr="00314468">
              <w:rPr>
                <w:color w:val="000000"/>
              </w:rPr>
              <w:t>R</w:t>
            </w:r>
          </w:p>
        </w:tc>
        <w:tc>
          <w:tcPr>
            <w:tcW w:w="4152" w:type="dxa"/>
          </w:tcPr>
          <w:p w:rsidR="001E29DB" w:rsidRPr="00314468" w:rsidRDefault="001E29DB" w:rsidP="001E29DB">
            <w:pPr>
              <w:rPr>
                <w:color w:val="000000"/>
              </w:rPr>
            </w:pPr>
            <w:r w:rsidRPr="00314468">
              <w:rPr>
                <w:color w:val="000000"/>
              </w:rPr>
              <w:t>Деятельность в области культуры, спорта, организации досуга и развлечений</w:t>
            </w:r>
          </w:p>
        </w:tc>
        <w:tc>
          <w:tcPr>
            <w:tcW w:w="1247" w:type="dxa"/>
          </w:tcPr>
          <w:p w:rsidR="001E29DB" w:rsidRPr="00314468" w:rsidRDefault="001E29DB" w:rsidP="001E29DB">
            <w:pPr>
              <w:jc w:val="center"/>
            </w:pPr>
            <w:r w:rsidRPr="00314468">
              <w:t>2 744</w:t>
            </w:r>
          </w:p>
        </w:tc>
        <w:tc>
          <w:tcPr>
            <w:tcW w:w="1276" w:type="dxa"/>
          </w:tcPr>
          <w:p w:rsidR="001E29DB" w:rsidRPr="00314468" w:rsidRDefault="001E29DB" w:rsidP="001E29DB">
            <w:pPr>
              <w:jc w:val="center"/>
            </w:pPr>
            <w:r w:rsidRPr="00314468">
              <w:t>1 913</w:t>
            </w:r>
          </w:p>
        </w:tc>
        <w:tc>
          <w:tcPr>
            <w:tcW w:w="2693" w:type="dxa"/>
          </w:tcPr>
          <w:p w:rsidR="001E29DB" w:rsidRPr="00314468" w:rsidRDefault="001E29DB" w:rsidP="001E29DB">
            <w:pPr>
              <w:jc w:val="center"/>
            </w:pPr>
            <w:r w:rsidRPr="00314468">
              <w:rPr>
                <w:i/>
                <w:iCs/>
                <w:sz w:val="20"/>
              </w:rPr>
              <w:t>Уменьшение инвестиционных вложений на приобретение основных средств (спортивные тренажеры, костюмы и пр. основные средства)</w:t>
            </w:r>
          </w:p>
        </w:tc>
      </w:tr>
    </w:tbl>
    <w:p w:rsidR="001E29DB" w:rsidRDefault="001E29DB" w:rsidP="001E29DB">
      <w:pPr>
        <w:jc w:val="both"/>
      </w:pPr>
    </w:p>
    <w:p w:rsidR="001E29DB" w:rsidRPr="001E29DB" w:rsidRDefault="001E29DB" w:rsidP="001E29DB">
      <w:pPr>
        <w:spacing w:after="0" w:line="240" w:lineRule="auto"/>
        <w:ind w:firstLine="709"/>
        <w:jc w:val="both"/>
        <w:rPr>
          <w:rFonts w:ascii="Times New Roman" w:hAnsi="Times New Roman"/>
          <w:sz w:val="28"/>
          <w:szCs w:val="28"/>
        </w:rPr>
      </w:pPr>
      <w:r w:rsidRPr="001E29DB">
        <w:rPr>
          <w:rFonts w:ascii="Times New Roman" w:hAnsi="Times New Roman"/>
          <w:sz w:val="28"/>
          <w:szCs w:val="28"/>
        </w:rPr>
        <w:t>За после</w:t>
      </w:r>
      <w:r>
        <w:rPr>
          <w:rFonts w:ascii="Times New Roman" w:hAnsi="Times New Roman"/>
          <w:sz w:val="28"/>
          <w:szCs w:val="28"/>
        </w:rPr>
        <w:t>дние 2 года (2016-2017 годы) в муниципальном образовании Усть-Лабинский район</w:t>
      </w:r>
      <w:r w:rsidRPr="001E29DB">
        <w:rPr>
          <w:rFonts w:ascii="Times New Roman" w:hAnsi="Times New Roman"/>
          <w:sz w:val="28"/>
          <w:szCs w:val="28"/>
        </w:rPr>
        <w:t xml:space="preserve"> заключено 12 соглашений (протокола о намерениях) о реализации инвестиционных проектов на территории муниципального образования Усть-Лабинский район на общую сумму 5 845,3 млн. рублей, в т.ч. 3 соглашения на сумму 2 754 млн. рублей</w:t>
      </w:r>
      <w:proofErr w:type="gramStart"/>
      <w:r w:rsidRPr="001E29DB">
        <w:rPr>
          <w:rFonts w:ascii="Times New Roman" w:hAnsi="Times New Roman"/>
          <w:sz w:val="28"/>
          <w:szCs w:val="28"/>
        </w:rPr>
        <w:t>.</w:t>
      </w:r>
      <w:proofErr w:type="gramEnd"/>
      <w:r w:rsidRPr="001E29DB">
        <w:rPr>
          <w:rFonts w:ascii="Times New Roman" w:hAnsi="Times New Roman"/>
          <w:sz w:val="28"/>
          <w:szCs w:val="28"/>
        </w:rPr>
        <w:t xml:space="preserve"> </w:t>
      </w:r>
      <w:proofErr w:type="gramStart"/>
      <w:r w:rsidRPr="001E29DB">
        <w:rPr>
          <w:rFonts w:ascii="Times New Roman" w:hAnsi="Times New Roman"/>
          <w:sz w:val="28"/>
          <w:szCs w:val="28"/>
        </w:rPr>
        <w:t>в</w:t>
      </w:r>
      <w:proofErr w:type="gramEnd"/>
      <w:r w:rsidRPr="001E29DB">
        <w:rPr>
          <w:rFonts w:ascii="Times New Roman" w:hAnsi="Times New Roman"/>
          <w:sz w:val="28"/>
          <w:szCs w:val="28"/>
        </w:rPr>
        <w:t xml:space="preserve"> 2016 году и 9 соглашений на сумму 3 091 млн. рублей в 2017 году.</w:t>
      </w:r>
    </w:p>
    <w:p w:rsidR="001E29DB" w:rsidRPr="001E29DB" w:rsidRDefault="001E29DB" w:rsidP="001E29DB">
      <w:pPr>
        <w:spacing w:after="0" w:line="240" w:lineRule="auto"/>
        <w:ind w:firstLine="709"/>
        <w:jc w:val="both"/>
        <w:rPr>
          <w:rFonts w:ascii="Times New Roman" w:hAnsi="Times New Roman"/>
          <w:sz w:val="28"/>
          <w:szCs w:val="28"/>
        </w:rPr>
      </w:pPr>
      <w:r w:rsidRPr="001E29DB">
        <w:rPr>
          <w:rFonts w:ascii="Times New Roman" w:hAnsi="Times New Roman"/>
          <w:sz w:val="28"/>
          <w:szCs w:val="28"/>
        </w:rPr>
        <w:lastRenderedPageBreak/>
        <w:t xml:space="preserve">Из них: </w:t>
      </w:r>
      <w:r w:rsidRPr="00172A22">
        <w:rPr>
          <w:rFonts w:ascii="Times New Roman" w:hAnsi="Times New Roman"/>
          <w:i/>
          <w:sz w:val="28"/>
          <w:szCs w:val="28"/>
        </w:rPr>
        <w:t>в 2016 году</w:t>
      </w:r>
      <w:r w:rsidR="00172A22" w:rsidRPr="00172A22">
        <w:rPr>
          <w:rFonts w:ascii="Times New Roman" w:hAnsi="Times New Roman"/>
          <w:i/>
          <w:sz w:val="28"/>
          <w:szCs w:val="28"/>
        </w:rPr>
        <w:t>:</w:t>
      </w:r>
    </w:p>
    <w:p w:rsidR="001E29DB" w:rsidRPr="00172A22" w:rsidRDefault="001E29DB" w:rsidP="00172A22">
      <w:pPr>
        <w:spacing w:after="0" w:line="240" w:lineRule="auto"/>
        <w:ind w:firstLine="709"/>
        <w:jc w:val="both"/>
        <w:rPr>
          <w:rFonts w:ascii="Times New Roman" w:hAnsi="Times New Roman"/>
          <w:sz w:val="28"/>
          <w:szCs w:val="28"/>
        </w:rPr>
      </w:pPr>
      <w:r w:rsidRPr="00172A22">
        <w:rPr>
          <w:rFonts w:ascii="Times New Roman" w:hAnsi="Times New Roman"/>
          <w:sz w:val="28"/>
          <w:szCs w:val="28"/>
        </w:rPr>
        <w:t>1. Строительство мини-ТЭЦ</w:t>
      </w:r>
      <w:r w:rsidR="00DE7D51">
        <w:rPr>
          <w:rFonts w:ascii="Times New Roman" w:hAnsi="Times New Roman"/>
          <w:sz w:val="28"/>
          <w:szCs w:val="28"/>
        </w:rPr>
        <w:t>.</w:t>
      </w:r>
    </w:p>
    <w:p w:rsidR="001E29DB" w:rsidRPr="00172A22" w:rsidRDefault="001E29DB" w:rsidP="00172A22">
      <w:pPr>
        <w:spacing w:after="0" w:line="240" w:lineRule="auto"/>
        <w:ind w:firstLine="709"/>
        <w:jc w:val="both"/>
        <w:rPr>
          <w:rFonts w:ascii="Times New Roman" w:hAnsi="Times New Roman"/>
          <w:sz w:val="28"/>
          <w:szCs w:val="28"/>
        </w:rPr>
      </w:pPr>
      <w:r w:rsidRPr="00172A22">
        <w:rPr>
          <w:rFonts w:ascii="Times New Roman" w:hAnsi="Times New Roman"/>
          <w:sz w:val="28"/>
          <w:szCs w:val="28"/>
        </w:rPr>
        <w:t xml:space="preserve">2. Строительство завода </w:t>
      </w:r>
      <w:proofErr w:type="spellStart"/>
      <w:r w:rsidRPr="00172A22">
        <w:rPr>
          <w:rFonts w:ascii="Times New Roman" w:hAnsi="Times New Roman"/>
          <w:sz w:val="28"/>
          <w:szCs w:val="28"/>
        </w:rPr>
        <w:t>фиброцементных</w:t>
      </w:r>
      <w:proofErr w:type="spellEnd"/>
      <w:r w:rsidRPr="00172A22">
        <w:rPr>
          <w:rFonts w:ascii="Times New Roman" w:hAnsi="Times New Roman"/>
          <w:sz w:val="28"/>
          <w:szCs w:val="28"/>
        </w:rPr>
        <w:t xml:space="preserve"> изделий</w:t>
      </w:r>
      <w:r w:rsidR="00DE7D51">
        <w:rPr>
          <w:rFonts w:ascii="Times New Roman" w:hAnsi="Times New Roman"/>
          <w:sz w:val="28"/>
          <w:szCs w:val="28"/>
        </w:rPr>
        <w:t>.</w:t>
      </w:r>
    </w:p>
    <w:p w:rsidR="007F7F9F" w:rsidRDefault="001E29DB" w:rsidP="007F7F9F">
      <w:pPr>
        <w:spacing w:after="0" w:line="240" w:lineRule="auto"/>
        <w:ind w:firstLine="709"/>
        <w:jc w:val="both"/>
        <w:rPr>
          <w:rFonts w:ascii="Times New Roman" w:hAnsi="Times New Roman"/>
          <w:sz w:val="28"/>
          <w:szCs w:val="28"/>
        </w:rPr>
      </w:pPr>
      <w:r w:rsidRPr="00172A22">
        <w:rPr>
          <w:rFonts w:ascii="Times New Roman" w:hAnsi="Times New Roman"/>
          <w:sz w:val="28"/>
          <w:szCs w:val="28"/>
        </w:rPr>
        <w:t xml:space="preserve">3. </w:t>
      </w:r>
      <w:proofErr w:type="gramStart"/>
      <w:r w:rsidRPr="00172A22">
        <w:rPr>
          <w:rFonts w:ascii="Times New Roman" w:hAnsi="Times New Roman"/>
          <w:sz w:val="28"/>
          <w:szCs w:val="28"/>
        </w:rPr>
        <w:t xml:space="preserve">Строительство и эксплуатация межмуниципального экологического </w:t>
      </w:r>
      <w:proofErr w:type="spellStart"/>
      <w:r w:rsidRPr="00172A22">
        <w:rPr>
          <w:rFonts w:ascii="Times New Roman" w:hAnsi="Times New Roman"/>
          <w:sz w:val="28"/>
          <w:szCs w:val="28"/>
        </w:rPr>
        <w:t>отходоперерабатывающего</w:t>
      </w:r>
      <w:proofErr w:type="spellEnd"/>
      <w:r w:rsidRPr="00172A22">
        <w:rPr>
          <w:rFonts w:ascii="Times New Roman" w:hAnsi="Times New Roman"/>
          <w:sz w:val="28"/>
          <w:szCs w:val="28"/>
        </w:rPr>
        <w:t xml:space="preserve"> комплекса)</w:t>
      </w:r>
      <w:r w:rsidR="006C1338">
        <w:rPr>
          <w:rFonts w:ascii="Times New Roman" w:hAnsi="Times New Roman"/>
          <w:sz w:val="28"/>
          <w:szCs w:val="28"/>
        </w:rPr>
        <w:t>.</w:t>
      </w:r>
      <w:proofErr w:type="gramEnd"/>
    </w:p>
    <w:p w:rsidR="007F7F9F" w:rsidRDefault="006C1338" w:rsidP="007F7F9F">
      <w:pPr>
        <w:spacing w:after="0" w:line="240" w:lineRule="auto"/>
        <w:ind w:firstLine="709"/>
        <w:jc w:val="both"/>
        <w:rPr>
          <w:rFonts w:ascii="Times New Roman" w:hAnsi="Times New Roman"/>
          <w:i/>
          <w:sz w:val="28"/>
          <w:szCs w:val="28"/>
        </w:rPr>
      </w:pPr>
      <w:r w:rsidRPr="006C1338">
        <w:rPr>
          <w:rFonts w:ascii="Times New Roman" w:hAnsi="Times New Roman"/>
          <w:sz w:val="24"/>
          <w:szCs w:val="24"/>
        </w:rPr>
        <w:t>В</w:t>
      </w:r>
      <w:r w:rsidR="001E29DB" w:rsidRPr="00172A22">
        <w:rPr>
          <w:rFonts w:ascii="Times New Roman" w:hAnsi="Times New Roman"/>
          <w:i/>
          <w:sz w:val="28"/>
          <w:szCs w:val="28"/>
        </w:rPr>
        <w:t xml:space="preserve"> 2017 году</w:t>
      </w:r>
      <w:r w:rsidR="00172A22" w:rsidRPr="00172A22">
        <w:rPr>
          <w:rFonts w:ascii="Times New Roman" w:hAnsi="Times New Roman"/>
          <w:i/>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1.</w:t>
      </w:r>
      <w:r w:rsidR="001E29DB" w:rsidRPr="00172A22">
        <w:rPr>
          <w:rFonts w:ascii="Times New Roman" w:hAnsi="Times New Roman"/>
          <w:sz w:val="28"/>
          <w:szCs w:val="28"/>
        </w:rPr>
        <w:t xml:space="preserve">"Агропромышленный кластер в </w:t>
      </w:r>
      <w:proofErr w:type="gramStart"/>
      <w:r w:rsidR="001E29DB" w:rsidRPr="00172A22">
        <w:rPr>
          <w:rFonts w:ascii="Times New Roman" w:hAnsi="Times New Roman"/>
          <w:sz w:val="28"/>
          <w:szCs w:val="28"/>
        </w:rPr>
        <w:t>г</w:t>
      </w:r>
      <w:proofErr w:type="gramEnd"/>
      <w:r w:rsidR="001E29DB" w:rsidRPr="00172A22">
        <w:rPr>
          <w:rFonts w:ascii="Times New Roman" w:hAnsi="Times New Roman"/>
          <w:sz w:val="28"/>
          <w:szCs w:val="28"/>
        </w:rPr>
        <w:t>.</w:t>
      </w:r>
      <w:r w:rsidR="007F7F9F">
        <w:rPr>
          <w:rFonts w:ascii="Times New Roman" w:hAnsi="Times New Roman"/>
          <w:sz w:val="28"/>
          <w:szCs w:val="28"/>
        </w:rPr>
        <w:t xml:space="preserve"> </w:t>
      </w:r>
      <w:r w:rsidR="001E29DB" w:rsidRPr="00172A22">
        <w:rPr>
          <w:rFonts w:ascii="Times New Roman" w:hAnsi="Times New Roman"/>
          <w:sz w:val="28"/>
          <w:szCs w:val="28"/>
        </w:rPr>
        <w:t>Усть-Лабинске"</w:t>
      </w:r>
      <w:r>
        <w:rPr>
          <w:rFonts w:ascii="Times New Roman" w:hAnsi="Times New Roman"/>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1E29DB" w:rsidRPr="00172A22">
        <w:rPr>
          <w:rFonts w:ascii="Times New Roman" w:hAnsi="Times New Roman"/>
          <w:sz w:val="28"/>
          <w:szCs w:val="28"/>
        </w:rPr>
        <w:t>Модернизация АО "Сахарный завод "Свобода" (мощность переработки до 7 000 тонн свеклы в сутки)</w:t>
      </w:r>
      <w:r>
        <w:rPr>
          <w:rFonts w:ascii="Times New Roman" w:hAnsi="Times New Roman"/>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1E29DB" w:rsidRPr="00172A22">
        <w:rPr>
          <w:rFonts w:ascii="Times New Roman" w:hAnsi="Times New Roman"/>
          <w:sz w:val="28"/>
          <w:szCs w:val="28"/>
        </w:rPr>
        <w:t>Увеличение производительности грануляционного отделения до 300 тонн жома в сутки АО "Сахарный завод "Свобода"</w:t>
      </w:r>
      <w:r>
        <w:rPr>
          <w:rFonts w:ascii="Times New Roman" w:hAnsi="Times New Roman"/>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1E29DB" w:rsidRPr="00172A22">
        <w:rPr>
          <w:rFonts w:ascii="Times New Roman" w:hAnsi="Times New Roman"/>
          <w:sz w:val="28"/>
          <w:szCs w:val="28"/>
        </w:rPr>
        <w:t>Оптимизация процессов отделения упаковки сахара на АО "Сахарный завод "Свобода"</w:t>
      </w:r>
      <w:r>
        <w:rPr>
          <w:rFonts w:ascii="Times New Roman" w:hAnsi="Times New Roman"/>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1E29DB" w:rsidRPr="00172A22">
        <w:rPr>
          <w:rFonts w:ascii="Times New Roman" w:hAnsi="Times New Roman"/>
          <w:sz w:val="28"/>
          <w:szCs w:val="28"/>
        </w:rPr>
        <w:t>Техническое перевооружение тракта подачи и свекломоечного комплекса АО "Сахарный завод "Свобода"</w:t>
      </w:r>
      <w:r>
        <w:rPr>
          <w:rFonts w:ascii="Times New Roman" w:hAnsi="Times New Roman"/>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1E29DB" w:rsidRPr="00172A22">
        <w:rPr>
          <w:rFonts w:ascii="Times New Roman" w:hAnsi="Times New Roman"/>
          <w:sz w:val="28"/>
          <w:szCs w:val="28"/>
        </w:rPr>
        <w:t>Строительство магазина торговой сети "Пятерочка"</w:t>
      </w:r>
      <w:r>
        <w:rPr>
          <w:rFonts w:ascii="Times New Roman" w:hAnsi="Times New Roman"/>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1E29DB" w:rsidRPr="00172A22">
        <w:rPr>
          <w:rFonts w:ascii="Times New Roman" w:hAnsi="Times New Roman"/>
          <w:sz w:val="28"/>
          <w:szCs w:val="28"/>
        </w:rPr>
        <w:t>Строительство магазина торговой сети "Пятерочка" в поселке Двубратский</w:t>
      </w:r>
      <w:r>
        <w:rPr>
          <w:rFonts w:ascii="Times New Roman" w:hAnsi="Times New Roman"/>
          <w:sz w:val="28"/>
          <w:szCs w:val="28"/>
        </w:rPr>
        <w:t>.</w:t>
      </w:r>
    </w:p>
    <w:p w:rsidR="007F7F9F"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8.</w:t>
      </w:r>
      <w:r w:rsidR="007F7F9F">
        <w:rPr>
          <w:rFonts w:ascii="Times New Roman" w:hAnsi="Times New Roman"/>
          <w:sz w:val="28"/>
          <w:szCs w:val="28"/>
        </w:rPr>
        <w:t xml:space="preserve"> </w:t>
      </w:r>
      <w:r w:rsidR="001E29DB" w:rsidRPr="00172A22">
        <w:rPr>
          <w:rFonts w:ascii="Times New Roman" w:hAnsi="Times New Roman"/>
          <w:sz w:val="28"/>
          <w:szCs w:val="28"/>
        </w:rPr>
        <w:t>Поэтапное увеличение мощностей Ладожского кукурузокалибровочного завода</w:t>
      </w:r>
      <w:r>
        <w:rPr>
          <w:rFonts w:ascii="Times New Roman" w:hAnsi="Times New Roman"/>
          <w:sz w:val="28"/>
          <w:szCs w:val="28"/>
        </w:rPr>
        <w:t>.</w:t>
      </w:r>
    </w:p>
    <w:p w:rsidR="001E29DB" w:rsidRPr="00172A22" w:rsidRDefault="00172A22" w:rsidP="007F7F9F">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1E29DB" w:rsidRPr="00172A22">
        <w:rPr>
          <w:rFonts w:ascii="Times New Roman" w:hAnsi="Times New Roman"/>
          <w:sz w:val="28"/>
          <w:szCs w:val="28"/>
        </w:rPr>
        <w:t>Строительство "Образовательной организации Усть-Лабинский Лицей" (количество учащихся 560 человек)</w:t>
      </w:r>
      <w:r>
        <w:rPr>
          <w:rFonts w:ascii="Times New Roman" w:hAnsi="Times New Roman"/>
          <w:sz w:val="28"/>
          <w:szCs w:val="28"/>
        </w:rPr>
        <w:t>.</w:t>
      </w:r>
    </w:p>
    <w:p w:rsidR="001E29DB" w:rsidRPr="006C1338" w:rsidRDefault="001E29DB" w:rsidP="00D86DF4">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В настоящее время реализуется значимый инвестиционный проект «Строительство «Образовательной организации Усть-Лабинский Лицей». Соглашение о намерениях по взаимодействию в сфере инвестиций заключено в июле 2017 года между Администрацией муниципального образования Усть-Лабинский район </w:t>
      </w:r>
      <w:proofErr w:type="gramStart"/>
      <w:r w:rsidRPr="006C1338">
        <w:rPr>
          <w:rFonts w:ascii="Times New Roman" w:hAnsi="Times New Roman"/>
          <w:sz w:val="28"/>
          <w:szCs w:val="28"/>
        </w:rPr>
        <w:t>и ООО</w:t>
      </w:r>
      <w:proofErr w:type="gramEnd"/>
      <w:r w:rsidRPr="006C1338">
        <w:rPr>
          <w:rFonts w:ascii="Times New Roman" w:hAnsi="Times New Roman"/>
          <w:sz w:val="28"/>
          <w:szCs w:val="28"/>
        </w:rPr>
        <w:t xml:space="preserve"> «Образовательная инфраструктура». </w:t>
      </w:r>
      <w:r w:rsidR="007F7F9F">
        <w:rPr>
          <w:rFonts w:ascii="Times New Roman" w:hAnsi="Times New Roman"/>
          <w:sz w:val="28"/>
          <w:szCs w:val="28"/>
        </w:rPr>
        <w:t>Стоимость проекта 1,9 млрд. руб</w:t>
      </w:r>
      <w:proofErr w:type="gramStart"/>
      <w:r w:rsidR="007F7F9F">
        <w:rPr>
          <w:rFonts w:ascii="Times New Roman" w:hAnsi="Times New Roman"/>
          <w:sz w:val="28"/>
          <w:szCs w:val="28"/>
        </w:rPr>
        <w:t>.</w:t>
      </w:r>
      <w:r w:rsidRPr="006C1338">
        <w:rPr>
          <w:rFonts w:ascii="Times New Roman" w:hAnsi="Times New Roman"/>
          <w:sz w:val="28"/>
          <w:szCs w:val="28"/>
        </w:rPr>
        <w:t xml:space="preserve">. </w:t>
      </w:r>
      <w:proofErr w:type="gramEnd"/>
      <w:r w:rsidRPr="006C1338">
        <w:rPr>
          <w:rFonts w:ascii="Times New Roman" w:hAnsi="Times New Roman"/>
          <w:sz w:val="28"/>
          <w:szCs w:val="28"/>
        </w:rPr>
        <w:t xml:space="preserve">Проект предполагает строительство учебного лицея на 560 учащихся. </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В целях отнесения проекта к масштабным проектам Краснодарского края, администрацией муниципального образования Усть-Лабинский район проведена работа по получению данного проекта одобренным (распоряжение главы администрации (губернатора) Краснодарского края от 05.09.2017 г. № 273-р). </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В настоящее время по проекту завершена разработка проектно-сметной документации, начаты работы по строительству. На 1 января 2018 года освоено 124 млн. руб. Сроки реализации проекта 2017-2019 гг.</w:t>
      </w:r>
    </w:p>
    <w:p w:rsidR="001E29DB" w:rsidRPr="006C1338" w:rsidRDefault="001E29DB" w:rsidP="006C1338">
      <w:pPr>
        <w:spacing w:after="0" w:line="240" w:lineRule="auto"/>
        <w:ind w:firstLine="709"/>
        <w:jc w:val="both"/>
        <w:rPr>
          <w:rFonts w:ascii="Times New Roman" w:hAnsi="Times New Roman"/>
          <w:sz w:val="28"/>
          <w:szCs w:val="28"/>
        </w:rPr>
      </w:pPr>
      <w:proofErr w:type="gramStart"/>
      <w:r w:rsidRPr="006C1338">
        <w:rPr>
          <w:rFonts w:ascii="Times New Roman" w:hAnsi="Times New Roman"/>
          <w:sz w:val="28"/>
          <w:szCs w:val="28"/>
        </w:rPr>
        <w:t>«Создание индустриального (промышленного) парка «Кубань», Фонд экономического развития Юга, ООО «Управляющая компания «</w:t>
      </w:r>
      <w:proofErr w:type="spellStart"/>
      <w:r w:rsidRPr="006C1338">
        <w:rPr>
          <w:rFonts w:ascii="Times New Roman" w:hAnsi="Times New Roman"/>
          <w:sz w:val="28"/>
          <w:szCs w:val="28"/>
        </w:rPr>
        <w:t>АгроХолдинг</w:t>
      </w:r>
      <w:proofErr w:type="spellEnd"/>
      <w:r w:rsidRPr="006C1338">
        <w:rPr>
          <w:rFonts w:ascii="Times New Roman" w:hAnsi="Times New Roman"/>
          <w:sz w:val="28"/>
          <w:szCs w:val="28"/>
        </w:rPr>
        <w:t xml:space="preserve"> Кубань».</w:t>
      </w:r>
      <w:proofErr w:type="gramEnd"/>
      <w:r w:rsidRPr="006C1338">
        <w:rPr>
          <w:rFonts w:ascii="Times New Roman" w:hAnsi="Times New Roman"/>
          <w:sz w:val="28"/>
          <w:szCs w:val="28"/>
        </w:rPr>
        <w:t xml:space="preserve"> Стоимость проекта 1248 млн. руб</w:t>
      </w:r>
      <w:proofErr w:type="gramStart"/>
      <w:r w:rsidR="007F7F9F">
        <w:rPr>
          <w:rFonts w:ascii="Times New Roman" w:hAnsi="Times New Roman"/>
          <w:sz w:val="28"/>
          <w:szCs w:val="28"/>
        </w:rPr>
        <w:t>.</w:t>
      </w:r>
      <w:r w:rsidRPr="006C1338">
        <w:rPr>
          <w:rFonts w:ascii="Times New Roman" w:hAnsi="Times New Roman"/>
          <w:sz w:val="28"/>
          <w:szCs w:val="28"/>
        </w:rPr>
        <w:t xml:space="preserve">. </w:t>
      </w:r>
      <w:proofErr w:type="gramEnd"/>
      <w:r w:rsidRPr="006C1338">
        <w:rPr>
          <w:rFonts w:ascii="Times New Roman" w:hAnsi="Times New Roman"/>
          <w:sz w:val="28"/>
          <w:szCs w:val="28"/>
        </w:rPr>
        <w:t xml:space="preserve">Проект предполагает создание индустриального парка «Кубань» в северной части промышленной зоны. Соглашение о его реализации заключалось в 2015 году на МИФ Сочи между Министерством промышленности и энергетики Краснодарского края, МО и Инвесторами. Сроки реализации проекта 2016-2026 гг. Текущая стадия по </w:t>
      </w:r>
      <w:r w:rsidRPr="006C1338">
        <w:rPr>
          <w:rFonts w:ascii="Times New Roman" w:hAnsi="Times New Roman"/>
          <w:sz w:val="28"/>
          <w:szCs w:val="28"/>
        </w:rPr>
        <w:lastRenderedPageBreak/>
        <w:t>проекту: Создана управляющая компания, завершено строительство Мини-ТЭЦ, выделены денежные средства в сумме 3,6 млн</w:t>
      </w:r>
      <w:proofErr w:type="gramStart"/>
      <w:r w:rsidRPr="006C1338">
        <w:rPr>
          <w:rFonts w:ascii="Times New Roman" w:hAnsi="Times New Roman"/>
          <w:sz w:val="28"/>
          <w:szCs w:val="28"/>
        </w:rPr>
        <w:t>.р</w:t>
      </w:r>
      <w:proofErr w:type="gramEnd"/>
      <w:r w:rsidRPr="006C1338">
        <w:rPr>
          <w:rFonts w:ascii="Times New Roman" w:hAnsi="Times New Roman"/>
          <w:sz w:val="28"/>
          <w:szCs w:val="28"/>
        </w:rPr>
        <w:t>уб. для внесения изменений в генеральный план и схему территориального планирования, а также открыто финансирование и начаты разработка проекта планировки и межевания территории. Данные виды работ необходимы для обеспечения промышленного парка канализационным коллектором и другим инженерными коммуникациями.</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В стадии расторжения 1 трехстороннее соглашение «Строительство и эксплуатация межмуниципального экологического </w:t>
      </w:r>
      <w:proofErr w:type="spellStart"/>
      <w:r w:rsidRPr="006C1338">
        <w:rPr>
          <w:rFonts w:ascii="Times New Roman" w:hAnsi="Times New Roman"/>
          <w:sz w:val="28"/>
          <w:szCs w:val="28"/>
        </w:rPr>
        <w:t>отходо-перерабатывающего</w:t>
      </w:r>
      <w:proofErr w:type="spellEnd"/>
      <w:r w:rsidRPr="006C1338">
        <w:rPr>
          <w:rFonts w:ascii="Times New Roman" w:hAnsi="Times New Roman"/>
          <w:sz w:val="28"/>
          <w:szCs w:val="28"/>
        </w:rPr>
        <w:t xml:space="preserve"> комплекса (МЭОК) </w:t>
      </w:r>
      <w:proofErr w:type="gramStart"/>
      <w:r w:rsidRPr="006C1338">
        <w:rPr>
          <w:rFonts w:ascii="Times New Roman" w:hAnsi="Times New Roman"/>
          <w:sz w:val="28"/>
          <w:szCs w:val="28"/>
        </w:rPr>
        <w:t>в</w:t>
      </w:r>
      <w:proofErr w:type="gramEnd"/>
      <w:r w:rsidRPr="006C1338">
        <w:rPr>
          <w:rFonts w:ascii="Times New Roman" w:hAnsi="Times New Roman"/>
          <w:sz w:val="28"/>
          <w:szCs w:val="28"/>
        </w:rPr>
        <w:t xml:space="preserve"> </w:t>
      </w:r>
      <w:proofErr w:type="gramStart"/>
      <w:r w:rsidRPr="006C1338">
        <w:rPr>
          <w:rFonts w:ascii="Times New Roman" w:hAnsi="Times New Roman"/>
          <w:sz w:val="28"/>
          <w:szCs w:val="28"/>
        </w:rPr>
        <w:t>Усть-Лабинском</w:t>
      </w:r>
      <w:proofErr w:type="gramEnd"/>
      <w:r w:rsidRPr="006C1338">
        <w:rPr>
          <w:rFonts w:ascii="Times New Roman" w:hAnsi="Times New Roman"/>
          <w:sz w:val="28"/>
          <w:szCs w:val="28"/>
        </w:rPr>
        <w:t xml:space="preserve"> районе Краснодарского края», заключенное 30.09.2016 года на МИФ «Сочи» между администрацией муниципального образования Усть-Лабинский район, Министерством топливно-энергетического комплекса и жилищно-коммунального хозяйства Краснодарского края и ООО «</w:t>
      </w:r>
      <w:proofErr w:type="spellStart"/>
      <w:r w:rsidRPr="006C1338">
        <w:rPr>
          <w:rFonts w:ascii="Times New Roman" w:hAnsi="Times New Roman"/>
          <w:sz w:val="28"/>
          <w:szCs w:val="28"/>
        </w:rPr>
        <w:t>ЭкоСтрой-Юг</w:t>
      </w:r>
      <w:proofErr w:type="spellEnd"/>
      <w:r w:rsidRPr="006C1338">
        <w:rPr>
          <w:rFonts w:ascii="Times New Roman" w:hAnsi="Times New Roman"/>
          <w:sz w:val="28"/>
          <w:szCs w:val="28"/>
        </w:rPr>
        <w:t xml:space="preserve">». Общая стоимость проекта составляет 766,5 млн. руб. По информации министерства ТЭК и ЖКХ – для реализации проекта необходимо внести изменения в краевое законодательство, а именно разработать стратегию обращения отходов на территории Краснодарского края. Данный вопрос необходимо решать на федеральном и краевом уровнях. </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Реализованные соглашения в 2017 году:</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1) Строительство первого пускового комплекса мини-ТЭЦ мощностью 4,4 МВт, инвестор – ООО «</w:t>
      </w:r>
      <w:proofErr w:type="spellStart"/>
      <w:r w:rsidRPr="006C1338">
        <w:rPr>
          <w:rFonts w:ascii="Times New Roman" w:hAnsi="Times New Roman"/>
          <w:sz w:val="28"/>
          <w:szCs w:val="28"/>
        </w:rPr>
        <w:t>ЕвроСибЭнерго-Кубань</w:t>
      </w:r>
      <w:proofErr w:type="spellEnd"/>
      <w:r w:rsidRPr="006C1338">
        <w:rPr>
          <w:rFonts w:ascii="Times New Roman" w:hAnsi="Times New Roman"/>
          <w:sz w:val="28"/>
          <w:szCs w:val="28"/>
        </w:rPr>
        <w:t xml:space="preserve">», объем инвестиций – 282 </w:t>
      </w:r>
      <w:proofErr w:type="spellStart"/>
      <w:proofErr w:type="gramStart"/>
      <w:r w:rsidRPr="006C1338">
        <w:rPr>
          <w:rFonts w:ascii="Times New Roman" w:hAnsi="Times New Roman"/>
          <w:sz w:val="28"/>
          <w:szCs w:val="28"/>
        </w:rPr>
        <w:t>млн</w:t>
      </w:r>
      <w:proofErr w:type="spellEnd"/>
      <w:proofErr w:type="gramEnd"/>
      <w:r w:rsidRPr="006C1338">
        <w:rPr>
          <w:rFonts w:ascii="Times New Roman" w:hAnsi="Times New Roman"/>
          <w:sz w:val="28"/>
          <w:szCs w:val="28"/>
        </w:rPr>
        <w:t xml:space="preserve"> руб</w:t>
      </w:r>
      <w:r w:rsidR="007F7F9F">
        <w:rPr>
          <w:rFonts w:ascii="Times New Roman" w:hAnsi="Times New Roman"/>
          <w:sz w:val="28"/>
          <w:szCs w:val="28"/>
        </w:rPr>
        <w:t>.</w:t>
      </w:r>
      <w:r w:rsidRPr="006C1338">
        <w:rPr>
          <w:rFonts w:ascii="Times New Roman" w:hAnsi="Times New Roman"/>
          <w:sz w:val="28"/>
          <w:szCs w:val="28"/>
        </w:rPr>
        <w:t xml:space="preserve"> (соглашение заключено в 2016 году);</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2) Модернизация АО «Сахарный завод «Свобода» (мощность переработки до 7000 тонн свеклы в сутки), инвестор – АО «Сахарный завод «Свобода», объем инвестиций – 293,7 </w:t>
      </w:r>
      <w:proofErr w:type="spellStart"/>
      <w:proofErr w:type="gramStart"/>
      <w:r w:rsidRPr="006C1338">
        <w:rPr>
          <w:rFonts w:ascii="Times New Roman" w:hAnsi="Times New Roman"/>
          <w:sz w:val="28"/>
          <w:szCs w:val="28"/>
        </w:rPr>
        <w:t>млн</w:t>
      </w:r>
      <w:proofErr w:type="spellEnd"/>
      <w:proofErr w:type="gramEnd"/>
      <w:r w:rsidRPr="006C1338">
        <w:rPr>
          <w:rFonts w:ascii="Times New Roman" w:hAnsi="Times New Roman"/>
          <w:sz w:val="28"/>
          <w:szCs w:val="28"/>
        </w:rPr>
        <w:t xml:space="preserve"> руб</w:t>
      </w:r>
      <w:r w:rsidR="007F7F9F">
        <w:rPr>
          <w:rFonts w:ascii="Times New Roman" w:hAnsi="Times New Roman"/>
          <w:sz w:val="28"/>
          <w:szCs w:val="28"/>
        </w:rPr>
        <w:t>.</w:t>
      </w:r>
      <w:r w:rsidRPr="006C1338">
        <w:rPr>
          <w:rFonts w:ascii="Times New Roman" w:hAnsi="Times New Roman"/>
          <w:sz w:val="28"/>
          <w:szCs w:val="28"/>
        </w:rPr>
        <w:t xml:space="preserve"> (соглашение заключено в 2017 году);</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3) Строительство магазина торговой сети «Пятерочка», инвестор – </w:t>
      </w:r>
      <w:proofErr w:type="spellStart"/>
      <w:r w:rsidRPr="006C1338">
        <w:rPr>
          <w:rFonts w:ascii="Times New Roman" w:hAnsi="Times New Roman"/>
          <w:sz w:val="28"/>
          <w:szCs w:val="28"/>
        </w:rPr>
        <w:t>Решетняк</w:t>
      </w:r>
      <w:proofErr w:type="spellEnd"/>
      <w:r w:rsidRPr="006C1338">
        <w:rPr>
          <w:rFonts w:ascii="Times New Roman" w:hAnsi="Times New Roman"/>
          <w:sz w:val="28"/>
          <w:szCs w:val="28"/>
        </w:rPr>
        <w:t xml:space="preserve"> О.А., объем инвестиций – 40 </w:t>
      </w:r>
      <w:proofErr w:type="spellStart"/>
      <w:proofErr w:type="gramStart"/>
      <w:r w:rsidRPr="006C1338">
        <w:rPr>
          <w:rFonts w:ascii="Times New Roman" w:hAnsi="Times New Roman"/>
          <w:sz w:val="28"/>
          <w:szCs w:val="28"/>
        </w:rPr>
        <w:t>млн</w:t>
      </w:r>
      <w:proofErr w:type="spellEnd"/>
      <w:proofErr w:type="gramEnd"/>
      <w:r w:rsidRPr="006C1338">
        <w:rPr>
          <w:rFonts w:ascii="Times New Roman" w:hAnsi="Times New Roman"/>
          <w:sz w:val="28"/>
          <w:szCs w:val="28"/>
        </w:rPr>
        <w:t xml:space="preserve"> руб</w:t>
      </w:r>
      <w:r w:rsidR="007F7F9F">
        <w:rPr>
          <w:rFonts w:ascii="Times New Roman" w:hAnsi="Times New Roman"/>
          <w:sz w:val="28"/>
          <w:szCs w:val="28"/>
        </w:rPr>
        <w:t>.</w:t>
      </w:r>
      <w:r w:rsidRPr="006C1338">
        <w:rPr>
          <w:rFonts w:ascii="Times New Roman" w:hAnsi="Times New Roman"/>
          <w:sz w:val="28"/>
          <w:szCs w:val="28"/>
        </w:rPr>
        <w:t xml:space="preserve"> (соглашение заключено в 2017 году);</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4) Строительство магазина торговой сети «Пятерочка» в пос. Двубратский, инвестор – </w:t>
      </w:r>
      <w:proofErr w:type="spellStart"/>
      <w:r w:rsidRPr="006C1338">
        <w:rPr>
          <w:rFonts w:ascii="Times New Roman" w:hAnsi="Times New Roman"/>
          <w:sz w:val="28"/>
          <w:szCs w:val="28"/>
        </w:rPr>
        <w:t>Давришев</w:t>
      </w:r>
      <w:proofErr w:type="spellEnd"/>
      <w:r w:rsidRPr="006C1338">
        <w:rPr>
          <w:rFonts w:ascii="Times New Roman" w:hAnsi="Times New Roman"/>
          <w:sz w:val="28"/>
          <w:szCs w:val="28"/>
        </w:rPr>
        <w:t xml:space="preserve"> М.Т., объем инвестиций – 25 </w:t>
      </w:r>
      <w:proofErr w:type="spellStart"/>
      <w:proofErr w:type="gramStart"/>
      <w:r w:rsidRPr="006C1338">
        <w:rPr>
          <w:rFonts w:ascii="Times New Roman" w:hAnsi="Times New Roman"/>
          <w:sz w:val="28"/>
          <w:szCs w:val="28"/>
        </w:rPr>
        <w:t>млн</w:t>
      </w:r>
      <w:proofErr w:type="spellEnd"/>
      <w:proofErr w:type="gramEnd"/>
      <w:r w:rsidRPr="006C1338">
        <w:rPr>
          <w:rFonts w:ascii="Times New Roman" w:hAnsi="Times New Roman"/>
          <w:sz w:val="28"/>
          <w:szCs w:val="28"/>
        </w:rPr>
        <w:t xml:space="preserve"> руб</w:t>
      </w:r>
      <w:r w:rsidR="007F7F9F">
        <w:rPr>
          <w:rFonts w:ascii="Times New Roman" w:hAnsi="Times New Roman"/>
          <w:sz w:val="28"/>
          <w:szCs w:val="28"/>
        </w:rPr>
        <w:t>.</w:t>
      </w:r>
      <w:r w:rsidRPr="006C1338">
        <w:rPr>
          <w:rFonts w:ascii="Times New Roman" w:hAnsi="Times New Roman"/>
          <w:sz w:val="28"/>
          <w:szCs w:val="28"/>
        </w:rPr>
        <w:t xml:space="preserve"> (соглашение заключено в 2017 году).</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Всего в настоящее время на территории Усть-Лабинского района реализуются 12 соглашений о намерениях по реализации инвестиционных проектов на общую сумму 6 151 млн. руб</w:t>
      </w:r>
      <w:proofErr w:type="gramStart"/>
      <w:r w:rsidR="007F7F9F">
        <w:rPr>
          <w:rFonts w:ascii="Times New Roman" w:hAnsi="Times New Roman"/>
          <w:sz w:val="28"/>
          <w:szCs w:val="28"/>
        </w:rPr>
        <w:t>.</w:t>
      </w:r>
      <w:r w:rsidRPr="006C1338">
        <w:rPr>
          <w:rFonts w:ascii="Times New Roman" w:hAnsi="Times New Roman"/>
          <w:sz w:val="28"/>
          <w:szCs w:val="28"/>
        </w:rPr>
        <w:t>.</w:t>
      </w:r>
      <w:proofErr w:type="gramEnd"/>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В настоящее время администрацией муниципального образования  </w:t>
      </w:r>
      <w:proofErr w:type="spellStart"/>
      <w:r w:rsidRPr="006C1338">
        <w:rPr>
          <w:rFonts w:ascii="Times New Roman" w:hAnsi="Times New Roman"/>
          <w:sz w:val="28"/>
          <w:szCs w:val="28"/>
        </w:rPr>
        <w:t>Усть</w:t>
      </w:r>
      <w:proofErr w:type="spellEnd"/>
      <w:r w:rsidRPr="006C1338">
        <w:rPr>
          <w:rFonts w:ascii="Times New Roman" w:hAnsi="Times New Roman"/>
          <w:sz w:val="28"/>
          <w:szCs w:val="28"/>
        </w:rPr>
        <w:t>–</w:t>
      </w:r>
      <w:proofErr w:type="spellStart"/>
      <w:r w:rsidRPr="006C1338">
        <w:rPr>
          <w:rFonts w:ascii="Times New Roman" w:hAnsi="Times New Roman"/>
          <w:sz w:val="28"/>
          <w:szCs w:val="28"/>
        </w:rPr>
        <w:t>Лабинский</w:t>
      </w:r>
      <w:proofErr w:type="spellEnd"/>
      <w:r w:rsidRPr="006C1338">
        <w:rPr>
          <w:rFonts w:ascii="Times New Roman" w:hAnsi="Times New Roman"/>
          <w:sz w:val="28"/>
          <w:szCs w:val="28"/>
        </w:rPr>
        <w:t xml:space="preserve"> район включено в Единую систему 6 инвестиционно привлекательных земельных участков (в декабре 2017 года внесена 6-я площадка под производство по изготовлению мягкой кровли) и 7 инвестиционных проектов (план – 6) в единую систему включены три новых проекта.</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lastRenderedPageBreak/>
        <w:t>В рамках РИФ 2017 года муниципалитет заключил 1 соглашение о намерениях в сфере реализации инвестиционного проекта «Агропромышленный кластер в г</w:t>
      </w:r>
      <w:proofErr w:type="gramStart"/>
      <w:r w:rsidRPr="006C1338">
        <w:rPr>
          <w:rFonts w:ascii="Times New Roman" w:hAnsi="Times New Roman"/>
          <w:sz w:val="28"/>
          <w:szCs w:val="28"/>
        </w:rPr>
        <w:t>.У</w:t>
      </w:r>
      <w:proofErr w:type="gramEnd"/>
      <w:r w:rsidRPr="006C1338">
        <w:rPr>
          <w:rFonts w:ascii="Times New Roman" w:hAnsi="Times New Roman"/>
          <w:sz w:val="28"/>
          <w:szCs w:val="28"/>
        </w:rPr>
        <w:t xml:space="preserve">сть-Лабинске», стоимостью 132,04 млн.руб. </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В рамках РИФ 2018 года муниципалитет планирует к заключению 3 соглашения о намерениях в сфере реализации инвестиционных проектов: </w:t>
      </w:r>
    </w:p>
    <w:p w:rsidR="001E29DB" w:rsidRPr="006C1338" w:rsidRDefault="001E29DB" w:rsidP="006C1338">
      <w:pPr>
        <w:spacing w:after="0" w:line="240" w:lineRule="auto"/>
        <w:ind w:firstLine="709"/>
        <w:jc w:val="both"/>
        <w:rPr>
          <w:rFonts w:ascii="Times New Roman" w:hAnsi="Times New Roman"/>
          <w:sz w:val="28"/>
          <w:szCs w:val="28"/>
        </w:rPr>
      </w:pPr>
      <w:proofErr w:type="gramStart"/>
      <w:r w:rsidRPr="006C1338">
        <w:rPr>
          <w:rFonts w:ascii="Times New Roman" w:hAnsi="Times New Roman"/>
          <w:sz w:val="28"/>
          <w:szCs w:val="28"/>
        </w:rPr>
        <w:t>В ближайшие годы основные усилия направлены на реализацию проектов по развитию и сохранению малых населенных пунктов-хуторов и развития малого и среднего предпринимательства, поэтому МО выбран приоритетный проект по строительству МТФ на 300 голов дойного стада с цехом по переработке молока в х.</w:t>
      </w:r>
      <w:r w:rsidR="006C1338">
        <w:rPr>
          <w:rFonts w:ascii="Times New Roman" w:hAnsi="Times New Roman"/>
          <w:sz w:val="28"/>
          <w:szCs w:val="28"/>
        </w:rPr>
        <w:t xml:space="preserve"> </w:t>
      </w:r>
      <w:r w:rsidRPr="006C1338">
        <w:rPr>
          <w:rFonts w:ascii="Times New Roman" w:hAnsi="Times New Roman"/>
          <w:sz w:val="28"/>
          <w:szCs w:val="28"/>
        </w:rPr>
        <w:t>Октябрьский и расширение МТФ в х.</w:t>
      </w:r>
      <w:r w:rsidR="006C1338">
        <w:rPr>
          <w:rFonts w:ascii="Times New Roman" w:hAnsi="Times New Roman"/>
          <w:sz w:val="28"/>
          <w:szCs w:val="28"/>
        </w:rPr>
        <w:t xml:space="preserve"> </w:t>
      </w:r>
      <w:r w:rsidRPr="006C1338">
        <w:rPr>
          <w:rFonts w:ascii="Times New Roman" w:hAnsi="Times New Roman"/>
          <w:sz w:val="28"/>
          <w:szCs w:val="28"/>
        </w:rPr>
        <w:t>Железный до 300 голов дойного стада, стоимостью 636,0 млн. руб</w:t>
      </w:r>
      <w:r w:rsidR="007F7F9F">
        <w:rPr>
          <w:rFonts w:ascii="Times New Roman" w:hAnsi="Times New Roman"/>
          <w:sz w:val="28"/>
          <w:szCs w:val="28"/>
        </w:rPr>
        <w:t>.</w:t>
      </w:r>
      <w:r w:rsidRPr="006C1338">
        <w:rPr>
          <w:rFonts w:ascii="Times New Roman" w:hAnsi="Times New Roman"/>
          <w:sz w:val="28"/>
          <w:szCs w:val="28"/>
        </w:rPr>
        <w:t>, рабочие места</w:t>
      </w:r>
      <w:proofErr w:type="gramEnd"/>
      <w:r w:rsidRPr="006C1338">
        <w:rPr>
          <w:rFonts w:ascii="Times New Roman" w:hAnsi="Times New Roman"/>
          <w:sz w:val="28"/>
          <w:szCs w:val="28"/>
        </w:rPr>
        <w:t xml:space="preserve"> - 41, среднегодовая сумма налоговых платежей – 21,8 млн</w:t>
      </w:r>
      <w:proofErr w:type="gramStart"/>
      <w:r w:rsidRPr="006C1338">
        <w:rPr>
          <w:rFonts w:ascii="Times New Roman" w:hAnsi="Times New Roman"/>
          <w:sz w:val="28"/>
          <w:szCs w:val="28"/>
        </w:rPr>
        <w:t>.р</w:t>
      </w:r>
      <w:proofErr w:type="gramEnd"/>
      <w:r w:rsidRPr="006C1338">
        <w:rPr>
          <w:rFonts w:ascii="Times New Roman" w:hAnsi="Times New Roman"/>
          <w:sz w:val="28"/>
          <w:szCs w:val="28"/>
        </w:rPr>
        <w:t>уб.</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Диверсификация производства ООО «Кубанский пищекомбинат» в ст</w:t>
      </w:r>
      <w:proofErr w:type="gramStart"/>
      <w:r w:rsidRPr="006C1338">
        <w:rPr>
          <w:rFonts w:ascii="Times New Roman" w:hAnsi="Times New Roman"/>
          <w:sz w:val="28"/>
          <w:szCs w:val="28"/>
        </w:rPr>
        <w:t>.Л</w:t>
      </w:r>
      <w:proofErr w:type="gramEnd"/>
      <w:r w:rsidRPr="006C1338">
        <w:rPr>
          <w:rFonts w:ascii="Times New Roman" w:hAnsi="Times New Roman"/>
          <w:sz w:val="28"/>
          <w:szCs w:val="28"/>
        </w:rPr>
        <w:t>адожской, стоимостью 141,0 млн. руб</w:t>
      </w:r>
      <w:r w:rsidR="007F7F9F">
        <w:rPr>
          <w:rFonts w:ascii="Times New Roman" w:hAnsi="Times New Roman"/>
          <w:sz w:val="28"/>
          <w:szCs w:val="28"/>
        </w:rPr>
        <w:t>.</w:t>
      </w:r>
      <w:r w:rsidRPr="006C1338">
        <w:rPr>
          <w:rFonts w:ascii="Times New Roman" w:hAnsi="Times New Roman"/>
          <w:sz w:val="28"/>
          <w:szCs w:val="28"/>
        </w:rPr>
        <w:t>, рабочие места - 45, среднегодовая сумма налоговых платежей – 10,3 млн.руб.</w:t>
      </w:r>
    </w:p>
    <w:p w:rsidR="001E29DB" w:rsidRPr="00965ACA" w:rsidRDefault="001E29DB" w:rsidP="006C1338">
      <w:pPr>
        <w:spacing w:after="0" w:line="240" w:lineRule="auto"/>
        <w:ind w:firstLine="709"/>
        <w:jc w:val="both"/>
        <w:rPr>
          <w:rFonts w:ascii="Times New Roman" w:hAnsi="Times New Roman"/>
          <w:sz w:val="28"/>
          <w:szCs w:val="28"/>
        </w:rPr>
      </w:pPr>
      <w:r w:rsidRPr="00965ACA">
        <w:rPr>
          <w:rFonts w:ascii="Times New Roman" w:hAnsi="Times New Roman"/>
          <w:sz w:val="28"/>
          <w:szCs w:val="28"/>
        </w:rPr>
        <w:t>Проектом предлагается расширение производственных мощностей путем приобретения линий:</w:t>
      </w:r>
    </w:p>
    <w:p w:rsidR="001E29DB" w:rsidRPr="00965ACA" w:rsidRDefault="001E29DB" w:rsidP="006C1338">
      <w:pPr>
        <w:spacing w:after="0" w:line="240" w:lineRule="auto"/>
        <w:ind w:firstLine="709"/>
        <w:jc w:val="both"/>
        <w:rPr>
          <w:rFonts w:ascii="Times New Roman" w:hAnsi="Times New Roman"/>
          <w:sz w:val="28"/>
          <w:szCs w:val="28"/>
        </w:rPr>
      </w:pPr>
      <w:r w:rsidRPr="00965ACA">
        <w:rPr>
          <w:rFonts w:ascii="Times New Roman" w:hAnsi="Times New Roman"/>
          <w:sz w:val="28"/>
          <w:szCs w:val="28"/>
        </w:rPr>
        <w:t>Линия розлива в упаковку</w:t>
      </w:r>
      <w:proofErr w:type="gramStart"/>
      <w:r w:rsidRPr="00965ACA">
        <w:rPr>
          <w:rFonts w:ascii="Times New Roman" w:hAnsi="Times New Roman"/>
          <w:sz w:val="28"/>
          <w:szCs w:val="28"/>
        </w:rPr>
        <w:t xml:space="preserve"> Т</w:t>
      </w:r>
      <w:proofErr w:type="gramEnd"/>
      <w:r w:rsidRPr="00965ACA">
        <w:rPr>
          <w:rFonts w:ascii="Times New Roman" w:hAnsi="Times New Roman"/>
          <w:sz w:val="28"/>
          <w:szCs w:val="28"/>
        </w:rPr>
        <w:t>етра Пак, производительностью 6 тыс. упаковок в час;</w:t>
      </w:r>
    </w:p>
    <w:p w:rsidR="001E29DB" w:rsidRPr="00965ACA" w:rsidRDefault="001E29DB" w:rsidP="006C1338">
      <w:pPr>
        <w:spacing w:after="0" w:line="240" w:lineRule="auto"/>
        <w:ind w:firstLine="709"/>
        <w:jc w:val="both"/>
        <w:rPr>
          <w:rFonts w:ascii="Times New Roman" w:hAnsi="Times New Roman"/>
          <w:sz w:val="28"/>
          <w:szCs w:val="28"/>
        </w:rPr>
      </w:pPr>
      <w:r w:rsidRPr="00965ACA">
        <w:rPr>
          <w:rFonts w:ascii="Times New Roman" w:hAnsi="Times New Roman"/>
          <w:sz w:val="28"/>
          <w:szCs w:val="28"/>
        </w:rPr>
        <w:t>Линия розлива в стеклотару, производительностью 10 тыс. бутылок в час;</w:t>
      </w:r>
    </w:p>
    <w:p w:rsidR="001E29DB" w:rsidRPr="00965ACA" w:rsidRDefault="001E29DB" w:rsidP="006C1338">
      <w:pPr>
        <w:spacing w:after="0" w:line="240" w:lineRule="auto"/>
        <w:ind w:firstLine="709"/>
        <w:jc w:val="both"/>
        <w:rPr>
          <w:rFonts w:ascii="Times New Roman" w:hAnsi="Times New Roman"/>
          <w:sz w:val="28"/>
          <w:szCs w:val="28"/>
        </w:rPr>
      </w:pPr>
      <w:r w:rsidRPr="00965ACA">
        <w:rPr>
          <w:rFonts w:ascii="Times New Roman" w:hAnsi="Times New Roman"/>
          <w:sz w:val="28"/>
          <w:szCs w:val="28"/>
        </w:rPr>
        <w:t>Линия производства продукции на основе коллагенов, производительностью 6 тыс. упаковок в час.</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Сырьевая база будет поставляться индивидуальными предпринимателями, ЛПХ и КФХ ведущих деятельность в сфере сбора и реализации дикорастущих плодов и ягод на территории ЮФО.</w:t>
      </w:r>
    </w:p>
    <w:p w:rsidR="001E29DB" w:rsidRPr="006C1338"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 xml:space="preserve">«Строительство парка развлечений и отдыха «RED FOX </w:t>
      </w:r>
      <w:proofErr w:type="spellStart"/>
      <w:r w:rsidRPr="006C1338">
        <w:rPr>
          <w:rFonts w:ascii="Times New Roman" w:hAnsi="Times New Roman"/>
          <w:sz w:val="28"/>
          <w:szCs w:val="28"/>
        </w:rPr>
        <w:t>resort</w:t>
      </w:r>
      <w:proofErr w:type="spellEnd"/>
      <w:r w:rsidRPr="006C1338">
        <w:rPr>
          <w:rFonts w:ascii="Times New Roman" w:hAnsi="Times New Roman"/>
          <w:sz w:val="28"/>
          <w:szCs w:val="28"/>
        </w:rPr>
        <w:t>» (ООО «Спектр»), стоимостью 235 млн. руб</w:t>
      </w:r>
      <w:r w:rsidR="007F7F9F">
        <w:rPr>
          <w:rFonts w:ascii="Times New Roman" w:hAnsi="Times New Roman"/>
          <w:sz w:val="28"/>
          <w:szCs w:val="28"/>
        </w:rPr>
        <w:t>.</w:t>
      </w:r>
      <w:r w:rsidRPr="006C1338">
        <w:rPr>
          <w:rFonts w:ascii="Times New Roman" w:hAnsi="Times New Roman"/>
          <w:sz w:val="28"/>
          <w:szCs w:val="28"/>
        </w:rPr>
        <w:t>, рабочие места - 50, среднегодовая сумма налоговых платежей - 35,1 млн</w:t>
      </w:r>
      <w:proofErr w:type="gramStart"/>
      <w:r w:rsidRPr="006C1338">
        <w:rPr>
          <w:rFonts w:ascii="Times New Roman" w:hAnsi="Times New Roman"/>
          <w:sz w:val="28"/>
          <w:szCs w:val="28"/>
        </w:rPr>
        <w:t>.р</w:t>
      </w:r>
      <w:proofErr w:type="gramEnd"/>
      <w:r w:rsidRPr="006C1338">
        <w:rPr>
          <w:rFonts w:ascii="Times New Roman" w:hAnsi="Times New Roman"/>
          <w:sz w:val="28"/>
          <w:szCs w:val="28"/>
        </w:rPr>
        <w:t xml:space="preserve">уб. </w:t>
      </w:r>
    </w:p>
    <w:p w:rsidR="001E29DB" w:rsidRDefault="001E29DB" w:rsidP="006C1338">
      <w:pPr>
        <w:spacing w:after="0" w:line="240" w:lineRule="auto"/>
        <w:ind w:firstLine="709"/>
        <w:jc w:val="both"/>
        <w:rPr>
          <w:rFonts w:ascii="Times New Roman" w:hAnsi="Times New Roman"/>
          <w:sz w:val="28"/>
          <w:szCs w:val="28"/>
        </w:rPr>
      </w:pPr>
      <w:r w:rsidRPr="006C1338">
        <w:rPr>
          <w:rFonts w:ascii="Times New Roman" w:hAnsi="Times New Roman"/>
          <w:sz w:val="28"/>
          <w:szCs w:val="28"/>
        </w:rPr>
        <w:t>В рамках настоящего проекта в станице Ладожская Усть-Лабинского района Краснодарского края планируется создание парка отдыха и развлечений «Red Fox Resort», основным направлением которого будет обеспечение возможности семейного и группового отдыха на свежем воздухе с возможностью пользования гостиничными услугами и услугами ресторана. Территория парка будет занимать порядка 8 га. Базовым конкурентным преимуществом парка станет всесезонн</w:t>
      </w:r>
      <w:r w:rsidR="006C1338">
        <w:rPr>
          <w:rFonts w:ascii="Times New Roman" w:hAnsi="Times New Roman"/>
          <w:sz w:val="28"/>
          <w:szCs w:val="28"/>
        </w:rPr>
        <w:t>ая</w:t>
      </w:r>
      <w:r w:rsidRPr="006C1338">
        <w:rPr>
          <w:rFonts w:ascii="Times New Roman" w:hAnsi="Times New Roman"/>
          <w:sz w:val="28"/>
          <w:szCs w:val="28"/>
        </w:rPr>
        <w:t xml:space="preserve"> деятельност</w:t>
      </w:r>
      <w:r w:rsidR="006C1338">
        <w:rPr>
          <w:rFonts w:ascii="Times New Roman" w:hAnsi="Times New Roman"/>
          <w:sz w:val="28"/>
          <w:szCs w:val="28"/>
        </w:rPr>
        <w:t>ь</w:t>
      </w:r>
      <w:r w:rsidRPr="006C1338">
        <w:rPr>
          <w:rFonts w:ascii="Times New Roman" w:hAnsi="Times New Roman"/>
          <w:sz w:val="28"/>
          <w:szCs w:val="28"/>
        </w:rPr>
        <w:t>. Наличие горячего термального источника позволит функционировать в зимнее время и межсезонье, а наличие водных горок и бассейнов привлечет посетителей в летнее время.</w:t>
      </w:r>
    </w:p>
    <w:p w:rsidR="00805761" w:rsidRDefault="00805761" w:rsidP="00B93DF5">
      <w:pPr>
        <w:spacing w:after="0" w:line="240" w:lineRule="auto"/>
        <w:ind w:firstLine="709"/>
        <w:jc w:val="center"/>
        <w:rPr>
          <w:rFonts w:ascii="Times New Roman" w:hAnsi="Times New Roman"/>
          <w:b/>
          <w:sz w:val="28"/>
          <w:szCs w:val="28"/>
        </w:rPr>
      </w:pPr>
    </w:p>
    <w:p w:rsidR="00805761" w:rsidRDefault="00805761" w:rsidP="00B93DF5">
      <w:pPr>
        <w:spacing w:after="0" w:line="240" w:lineRule="auto"/>
        <w:ind w:firstLine="709"/>
        <w:jc w:val="center"/>
        <w:rPr>
          <w:rFonts w:ascii="Times New Roman" w:hAnsi="Times New Roman"/>
          <w:b/>
          <w:sz w:val="28"/>
          <w:szCs w:val="28"/>
        </w:rPr>
      </w:pPr>
    </w:p>
    <w:p w:rsidR="00B93DF5" w:rsidRPr="00805761" w:rsidRDefault="00B93DF5" w:rsidP="00B93DF5">
      <w:pPr>
        <w:spacing w:after="0" w:line="240" w:lineRule="auto"/>
        <w:ind w:firstLine="709"/>
        <w:jc w:val="center"/>
        <w:rPr>
          <w:rFonts w:ascii="Times New Roman" w:hAnsi="Times New Roman"/>
          <w:b/>
          <w:sz w:val="28"/>
          <w:szCs w:val="28"/>
        </w:rPr>
      </w:pPr>
      <w:r w:rsidRPr="00805761">
        <w:rPr>
          <w:rFonts w:ascii="Times New Roman" w:hAnsi="Times New Roman"/>
          <w:b/>
          <w:sz w:val="28"/>
          <w:szCs w:val="28"/>
        </w:rPr>
        <w:t>2.3. Анализ приоритетных и социально-значимых рынков.</w:t>
      </w:r>
    </w:p>
    <w:p w:rsidR="00B93DF5" w:rsidRDefault="00B93DF5" w:rsidP="00B93DF5">
      <w:pPr>
        <w:spacing w:after="0" w:line="240" w:lineRule="auto"/>
        <w:ind w:firstLine="709"/>
        <w:jc w:val="both"/>
        <w:rPr>
          <w:rFonts w:ascii="Times New Roman" w:hAnsi="Times New Roman"/>
          <w:sz w:val="28"/>
          <w:szCs w:val="28"/>
        </w:rPr>
      </w:pPr>
    </w:p>
    <w:p w:rsidR="00B93DF5" w:rsidRDefault="00B93DF5" w:rsidP="00B93DF5">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Мониторинг состояния и развития конкурентной среды на рынках товаров и услуг муниципального образования Усть-Лабинский район проведен </w:t>
      </w:r>
      <w:r>
        <w:rPr>
          <w:rFonts w:ascii="Times New Roman" w:hAnsi="Times New Roman"/>
          <w:sz w:val="28"/>
          <w:szCs w:val="28"/>
        </w:rPr>
        <w:lastRenderedPageBreak/>
        <w:t xml:space="preserve">в соответствии с требованиями распоряжения Правительства Российской Федерации от 05.сентября 2015 </w:t>
      </w:r>
      <w:r w:rsidR="00ED3CD5">
        <w:rPr>
          <w:rFonts w:ascii="Times New Roman" w:hAnsi="Times New Roman"/>
          <w:sz w:val="28"/>
          <w:szCs w:val="28"/>
        </w:rPr>
        <w:t xml:space="preserve">года </w:t>
      </w:r>
      <w:r>
        <w:rPr>
          <w:rFonts w:ascii="Times New Roman" w:hAnsi="Times New Roman"/>
          <w:sz w:val="28"/>
          <w:szCs w:val="28"/>
        </w:rPr>
        <w:t>№ 1738-р.</w:t>
      </w:r>
    </w:p>
    <w:p w:rsidR="00B93DF5" w:rsidRDefault="00B93DF5" w:rsidP="00B93DF5">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мониторинга является оценка проводимой работы по развитию конкуренции и внедрению Стандарта на территории муниципального образования. Задачи мониторинга – оценить состояние </w:t>
      </w:r>
      <w:r w:rsidR="00F71557">
        <w:rPr>
          <w:rFonts w:ascii="Times New Roman" w:hAnsi="Times New Roman"/>
          <w:sz w:val="28"/>
          <w:szCs w:val="28"/>
        </w:rPr>
        <w:t>конкуренции в муниципальном образовании, а именно:</w:t>
      </w:r>
    </w:p>
    <w:p w:rsidR="00F71557" w:rsidRDefault="00F71557" w:rsidP="00B93DF5">
      <w:pPr>
        <w:spacing w:after="0" w:line="240" w:lineRule="auto"/>
        <w:ind w:firstLine="709"/>
        <w:jc w:val="both"/>
        <w:rPr>
          <w:rFonts w:ascii="Times New Roman" w:hAnsi="Times New Roman"/>
          <w:sz w:val="28"/>
          <w:szCs w:val="28"/>
        </w:rPr>
      </w:pPr>
      <w:r>
        <w:rPr>
          <w:rFonts w:ascii="Times New Roman" w:hAnsi="Times New Roman"/>
          <w:sz w:val="28"/>
          <w:szCs w:val="28"/>
        </w:rPr>
        <w:t>- охарактеризовать состояние конкуренции в муниципальном образовании;</w:t>
      </w:r>
    </w:p>
    <w:p w:rsidR="00F71557" w:rsidRDefault="00F71557" w:rsidP="00B93DF5">
      <w:pPr>
        <w:spacing w:after="0" w:line="240" w:lineRule="auto"/>
        <w:ind w:firstLine="709"/>
        <w:jc w:val="both"/>
        <w:rPr>
          <w:rFonts w:ascii="Times New Roman" w:hAnsi="Times New Roman"/>
          <w:sz w:val="28"/>
          <w:szCs w:val="28"/>
        </w:rPr>
      </w:pPr>
      <w:r>
        <w:rPr>
          <w:rFonts w:ascii="Times New Roman" w:hAnsi="Times New Roman"/>
          <w:sz w:val="28"/>
          <w:szCs w:val="28"/>
        </w:rPr>
        <w:t>- систематизировать данные, полученные в результате мониторинга;</w:t>
      </w:r>
    </w:p>
    <w:p w:rsidR="00F71557" w:rsidRDefault="00F71557" w:rsidP="00B93DF5">
      <w:pPr>
        <w:spacing w:after="0" w:line="240" w:lineRule="auto"/>
        <w:ind w:firstLine="709"/>
        <w:jc w:val="both"/>
        <w:rPr>
          <w:rFonts w:ascii="Times New Roman" w:hAnsi="Times New Roman"/>
          <w:sz w:val="28"/>
          <w:szCs w:val="28"/>
        </w:rPr>
      </w:pPr>
      <w:r>
        <w:rPr>
          <w:rFonts w:ascii="Times New Roman" w:hAnsi="Times New Roman"/>
          <w:sz w:val="28"/>
          <w:szCs w:val="28"/>
        </w:rPr>
        <w:t>- проанализировать ситуацию на утвержденных социально значимых рынках;</w:t>
      </w:r>
    </w:p>
    <w:p w:rsidR="00F71557" w:rsidRDefault="00F71557" w:rsidP="00B93DF5">
      <w:pPr>
        <w:spacing w:after="0" w:line="240" w:lineRule="auto"/>
        <w:ind w:firstLine="709"/>
        <w:jc w:val="both"/>
        <w:rPr>
          <w:rFonts w:ascii="Times New Roman" w:hAnsi="Times New Roman"/>
          <w:sz w:val="28"/>
          <w:szCs w:val="28"/>
        </w:rPr>
      </w:pPr>
      <w:r>
        <w:rPr>
          <w:rFonts w:ascii="Times New Roman" w:hAnsi="Times New Roman"/>
          <w:sz w:val="28"/>
          <w:szCs w:val="28"/>
        </w:rPr>
        <w:t>- выделить дополнительные приоритетные рынки для муниципального образования с аргументацией их выбора и возможными целевыми показателями;</w:t>
      </w:r>
    </w:p>
    <w:p w:rsidR="00F71557" w:rsidRDefault="00F71557" w:rsidP="00B93DF5">
      <w:pPr>
        <w:spacing w:after="0" w:line="240" w:lineRule="auto"/>
        <w:ind w:firstLine="709"/>
        <w:jc w:val="both"/>
        <w:rPr>
          <w:rFonts w:ascii="Times New Roman" w:hAnsi="Times New Roman"/>
          <w:sz w:val="28"/>
          <w:szCs w:val="28"/>
        </w:rPr>
      </w:pPr>
      <w:r>
        <w:rPr>
          <w:rFonts w:ascii="Times New Roman" w:hAnsi="Times New Roman"/>
          <w:sz w:val="28"/>
          <w:szCs w:val="28"/>
        </w:rPr>
        <w:t>- определить наличие и причины возникновения административных барьеров при вхождении на рынок хозяйствующих субъектов.</w:t>
      </w:r>
    </w:p>
    <w:p w:rsidR="000F2EAD" w:rsidRDefault="000F2EAD" w:rsidP="000F2EAD">
      <w:pPr>
        <w:spacing w:after="0" w:line="240" w:lineRule="auto"/>
        <w:ind w:firstLine="708"/>
        <w:jc w:val="both"/>
        <w:rPr>
          <w:rFonts w:ascii="Times New Roman" w:hAnsi="Times New Roman"/>
          <w:sz w:val="28"/>
          <w:szCs w:val="28"/>
        </w:rPr>
      </w:pPr>
      <w:r w:rsidRPr="00352E8B">
        <w:rPr>
          <w:rFonts w:ascii="Times New Roman" w:hAnsi="Times New Roman"/>
          <w:sz w:val="28"/>
          <w:szCs w:val="28"/>
        </w:rPr>
        <w:t>Конкурентная политика является одним из основных факторов, определяющих конкурентоспособность предприятий и уровень жизни граждан, а также важным инструментом для достижения целей социально-экономического развития. При этом у каждого из хозяйствующих субъектов исключается или ограничивается возможность в одностороннем порядке воздействовать на общие условия обращения товаров (услуг) на соответствующем товарном рынке.</w:t>
      </w:r>
    </w:p>
    <w:p w:rsidR="000F2EAD" w:rsidRPr="000F2EAD" w:rsidRDefault="000F2EAD" w:rsidP="000F2EAD">
      <w:pPr>
        <w:spacing w:after="0" w:line="240" w:lineRule="auto"/>
        <w:ind w:firstLine="708"/>
        <w:jc w:val="both"/>
        <w:rPr>
          <w:rFonts w:ascii="Times New Roman" w:hAnsi="Times New Roman"/>
          <w:sz w:val="28"/>
          <w:szCs w:val="28"/>
        </w:rPr>
      </w:pPr>
      <w:r w:rsidRPr="000F2EAD">
        <w:rPr>
          <w:rFonts w:ascii="Times New Roman" w:hAnsi="Times New Roman"/>
          <w:sz w:val="28"/>
          <w:szCs w:val="28"/>
        </w:rPr>
        <w:t>Развитая конкурентная среда, в которой преобладают положительные факторы, обеспечивает сочетание конкурентоспособного, эффективного и инновационного бизнеса с защитой экономических интересов потребителей, установление минимально возможных рыночных цен, обеспечивающих вместе с тем долгосрочную финансовую стабильность наиболее эффективных предприятий.</w:t>
      </w:r>
    </w:p>
    <w:p w:rsidR="000F2EAD" w:rsidRPr="000F2EAD" w:rsidRDefault="000F2EAD" w:rsidP="000F2EAD">
      <w:pPr>
        <w:spacing w:after="0" w:line="240" w:lineRule="auto"/>
        <w:ind w:firstLine="708"/>
        <w:jc w:val="both"/>
        <w:rPr>
          <w:rFonts w:ascii="Times New Roman" w:hAnsi="Times New Roman"/>
          <w:sz w:val="28"/>
          <w:szCs w:val="28"/>
        </w:rPr>
      </w:pPr>
      <w:r w:rsidRPr="000F2EAD">
        <w:rPr>
          <w:rFonts w:ascii="Times New Roman" w:hAnsi="Times New Roman"/>
          <w:sz w:val="28"/>
          <w:szCs w:val="28"/>
        </w:rPr>
        <w:t>Состояние конкурентной среды значительно различается по секторам экономики и рынкам товаров и услуг. Это связано с условиями их функционирования и уровнем развития, ценовой политикой хозяйствующих субъектов и множеством других факторов.</w:t>
      </w:r>
    </w:p>
    <w:p w:rsidR="00F71557" w:rsidRDefault="005C689D" w:rsidP="000F2EAD">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соглашением органы местного самоуправления</w:t>
      </w:r>
      <w:r w:rsidR="00122CF5">
        <w:rPr>
          <w:rFonts w:ascii="Times New Roman" w:hAnsi="Times New Roman"/>
          <w:sz w:val="28"/>
          <w:szCs w:val="28"/>
        </w:rPr>
        <w:t xml:space="preserve"> оказывают содействие в проведении мониторинга уполномоченному органу и предоставляют информацию для проведения мониторинга о наличии административных барьеров, оценки состояния конкурентной среды субъектами предпринимательской деятельности и потребителей товаров и услуг на товарных рынках, удовлетворенности субъектов предпринимательской деятельности и потребителей товаров и услуг качеством официальной информации о состоянии конкурентной среды в крае, в том числе</w:t>
      </w:r>
      <w:proofErr w:type="gramEnd"/>
      <w:r w:rsidR="00122CF5">
        <w:rPr>
          <w:rFonts w:ascii="Times New Roman" w:hAnsi="Times New Roman"/>
          <w:sz w:val="28"/>
          <w:szCs w:val="28"/>
        </w:rPr>
        <w:t xml:space="preserve"> посредством анкетирования не реже двух раз в год в виде аналитической справки.</w:t>
      </w:r>
    </w:p>
    <w:p w:rsidR="00E32388" w:rsidRPr="000A5869" w:rsidRDefault="00E32388" w:rsidP="00E32388">
      <w:pPr>
        <w:pStyle w:val="ad"/>
        <w:ind w:firstLine="708"/>
        <w:rPr>
          <w:szCs w:val="28"/>
        </w:rPr>
      </w:pPr>
      <w:r w:rsidRPr="000A5869">
        <w:rPr>
          <w:szCs w:val="28"/>
        </w:rPr>
        <w:t>Администрация муниципального образования организует проведение мониторинга, который включает в себя пять видов мониторинга:</w:t>
      </w:r>
    </w:p>
    <w:p w:rsidR="00E32388" w:rsidRPr="000A5869" w:rsidRDefault="00E32388" w:rsidP="00E32388">
      <w:pPr>
        <w:pStyle w:val="ad"/>
        <w:ind w:firstLine="708"/>
        <w:rPr>
          <w:szCs w:val="28"/>
        </w:rPr>
      </w:pPr>
      <w:r w:rsidRPr="000A5869">
        <w:rPr>
          <w:szCs w:val="28"/>
        </w:rPr>
        <w:lastRenderedPageBreak/>
        <w:t>- мониторинг наличия (отсутствия) административных барьеров и оценки состояния конкурентной среды субъектами предпринимательской деятельности;</w:t>
      </w:r>
    </w:p>
    <w:p w:rsidR="00E32388" w:rsidRPr="000A5869" w:rsidRDefault="00E32388" w:rsidP="00E32388">
      <w:pPr>
        <w:pStyle w:val="ad"/>
        <w:ind w:firstLine="708"/>
        <w:rPr>
          <w:szCs w:val="28"/>
        </w:rPr>
      </w:pPr>
      <w:r w:rsidRPr="000A5869">
        <w:rPr>
          <w:szCs w:val="28"/>
        </w:rPr>
        <w:t>- мониторинг удовлетворенности потребителей качеством товаров, работ, услуг на товарных рынках муниципального образования и состоянием ценовой конкуренции;</w:t>
      </w:r>
    </w:p>
    <w:p w:rsidR="00E32388" w:rsidRPr="000A5869" w:rsidRDefault="00E32388" w:rsidP="00E32388">
      <w:pPr>
        <w:tabs>
          <w:tab w:val="left" w:pos="993"/>
        </w:tabs>
        <w:spacing w:after="0" w:line="240" w:lineRule="auto"/>
        <w:ind w:firstLine="709"/>
        <w:jc w:val="both"/>
        <w:rPr>
          <w:rFonts w:ascii="Times New Roman" w:eastAsia="Times New Roman" w:hAnsi="Times New Roman"/>
          <w:sz w:val="28"/>
          <w:szCs w:val="28"/>
          <w:lang w:eastAsia="ru-RU"/>
        </w:rPr>
      </w:pPr>
      <w:r w:rsidRPr="000A5869">
        <w:rPr>
          <w:rFonts w:ascii="Times New Roman" w:eastAsia="Times New Roman" w:hAnsi="Times New Roman"/>
          <w:sz w:val="28"/>
          <w:szCs w:val="28"/>
          <w:lang w:eastAsia="ru-RU"/>
        </w:rPr>
        <w:t>- мониторинг удовлетворенности субъектов предпринимательской деятельности и потребителей товаров, работ, услуг качеством официальной информации о состоянии конкурентной среды;</w:t>
      </w:r>
    </w:p>
    <w:p w:rsidR="00E32388" w:rsidRPr="000A5869" w:rsidRDefault="00E32388" w:rsidP="00E32388">
      <w:pPr>
        <w:tabs>
          <w:tab w:val="left" w:pos="993"/>
        </w:tabs>
        <w:spacing w:after="0" w:line="240" w:lineRule="auto"/>
        <w:ind w:firstLine="709"/>
        <w:jc w:val="both"/>
        <w:rPr>
          <w:rFonts w:ascii="Times New Roman" w:eastAsia="Times New Roman" w:hAnsi="Times New Roman"/>
          <w:sz w:val="28"/>
          <w:szCs w:val="28"/>
          <w:lang w:eastAsia="ru-RU"/>
        </w:rPr>
      </w:pPr>
      <w:r w:rsidRPr="000A5869">
        <w:rPr>
          <w:rFonts w:ascii="Times New Roman" w:eastAsia="Times New Roman" w:hAnsi="Times New Roman"/>
          <w:sz w:val="28"/>
          <w:szCs w:val="28"/>
          <w:lang w:eastAsia="ru-RU"/>
        </w:rPr>
        <w:t>- мониторинг деятельности субъектов естественных монополий на территории муниципального образования;</w:t>
      </w:r>
    </w:p>
    <w:p w:rsidR="00E32388" w:rsidRPr="000A5869" w:rsidRDefault="00E32388" w:rsidP="00E32388">
      <w:pPr>
        <w:tabs>
          <w:tab w:val="left" w:pos="993"/>
        </w:tabs>
        <w:spacing w:after="0" w:line="240" w:lineRule="auto"/>
        <w:ind w:firstLine="709"/>
        <w:jc w:val="both"/>
        <w:rPr>
          <w:rFonts w:ascii="Times New Roman" w:eastAsia="Times New Roman" w:hAnsi="Times New Roman"/>
          <w:sz w:val="28"/>
          <w:szCs w:val="28"/>
          <w:lang w:eastAsia="ru-RU"/>
        </w:rPr>
      </w:pPr>
      <w:r w:rsidRPr="000A5869">
        <w:rPr>
          <w:rFonts w:ascii="Times New Roman" w:eastAsia="Times New Roman" w:hAnsi="Times New Roman"/>
          <w:sz w:val="28"/>
          <w:szCs w:val="28"/>
          <w:lang w:eastAsia="ru-RU"/>
        </w:rPr>
        <w:t>- мониторинг деятельности хозяйствующих субъектов, доля участия муниципального образования в которых составляет 50 и более процентов.</w:t>
      </w:r>
    </w:p>
    <w:p w:rsidR="00E32388" w:rsidRPr="000A5869" w:rsidRDefault="00E32388" w:rsidP="00E32388">
      <w:pPr>
        <w:tabs>
          <w:tab w:val="left" w:pos="993"/>
        </w:tabs>
        <w:spacing w:after="0" w:line="240" w:lineRule="auto"/>
        <w:ind w:firstLine="709"/>
        <w:jc w:val="both"/>
        <w:rPr>
          <w:rFonts w:ascii="Times New Roman" w:hAnsi="Times New Roman"/>
          <w:sz w:val="28"/>
          <w:szCs w:val="28"/>
        </w:rPr>
      </w:pPr>
      <w:r w:rsidRPr="000A5869">
        <w:rPr>
          <w:rFonts w:ascii="Times New Roman" w:eastAsia="Times New Roman" w:hAnsi="Times New Roman"/>
          <w:sz w:val="28"/>
          <w:szCs w:val="28"/>
          <w:lang w:eastAsia="ru-RU"/>
        </w:rPr>
        <w:t xml:space="preserve">В целях оценки удовлетворенности населения уровнем предложения, </w:t>
      </w:r>
      <w:r w:rsidRPr="000A5869">
        <w:rPr>
          <w:rFonts w:ascii="Times New Roman" w:hAnsi="Times New Roman"/>
          <w:sz w:val="28"/>
          <w:szCs w:val="28"/>
        </w:rPr>
        <w:t xml:space="preserve">цен, качеством и возможностью выбора товаров, работ и услуг на рынках муниципального образования </w:t>
      </w:r>
      <w:r w:rsidR="000A5869" w:rsidRPr="000A5869">
        <w:rPr>
          <w:rFonts w:ascii="Times New Roman" w:hAnsi="Times New Roman"/>
          <w:sz w:val="28"/>
          <w:szCs w:val="28"/>
        </w:rPr>
        <w:t>Усть-Лабинский</w:t>
      </w:r>
      <w:r w:rsidRPr="000A5869">
        <w:rPr>
          <w:rFonts w:ascii="Times New Roman" w:hAnsi="Times New Roman"/>
          <w:sz w:val="28"/>
          <w:szCs w:val="28"/>
        </w:rPr>
        <w:t xml:space="preserve"> район, в соответствии с перечнем социально-значимых и товарных рынков, рекомендованных </w:t>
      </w:r>
      <w:r w:rsidR="000A5869" w:rsidRPr="000A5869">
        <w:rPr>
          <w:rFonts w:ascii="Times New Roman" w:hAnsi="Times New Roman"/>
          <w:sz w:val="28"/>
          <w:szCs w:val="28"/>
        </w:rPr>
        <w:t>а</w:t>
      </w:r>
      <w:r w:rsidRPr="000A5869">
        <w:rPr>
          <w:rFonts w:ascii="Times New Roman" w:hAnsi="Times New Roman"/>
          <w:sz w:val="28"/>
          <w:szCs w:val="28"/>
        </w:rPr>
        <w:t xml:space="preserve">налитическим центром при </w:t>
      </w:r>
      <w:r w:rsidR="000A5869" w:rsidRPr="000A5869">
        <w:rPr>
          <w:rFonts w:ascii="Times New Roman" w:hAnsi="Times New Roman"/>
          <w:sz w:val="28"/>
          <w:szCs w:val="28"/>
        </w:rPr>
        <w:t>п</w:t>
      </w:r>
      <w:r w:rsidRPr="000A5869">
        <w:rPr>
          <w:rFonts w:ascii="Times New Roman" w:hAnsi="Times New Roman"/>
          <w:sz w:val="28"/>
          <w:szCs w:val="28"/>
        </w:rPr>
        <w:t>равит</w:t>
      </w:r>
      <w:r w:rsidR="000A5869" w:rsidRPr="000A5869">
        <w:rPr>
          <w:rFonts w:ascii="Times New Roman" w:hAnsi="Times New Roman"/>
          <w:sz w:val="28"/>
          <w:szCs w:val="28"/>
        </w:rPr>
        <w:t>ельстве Российской Федерации и п</w:t>
      </w:r>
      <w:r w:rsidRPr="000A5869">
        <w:rPr>
          <w:rFonts w:ascii="Times New Roman" w:hAnsi="Times New Roman"/>
          <w:sz w:val="28"/>
          <w:szCs w:val="28"/>
        </w:rPr>
        <w:t>равительством Российской Федерации, были исследованы следующие рынки:</w:t>
      </w:r>
    </w:p>
    <w:p w:rsidR="00E32388" w:rsidRPr="000A5869" w:rsidRDefault="00E32388"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 xml:space="preserve">1. </w:t>
      </w:r>
      <w:r w:rsidR="000A5869" w:rsidRPr="000A5869">
        <w:rPr>
          <w:rFonts w:ascii="Times New Roman" w:hAnsi="Times New Roman"/>
          <w:sz w:val="28"/>
          <w:szCs w:val="28"/>
        </w:rPr>
        <w:t>Р</w:t>
      </w:r>
      <w:r w:rsidRPr="000A5869">
        <w:rPr>
          <w:rFonts w:ascii="Times New Roman" w:hAnsi="Times New Roman"/>
          <w:sz w:val="28"/>
          <w:szCs w:val="28"/>
        </w:rPr>
        <w:t>ынок услуг дошкольного образования;</w:t>
      </w:r>
    </w:p>
    <w:p w:rsidR="00E32388" w:rsidRPr="000A5869" w:rsidRDefault="000A5869"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2. Р</w:t>
      </w:r>
      <w:r w:rsidR="00E32388" w:rsidRPr="000A5869">
        <w:rPr>
          <w:rFonts w:ascii="Times New Roman" w:hAnsi="Times New Roman"/>
          <w:sz w:val="28"/>
          <w:szCs w:val="28"/>
        </w:rPr>
        <w:t>ынок услуг детского отдыха и оздоровления;</w:t>
      </w:r>
    </w:p>
    <w:p w:rsidR="00E32388" w:rsidRPr="000A5869" w:rsidRDefault="000A5869"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3. Р</w:t>
      </w:r>
      <w:r w:rsidR="00E32388" w:rsidRPr="000A5869">
        <w:rPr>
          <w:rFonts w:ascii="Times New Roman" w:hAnsi="Times New Roman"/>
          <w:sz w:val="28"/>
          <w:szCs w:val="28"/>
        </w:rPr>
        <w:t>ынок услуг дополнительного образования детей;</w:t>
      </w:r>
    </w:p>
    <w:p w:rsidR="00E32388" w:rsidRPr="000A5869" w:rsidRDefault="000A5869"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4. Р</w:t>
      </w:r>
      <w:r w:rsidR="00E32388" w:rsidRPr="000A5869">
        <w:rPr>
          <w:rFonts w:ascii="Times New Roman" w:hAnsi="Times New Roman"/>
          <w:sz w:val="28"/>
          <w:szCs w:val="28"/>
        </w:rPr>
        <w:t>ынок медицинских услуг;</w:t>
      </w:r>
    </w:p>
    <w:p w:rsidR="00E32388" w:rsidRPr="000A5869" w:rsidRDefault="000A5869"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5. Р</w:t>
      </w:r>
      <w:r w:rsidR="00E32388" w:rsidRPr="000A5869">
        <w:rPr>
          <w:rFonts w:ascii="Times New Roman" w:hAnsi="Times New Roman"/>
          <w:sz w:val="28"/>
          <w:szCs w:val="28"/>
        </w:rPr>
        <w:t>ынок услуг психолого-педагогического сопровождения детей с ограниченными возможностями здоровья;</w:t>
      </w:r>
    </w:p>
    <w:p w:rsidR="00E32388" w:rsidRPr="000A5869" w:rsidRDefault="00E32388"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 xml:space="preserve">6. </w:t>
      </w:r>
      <w:r w:rsidR="000A5869" w:rsidRPr="000A5869">
        <w:rPr>
          <w:rFonts w:ascii="Times New Roman" w:hAnsi="Times New Roman"/>
          <w:sz w:val="28"/>
          <w:szCs w:val="28"/>
        </w:rPr>
        <w:t>Р</w:t>
      </w:r>
      <w:r w:rsidRPr="000A5869">
        <w:rPr>
          <w:rFonts w:ascii="Times New Roman" w:hAnsi="Times New Roman"/>
          <w:sz w:val="28"/>
          <w:szCs w:val="28"/>
        </w:rPr>
        <w:t>ынок услуг в сфере культуры</w:t>
      </w:r>
    </w:p>
    <w:p w:rsidR="00E32388" w:rsidRPr="000A5869" w:rsidRDefault="000A5869"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7. Р</w:t>
      </w:r>
      <w:r w:rsidR="00E32388" w:rsidRPr="000A5869">
        <w:rPr>
          <w:rFonts w:ascii="Times New Roman" w:hAnsi="Times New Roman"/>
          <w:sz w:val="28"/>
          <w:szCs w:val="28"/>
        </w:rPr>
        <w:t>ынок услуг жилищно-коммунального хозяйства;</w:t>
      </w:r>
    </w:p>
    <w:p w:rsidR="00E32388" w:rsidRPr="000A5869" w:rsidRDefault="00E32388"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 xml:space="preserve">8. </w:t>
      </w:r>
      <w:r w:rsidR="000A5869" w:rsidRPr="000A5869">
        <w:rPr>
          <w:rFonts w:ascii="Times New Roman" w:hAnsi="Times New Roman"/>
          <w:sz w:val="28"/>
          <w:szCs w:val="28"/>
        </w:rPr>
        <w:t>Р</w:t>
      </w:r>
      <w:r w:rsidRPr="000A5869">
        <w:rPr>
          <w:rFonts w:ascii="Times New Roman" w:hAnsi="Times New Roman"/>
          <w:sz w:val="28"/>
          <w:szCs w:val="28"/>
        </w:rPr>
        <w:t>озничная торговля;</w:t>
      </w:r>
    </w:p>
    <w:p w:rsidR="00E32388" w:rsidRPr="000A5869" w:rsidRDefault="00E32388"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 xml:space="preserve">9. </w:t>
      </w:r>
      <w:r w:rsidR="000A5869" w:rsidRPr="000A5869">
        <w:rPr>
          <w:rFonts w:ascii="Times New Roman" w:hAnsi="Times New Roman"/>
          <w:sz w:val="28"/>
          <w:szCs w:val="28"/>
        </w:rPr>
        <w:t>Р</w:t>
      </w:r>
      <w:r w:rsidRPr="000A5869">
        <w:rPr>
          <w:rFonts w:ascii="Times New Roman" w:hAnsi="Times New Roman"/>
          <w:sz w:val="28"/>
          <w:szCs w:val="28"/>
        </w:rPr>
        <w:t>ынок услуг перевозок пассажиров наземным транспортом;</w:t>
      </w:r>
    </w:p>
    <w:p w:rsidR="00E32388" w:rsidRPr="000A5869" w:rsidRDefault="000A5869"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10. Р</w:t>
      </w:r>
      <w:r w:rsidR="00E32388" w:rsidRPr="000A5869">
        <w:rPr>
          <w:rFonts w:ascii="Times New Roman" w:hAnsi="Times New Roman"/>
          <w:sz w:val="28"/>
          <w:szCs w:val="28"/>
        </w:rPr>
        <w:t>ынок услуг связи;</w:t>
      </w:r>
    </w:p>
    <w:p w:rsidR="00E32388" w:rsidRPr="000A5869" w:rsidRDefault="00E32388" w:rsidP="000A5869">
      <w:pPr>
        <w:spacing w:after="0" w:line="240" w:lineRule="auto"/>
        <w:ind w:firstLine="708"/>
        <w:jc w:val="both"/>
        <w:rPr>
          <w:rFonts w:ascii="Times New Roman" w:hAnsi="Times New Roman"/>
          <w:sz w:val="28"/>
          <w:szCs w:val="28"/>
        </w:rPr>
      </w:pPr>
      <w:r w:rsidRPr="000A5869">
        <w:rPr>
          <w:rFonts w:ascii="Times New Roman" w:hAnsi="Times New Roman"/>
          <w:sz w:val="28"/>
          <w:szCs w:val="28"/>
        </w:rPr>
        <w:t xml:space="preserve">11. </w:t>
      </w:r>
      <w:r w:rsidR="000A5869" w:rsidRPr="000A5869">
        <w:rPr>
          <w:rFonts w:ascii="Times New Roman" w:hAnsi="Times New Roman"/>
          <w:sz w:val="28"/>
          <w:szCs w:val="28"/>
        </w:rPr>
        <w:t>Р</w:t>
      </w:r>
      <w:r w:rsidRPr="000A5869">
        <w:rPr>
          <w:rFonts w:ascii="Times New Roman" w:hAnsi="Times New Roman"/>
          <w:sz w:val="28"/>
          <w:szCs w:val="28"/>
        </w:rPr>
        <w:t>ынок услуг социального обслуживания населения.</w:t>
      </w:r>
    </w:p>
    <w:p w:rsidR="007F7F9F" w:rsidRDefault="00E32388" w:rsidP="007F7F9F">
      <w:pPr>
        <w:pStyle w:val="ad"/>
        <w:ind w:firstLine="708"/>
        <w:rPr>
          <w:szCs w:val="28"/>
        </w:rPr>
      </w:pPr>
      <w:r w:rsidRPr="000A5869">
        <w:rPr>
          <w:szCs w:val="28"/>
        </w:rPr>
        <w:t xml:space="preserve">Для проведения мониторинга администрацией муниципального образования </w:t>
      </w:r>
      <w:r w:rsidR="000A5869" w:rsidRPr="000A5869">
        <w:rPr>
          <w:szCs w:val="28"/>
        </w:rPr>
        <w:t>Усть-Лабинский</w:t>
      </w:r>
      <w:r w:rsidRPr="000A5869">
        <w:rPr>
          <w:szCs w:val="28"/>
        </w:rPr>
        <w:t xml:space="preserve"> район проведена следующая работа:</w:t>
      </w:r>
    </w:p>
    <w:p w:rsidR="007F7F9F" w:rsidRDefault="00E32388" w:rsidP="007F7F9F">
      <w:pPr>
        <w:pStyle w:val="ad"/>
        <w:ind w:firstLine="708"/>
        <w:rPr>
          <w:rStyle w:val="FontStyle23"/>
          <w:sz w:val="28"/>
          <w:szCs w:val="28"/>
        </w:rPr>
      </w:pPr>
      <w:r w:rsidRPr="00943C88">
        <w:rPr>
          <w:rStyle w:val="FontStyle23"/>
          <w:sz w:val="28"/>
          <w:szCs w:val="28"/>
        </w:rPr>
        <w:t xml:space="preserve">-на сайте администрации муниципального образования </w:t>
      </w:r>
      <w:r w:rsidR="000A5869" w:rsidRPr="00943C88">
        <w:rPr>
          <w:rStyle w:val="FontStyle23"/>
          <w:sz w:val="28"/>
          <w:szCs w:val="28"/>
        </w:rPr>
        <w:t>Усть-Лабинский</w:t>
      </w:r>
      <w:r w:rsidRPr="00943C88">
        <w:rPr>
          <w:rStyle w:val="FontStyle23"/>
          <w:sz w:val="28"/>
          <w:szCs w:val="28"/>
        </w:rPr>
        <w:t xml:space="preserve"> район в разделе «Экономика» создан раздел «Стандарт </w:t>
      </w:r>
      <w:proofErr w:type="gramStart"/>
      <w:r w:rsidRPr="00943C88">
        <w:rPr>
          <w:rStyle w:val="FontStyle23"/>
          <w:sz w:val="28"/>
          <w:szCs w:val="28"/>
        </w:rPr>
        <w:t>развития</w:t>
      </w:r>
      <w:proofErr w:type="gramEnd"/>
      <w:r w:rsidRPr="00943C88">
        <w:rPr>
          <w:rStyle w:val="FontStyle23"/>
          <w:sz w:val="28"/>
          <w:szCs w:val="28"/>
        </w:rPr>
        <w:t xml:space="preserve"> конкуренции </w:t>
      </w:r>
      <w:r w:rsidR="004D45A3" w:rsidRPr="00943C88">
        <w:rPr>
          <w:rStyle w:val="FontStyle23"/>
          <w:sz w:val="28"/>
          <w:szCs w:val="28"/>
        </w:rPr>
        <w:t>http://www.adminustlabinsk.ru/city/standartrk/</w:t>
      </w:r>
      <w:r w:rsidRPr="00943C88">
        <w:rPr>
          <w:rStyle w:val="FontStyle23"/>
          <w:sz w:val="28"/>
          <w:szCs w:val="28"/>
        </w:rPr>
        <w:t xml:space="preserve">в </w:t>
      </w:r>
      <w:proofErr w:type="gramStart"/>
      <w:r w:rsidRPr="00943C88">
        <w:rPr>
          <w:rStyle w:val="FontStyle23"/>
          <w:sz w:val="28"/>
          <w:szCs w:val="28"/>
        </w:rPr>
        <w:t>котором</w:t>
      </w:r>
      <w:proofErr w:type="gramEnd"/>
      <w:r w:rsidRPr="00943C88">
        <w:rPr>
          <w:rStyle w:val="FontStyle23"/>
          <w:sz w:val="28"/>
          <w:szCs w:val="28"/>
        </w:rPr>
        <w:t xml:space="preserve"> размещена информация о проведении мониторинга и ссылки на анкеты;</w:t>
      </w:r>
    </w:p>
    <w:p w:rsidR="00E32388" w:rsidRDefault="00943C88" w:rsidP="007F7F9F">
      <w:pPr>
        <w:pStyle w:val="ad"/>
        <w:ind w:firstLine="708"/>
        <w:rPr>
          <w:rStyle w:val="FontStyle23"/>
          <w:sz w:val="28"/>
          <w:szCs w:val="28"/>
        </w:rPr>
      </w:pPr>
      <w:r w:rsidRPr="00F221B5">
        <w:rPr>
          <w:rStyle w:val="FontStyle23"/>
          <w:sz w:val="28"/>
          <w:szCs w:val="28"/>
        </w:rPr>
        <w:t>-р</w:t>
      </w:r>
      <w:r w:rsidR="00E32388" w:rsidRPr="00F221B5">
        <w:rPr>
          <w:rStyle w:val="FontStyle23"/>
          <w:sz w:val="28"/>
          <w:szCs w:val="28"/>
        </w:rPr>
        <w:t xml:space="preserve">уководителям </w:t>
      </w:r>
      <w:r w:rsidRPr="00F221B5">
        <w:rPr>
          <w:rStyle w:val="FontStyle23"/>
          <w:sz w:val="28"/>
          <w:szCs w:val="28"/>
        </w:rPr>
        <w:t xml:space="preserve">предприятий и </w:t>
      </w:r>
      <w:r w:rsidR="00E32388" w:rsidRPr="00F221B5">
        <w:rPr>
          <w:rStyle w:val="FontStyle23"/>
          <w:sz w:val="28"/>
          <w:szCs w:val="28"/>
        </w:rPr>
        <w:t xml:space="preserve">организаций, индивидуальным предпринимателям муниципального образования </w:t>
      </w:r>
      <w:r w:rsidRPr="00F221B5">
        <w:rPr>
          <w:rStyle w:val="FontStyle23"/>
          <w:sz w:val="28"/>
          <w:szCs w:val="28"/>
        </w:rPr>
        <w:t>Усть-Лабинский район</w:t>
      </w:r>
      <w:r w:rsidR="00E32388" w:rsidRPr="00F221B5">
        <w:rPr>
          <w:rStyle w:val="FontStyle23"/>
          <w:sz w:val="28"/>
          <w:szCs w:val="28"/>
        </w:rPr>
        <w:t xml:space="preserve">, главам </w:t>
      </w:r>
      <w:r w:rsidRPr="00F221B5">
        <w:rPr>
          <w:rStyle w:val="FontStyle23"/>
          <w:sz w:val="28"/>
          <w:szCs w:val="28"/>
        </w:rPr>
        <w:t xml:space="preserve">городского и сельских </w:t>
      </w:r>
      <w:r w:rsidR="00E32388" w:rsidRPr="00F221B5">
        <w:rPr>
          <w:rStyle w:val="FontStyle23"/>
          <w:sz w:val="28"/>
          <w:szCs w:val="28"/>
        </w:rPr>
        <w:t xml:space="preserve">поселений муниципального образования, председателю </w:t>
      </w:r>
      <w:proofErr w:type="spellStart"/>
      <w:r w:rsidRPr="00F221B5">
        <w:rPr>
          <w:rStyle w:val="FontStyle23"/>
          <w:sz w:val="28"/>
          <w:szCs w:val="28"/>
        </w:rPr>
        <w:t>Усть-Лабинской</w:t>
      </w:r>
      <w:proofErr w:type="spellEnd"/>
      <w:r w:rsidRPr="00F221B5">
        <w:rPr>
          <w:rStyle w:val="FontStyle23"/>
          <w:sz w:val="28"/>
          <w:szCs w:val="28"/>
        </w:rPr>
        <w:t xml:space="preserve"> </w:t>
      </w:r>
      <w:r w:rsidR="00E32388" w:rsidRPr="00F221B5">
        <w:rPr>
          <w:rStyle w:val="FontStyle23"/>
          <w:sz w:val="28"/>
          <w:szCs w:val="28"/>
        </w:rPr>
        <w:t xml:space="preserve"> торгово-промышленной палаты, руководителям кредитных </w:t>
      </w:r>
      <w:r w:rsidR="00F221B5" w:rsidRPr="00F221B5">
        <w:rPr>
          <w:rStyle w:val="FontStyle23"/>
          <w:sz w:val="28"/>
          <w:szCs w:val="28"/>
        </w:rPr>
        <w:t xml:space="preserve">и </w:t>
      </w:r>
      <w:proofErr w:type="gramStart"/>
      <w:r w:rsidR="00F221B5" w:rsidRPr="00F221B5">
        <w:rPr>
          <w:rStyle w:val="FontStyle23"/>
          <w:sz w:val="28"/>
          <w:szCs w:val="28"/>
        </w:rPr>
        <w:t xml:space="preserve">страховых </w:t>
      </w:r>
      <w:r w:rsidR="00E32388" w:rsidRPr="00F221B5">
        <w:rPr>
          <w:rStyle w:val="FontStyle23"/>
          <w:sz w:val="28"/>
          <w:szCs w:val="28"/>
        </w:rPr>
        <w:t>организаций, осуществляющих свою деятельность на территории муниципального образования направлены</w:t>
      </w:r>
      <w:proofErr w:type="gramEnd"/>
      <w:r w:rsidR="00E32388" w:rsidRPr="00F221B5">
        <w:rPr>
          <w:rStyle w:val="FontStyle23"/>
          <w:sz w:val="28"/>
          <w:szCs w:val="28"/>
        </w:rPr>
        <w:t xml:space="preserve"> письма об участии в проведени</w:t>
      </w:r>
      <w:r w:rsidRPr="00F221B5">
        <w:rPr>
          <w:rStyle w:val="FontStyle23"/>
          <w:sz w:val="28"/>
          <w:szCs w:val="28"/>
        </w:rPr>
        <w:t>и мониторинга.</w:t>
      </w:r>
      <w:r w:rsidR="00E32388" w:rsidRPr="00F221B5">
        <w:rPr>
          <w:rStyle w:val="FontStyle23"/>
          <w:sz w:val="28"/>
          <w:szCs w:val="28"/>
        </w:rPr>
        <w:t xml:space="preserve"> </w:t>
      </w:r>
    </w:p>
    <w:p w:rsidR="007F7F9F" w:rsidRDefault="007F7F9F" w:rsidP="007F7F9F">
      <w:pPr>
        <w:pStyle w:val="ad"/>
        <w:ind w:firstLine="708"/>
        <w:rPr>
          <w:rStyle w:val="FontStyle23"/>
          <w:sz w:val="28"/>
          <w:szCs w:val="28"/>
        </w:rPr>
      </w:pPr>
      <w:r>
        <w:rPr>
          <w:rStyle w:val="FontStyle23"/>
          <w:sz w:val="28"/>
          <w:szCs w:val="28"/>
        </w:rPr>
        <w:lastRenderedPageBreak/>
        <w:t xml:space="preserve">Основными целями проведения мониторинга </w:t>
      </w:r>
      <w:proofErr w:type="gramStart"/>
      <w:r>
        <w:rPr>
          <w:rStyle w:val="FontStyle23"/>
          <w:sz w:val="28"/>
          <w:szCs w:val="28"/>
        </w:rPr>
        <w:t>стали</w:t>
      </w:r>
      <w:proofErr w:type="gramEnd"/>
      <w:r>
        <w:rPr>
          <w:rStyle w:val="FontStyle23"/>
          <w:sz w:val="28"/>
          <w:szCs w:val="28"/>
        </w:rPr>
        <w:t xml:space="preserve"> следующие направления:</w:t>
      </w:r>
    </w:p>
    <w:p w:rsidR="007F7F9F" w:rsidRDefault="007F7F9F" w:rsidP="007F7F9F">
      <w:pPr>
        <w:pStyle w:val="ad"/>
        <w:ind w:firstLine="708"/>
        <w:rPr>
          <w:rStyle w:val="FontStyle23"/>
          <w:sz w:val="28"/>
          <w:szCs w:val="28"/>
        </w:rPr>
      </w:pPr>
      <w:proofErr w:type="gramStart"/>
      <w:r>
        <w:rPr>
          <w:rStyle w:val="FontStyle23"/>
          <w:sz w:val="28"/>
          <w:szCs w:val="28"/>
        </w:rPr>
        <w:t xml:space="preserve">- мониторинг наличия (отсутствия) административных барьеров и оценки состояния конкурентной среды субъектами предпринимательской деятельности (включая мониторинг удовлетворенности субъектов предпринимательской деятельности (уровнем доступности, </w:t>
      </w:r>
      <w:proofErr w:type="spellStart"/>
      <w:r>
        <w:rPr>
          <w:rStyle w:val="FontStyle23"/>
          <w:sz w:val="28"/>
          <w:szCs w:val="28"/>
        </w:rPr>
        <w:t>понятости</w:t>
      </w:r>
      <w:proofErr w:type="spellEnd"/>
      <w:r>
        <w:rPr>
          <w:rStyle w:val="FontStyle23"/>
          <w:sz w:val="28"/>
          <w:szCs w:val="28"/>
        </w:rPr>
        <w:t xml:space="preserve"> и удобства получения) официальной информацией о состоянии конкурентной среды на рынках товаров, работ и услуг в Усть-Лабинском районе и деятельности по содействию развитию конкуренции, размещаемой уполномоченным органом и муниципальными образованиями);</w:t>
      </w:r>
      <w:proofErr w:type="gramEnd"/>
    </w:p>
    <w:p w:rsidR="00472D8D" w:rsidRPr="00F221B5" w:rsidRDefault="007F7F9F" w:rsidP="00472D8D">
      <w:pPr>
        <w:pStyle w:val="ad"/>
        <w:ind w:firstLine="708"/>
        <w:rPr>
          <w:rStyle w:val="FontStyle23"/>
          <w:sz w:val="28"/>
          <w:szCs w:val="28"/>
        </w:rPr>
      </w:pPr>
      <w:proofErr w:type="gramStart"/>
      <w:r>
        <w:rPr>
          <w:rStyle w:val="FontStyle23"/>
          <w:sz w:val="28"/>
          <w:szCs w:val="28"/>
        </w:rPr>
        <w:t>- мониторинг удовлетворенности потребителей качеством товаров</w:t>
      </w:r>
      <w:r w:rsidR="00472D8D">
        <w:rPr>
          <w:rStyle w:val="FontStyle23"/>
          <w:sz w:val="28"/>
          <w:szCs w:val="28"/>
        </w:rPr>
        <w:t>, работ</w:t>
      </w:r>
      <w:r>
        <w:rPr>
          <w:rStyle w:val="FontStyle23"/>
          <w:sz w:val="28"/>
          <w:szCs w:val="28"/>
        </w:rPr>
        <w:t xml:space="preserve"> и услуг</w:t>
      </w:r>
      <w:r w:rsidR="00472D8D">
        <w:rPr>
          <w:rStyle w:val="FontStyle23"/>
          <w:sz w:val="28"/>
          <w:szCs w:val="28"/>
        </w:rPr>
        <w:t xml:space="preserve"> на рынках Усть-Лабинского района и состоянием ценовой конкуренции (включая мониторинг удовлетворенности потребителей товаров, работ и услуг качеством (уровнем доступности, </w:t>
      </w:r>
      <w:proofErr w:type="spellStart"/>
      <w:r w:rsidR="00472D8D">
        <w:rPr>
          <w:rStyle w:val="FontStyle23"/>
          <w:sz w:val="28"/>
          <w:szCs w:val="28"/>
        </w:rPr>
        <w:t>понятости</w:t>
      </w:r>
      <w:proofErr w:type="spellEnd"/>
      <w:r w:rsidR="00472D8D">
        <w:rPr>
          <w:rStyle w:val="FontStyle23"/>
          <w:sz w:val="28"/>
          <w:szCs w:val="28"/>
        </w:rPr>
        <w:t xml:space="preserve"> и удобства получения) официальной информации о состоянии конкурентной среды на рынках товаров, работ и услуг Усть-Лабинского район.</w:t>
      </w:r>
      <w:proofErr w:type="gramEnd"/>
    </w:p>
    <w:p w:rsidR="000F2EAD" w:rsidRDefault="000F2EAD" w:rsidP="000F2EAD">
      <w:pPr>
        <w:spacing w:after="0" w:line="240" w:lineRule="auto"/>
        <w:ind w:firstLine="708"/>
        <w:jc w:val="both"/>
        <w:rPr>
          <w:rFonts w:ascii="Times New Roman" w:hAnsi="Times New Roman"/>
          <w:sz w:val="28"/>
          <w:szCs w:val="28"/>
        </w:rPr>
      </w:pPr>
      <w:r w:rsidRPr="00CA1636">
        <w:rPr>
          <w:rFonts w:ascii="Times New Roman" w:hAnsi="Times New Roman"/>
          <w:sz w:val="28"/>
          <w:szCs w:val="28"/>
        </w:rPr>
        <w:t>Обзор состояния конкурентной среды на территории муниципального образования Усть-Лабинский район представлен 11 социально значимыми рынками, рекомендуемыми к обязательному включению в перечень рынков в соответствии со Стандартом.</w:t>
      </w:r>
    </w:p>
    <w:p w:rsidR="000F2EAD" w:rsidRPr="00FA609B" w:rsidRDefault="000F2EAD" w:rsidP="000F2EAD">
      <w:pPr>
        <w:spacing w:after="0" w:line="240" w:lineRule="auto"/>
        <w:ind w:firstLine="709"/>
        <w:jc w:val="both"/>
        <w:rPr>
          <w:rFonts w:ascii="Times New Roman" w:hAnsi="Times New Roman"/>
          <w:sz w:val="28"/>
          <w:szCs w:val="28"/>
        </w:rPr>
      </w:pPr>
      <w:r w:rsidRPr="00FA609B">
        <w:rPr>
          <w:rFonts w:ascii="Times New Roman" w:hAnsi="Times New Roman"/>
          <w:sz w:val="28"/>
          <w:szCs w:val="28"/>
        </w:rPr>
        <w:t xml:space="preserve">Общее количество участников мониторинга </w:t>
      </w:r>
      <w:r>
        <w:rPr>
          <w:rFonts w:ascii="Times New Roman" w:hAnsi="Times New Roman"/>
          <w:sz w:val="28"/>
          <w:szCs w:val="28"/>
        </w:rPr>
        <w:t>среди потребителей това</w:t>
      </w:r>
      <w:r w:rsidRPr="00FA609B">
        <w:rPr>
          <w:rFonts w:ascii="Times New Roman" w:hAnsi="Times New Roman"/>
          <w:sz w:val="28"/>
          <w:szCs w:val="28"/>
        </w:rPr>
        <w:t xml:space="preserve">ров и услуг </w:t>
      </w:r>
      <w:r>
        <w:rPr>
          <w:rFonts w:ascii="Times New Roman" w:hAnsi="Times New Roman"/>
          <w:sz w:val="28"/>
          <w:szCs w:val="28"/>
        </w:rPr>
        <w:t xml:space="preserve">составило 2243 </w:t>
      </w:r>
      <w:r w:rsidRPr="00FA609B">
        <w:rPr>
          <w:rFonts w:ascii="Times New Roman" w:hAnsi="Times New Roman"/>
          <w:sz w:val="28"/>
          <w:szCs w:val="28"/>
        </w:rPr>
        <w:t>или 0,6% от численности постоянного населения муниципального образования Усть-Лабинский район, 168 – субъекты предпринимательской деятельности.</w:t>
      </w:r>
    </w:p>
    <w:p w:rsidR="00D204D0" w:rsidRDefault="00D204D0" w:rsidP="00074BF2">
      <w:pPr>
        <w:spacing w:after="0" w:line="240" w:lineRule="auto"/>
        <w:jc w:val="center"/>
        <w:rPr>
          <w:rFonts w:ascii="Times New Roman" w:hAnsi="Times New Roman"/>
          <w:sz w:val="28"/>
          <w:szCs w:val="28"/>
        </w:rPr>
      </w:pPr>
    </w:p>
    <w:p w:rsidR="00074BF2" w:rsidRDefault="00805761" w:rsidP="00074BF2">
      <w:pPr>
        <w:spacing w:after="0" w:line="240" w:lineRule="auto"/>
        <w:jc w:val="center"/>
        <w:rPr>
          <w:rFonts w:ascii="Times New Roman" w:hAnsi="Times New Roman"/>
          <w:b/>
          <w:sz w:val="28"/>
          <w:szCs w:val="28"/>
        </w:rPr>
      </w:pPr>
      <w:r>
        <w:rPr>
          <w:rFonts w:ascii="Times New Roman" w:hAnsi="Times New Roman"/>
          <w:b/>
          <w:sz w:val="28"/>
          <w:szCs w:val="28"/>
        </w:rPr>
        <w:t xml:space="preserve">2.3.1 </w:t>
      </w:r>
      <w:r w:rsidR="00074BF2" w:rsidRPr="00074BF2">
        <w:rPr>
          <w:rFonts w:ascii="Times New Roman" w:hAnsi="Times New Roman"/>
          <w:b/>
          <w:sz w:val="28"/>
          <w:szCs w:val="28"/>
        </w:rPr>
        <w:t>Рынок услуг дошкольного образования.</w:t>
      </w:r>
    </w:p>
    <w:p w:rsidR="00E8290D" w:rsidRDefault="00E8290D" w:rsidP="00074BF2">
      <w:pPr>
        <w:spacing w:after="0" w:line="240" w:lineRule="auto"/>
        <w:jc w:val="center"/>
        <w:rPr>
          <w:rFonts w:ascii="Times New Roman" w:hAnsi="Times New Roman"/>
          <w:b/>
          <w:sz w:val="28"/>
          <w:szCs w:val="28"/>
        </w:rPr>
      </w:pPr>
    </w:p>
    <w:p w:rsidR="00074BF2" w:rsidRDefault="00074BF2" w:rsidP="00E150EA">
      <w:pPr>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требованиями Стандарта развития конкуренции рынок услуг дошкольного образования является обязательным для включения в перечень социально-значимых рынков Усть-Лабинского района.</w:t>
      </w:r>
    </w:p>
    <w:p w:rsidR="00074BF2" w:rsidRPr="00CB4465" w:rsidRDefault="00952FFF" w:rsidP="00CB4465">
      <w:pPr>
        <w:spacing w:after="0" w:line="240" w:lineRule="auto"/>
        <w:ind w:firstLine="708"/>
        <w:jc w:val="both"/>
        <w:rPr>
          <w:rFonts w:ascii="Times New Roman" w:hAnsi="Times New Roman"/>
          <w:sz w:val="28"/>
          <w:szCs w:val="28"/>
        </w:rPr>
      </w:pPr>
      <w:bookmarkStart w:id="1" w:name="547"/>
      <w:r w:rsidRPr="00CB4465">
        <w:rPr>
          <w:rFonts w:ascii="Times New Roman" w:hAnsi="Times New Roman"/>
          <w:sz w:val="28"/>
          <w:szCs w:val="28"/>
        </w:rPr>
        <w:t xml:space="preserve">Система дошкольного образования рассматривается сегодня - как одно из приоритетных направлений государственной образовательной политики в </w:t>
      </w:r>
      <w:r w:rsidR="00CB4465">
        <w:rPr>
          <w:rFonts w:ascii="Times New Roman" w:hAnsi="Times New Roman"/>
          <w:sz w:val="28"/>
          <w:szCs w:val="28"/>
        </w:rPr>
        <w:t>Р</w:t>
      </w:r>
      <w:r w:rsidRPr="00CB4465">
        <w:rPr>
          <w:rFonts w:ascii="Times New Roman" w:hAnsi="Times New Roman"/>
          <w:sz w:val="28"/>
          <w:szCs w:val="28"/>
        </w:rPr>
        <w:t>оссийской Федерации.</w:t>
      </w:r>
      <w:bookmarkEnd w:id="1"/>
    </w:p>
    <w:p w:rsidR="00952FFF" w:rsidRPr="00CB4465" w:rsidRDefault="00952FFF" w:rsidP="00CB4465">
      <w:pPr>
        <w:spacing w:after="0" w:line="240" w:lineRule="auto"/>
        <w:ind w:firstLine="708"/>
        <w:jc w:val="both"/>
        <w:rPr>
          <w:rFonts w:ascii="Times New Roman" w:hAnsi="Times New Roman"/>
          <w:sz w:val="28"/>
          <w:szCs w:val="28"/>
        </w:rPr>
      </w:pPr>
      <w:r w:rsidRPr="00CB4465">
        <w:rPr>
          <w:rFonts w:ascii="Times New Roman" w:hAnsi="Times New Roman"/>
          <w:sz w:val="28"/>
          <w:szCs w:val="28"/>
        </w:rPr>
        <w:t>Спрос на дошкольные образовательные услуги формируется под влиянием социально-экономических и иных характеристик отдельных семей, в т. ч. состав, социальный статус, занятость членов семьи, ценностные и нравственные ориентиры, место проживания, материальное положение и т. д.</w:t>
      </w:r>
    </w:p>
    <w:p w:rsidR="00074BF2" w:rsidRDefault="00063007" w:rsidP="00063007">
      <w:pPr>
        <w:spacing w:after="0" w:line="240" w:lineRule="auto"/>
        <w:ind w:firstLine="708"/>
        <w:jc w:val="both"/>
        <w:rPr>
          <w:rFonts w:ascii="Times New Roman" w:hAnsi="Times New Roman"/>
          <w:sz w:val="28"/>
          <w:szCs w:val="28"/>
        </w:rPr>
      </w:pPr>
      <w:r w:rsidRPr="00063007">
        <w:rPr>
          <w:rFonts w:ascii="Times New Roman" w:hAnsi="Times New Roman"/>
          <w:sz w:val="28"/>
          <w:szCs w:val="28"/>
        </w:rPr>
        <w:t>В 2017 году</w:t>
      </w:r>
      <w:r>
        <w:rPr>
          <w:rFonts w:ascii="Times New Roman" w:hAnsi="Times New Roman"/>
          <w:sz w:val="28"/>
          <w:szCs w:val="28"/>
        </w:rPr>
        <w:t xml:space="preserve"> в указанной сфере деятельности осуществляет 31 организация, в которой воспитываются 4760 детей.</w:t>
      </w:r>
    </w:p>
    <w:p w:rsidR="009A2754" w:rsidRDefault="009A2754" w:rsidP="00063007">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Отсутствие частных образовательных организаций в муниципальной системе дошкольного образования обусловлено: </w:t>
      </w:r>
    </w:p>
    <w:p w:rsidR="009A2754" w:rsidRDefault="009A2754" w:rsidP="00063007">
      <w:pPr>
        <w:spacing w:after="0" w:line="240" w:lineRule="auto"/>
        <w:ind w:firstLine="708"/>
        <w:jc w:val="both"/>
        <w:rPr>
          <w:rFonts w:ascii="Times New Roman" w:hAnsi="Times New Roman"/>
          <w:sz w:val="28"/>
          <w:szCs w:val="28"/>
        </w:rPr>
      </w:pPr>
      <w:r>
        <w:rPr>
          <w:rFonts w:ascii="Times New Roman" w:hAnsi="Times New Roman"/>
          <w:sz w:val="28"/>
          <w:szCs w:val="28"/>
        </w:rPr>
        <w:t>- недостаточностью бюджетных ресурсов;</w:t>
      </w:r>
    </w:p>
    <w:p w:rsidR="009A2754" w:rsidRDefault="009A2754" w:rsidP="00063007">
      <w:pPr>
        <w:spacing w:after="0" w:line="240" w:lineRule="auto"/>
        <w:ind w:firstLine="708"/>
        <w:jc w:val="both"/>
        <w:rPr>
          <w:rFonts w:ascii="Times New Roman" w:hAnsi="Times New Roman"/>
          <w:sz w:val="28"/>
          <w:szCs w:val="28"/>
        </w:rPr>
      </w:pPr>
      <w:r>
        <w:rPr>
          <w:rFonts w:ascii="Times New Roman" w:hAnsi="Times New Roman"/>
          <w:sz w:val="28"/>
          <w:szCs w:val="28"/>
        </w:rPr>
        <w:t>- неравные конкурентные условия для частного сектора в сфере дошкольного образования;</w:t>
      </w:r>
    </w:p>
    <w:p w:rsidR="009A2754" w:rsidRDefault="009A2754" w:rsidP="0006300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низкий платежный спрос населения на услуги учреждений дошкольного образования частного сектора в связи с высокой их стоимостью;</w:t>
      </w:r>
    </w:p>
    <w:p w:rsidR="009A2754" w:rsidRDefault="009A2754" w:rsidP="00063007">
      <w:pPr>
        <w:spacing w:after="0" w:line="240" w:lineRule="auto"/>
        <w:ind w:firstLine="708"/>
        <w:jc w:val="both"/>
        <w:rPr>
          <w:rFonts w:ascii="Times New Roman" w:hAnsi="Times New Roman"/>
          <w:sz w:val="28"/>
          <w:szCs w:val="28"/>
        </w:rPr>
      </w:pPr>
      <w:r>
        <w:rPr>
          <w:rFonts w:ascii="Times New Roman" w:hAnsi="Times New Roman"/>
          <w:sz w:val="28"/>
          <w:szCs w:val="28"/>
        </w:rPr>
        <w:t>- низкая доля частных учреждений дошкольного образования сложилась в результате недостаточной бюджетной поддержки частных и семейных дошкольных образовательных учреждений, а порой её полного отсутствия.</w:t>
      </w:r>
    </w:p>
    <w:p w:rsidR="00B004D1" w:rsidRDefault="00B004D1" w:rsidP="00387FA8">
      <w:pPr>
        <w:spacing w:after="0" w:line="240" w:lineRule="auto"/>
        <w:ind w:firstLine="709"/>
        <w:jc w:val="both"/>
        <w:rPr>
          <w:rFonts w:ascii="Times New Roman" w:hAnsi="Times New Roman"/>
          <w:sz w:val="28"/>
          <w:szCs w:val="28"/>
        </w:rPr>
      </w:pPr>
      <w:r>
        <w:rPr>
          <w:rFonts w:ascii="Times New Roman" w:hAnsi="Times New Roman"/>
          <w:sz w:val="28"/>
          <w:szCs w:val="28"/>
        </w:rPr>
        <w:t>На сегодняшний день в системе дошкольного образования муниципального образования Усть-Лабинский район происходят существенные изменения. В</w:t>
      </w:r>
      <w:r w:rsidRPr="00057C22">
        <w:rPr>
          <w:rFonts w:ascii="Times New Roman" w:hAnsi="Times New Roman"/>
          <w:sz w:val="28"/>
          <w:szCs w:val="28"/>
        </w:rPr>
        <w:t xml:space="preserve"> 2016 году в рамках подписанного соглашения о сотрудничестве между администрацией Краснодарского края, администрацией муниципального образования Усть-Лабинский район, ООО «Компания «Базовый Элемент» и гражданином Ро</w:t>
      </w:r>
      <w:r>
        <w:rPr>
          <w:rFonts w:ascii="Times New Roman" w:hAnsi="Times New Roman"/>
          <w:sz w:val="28"/>
          <w:szCs w:val="28"/>
        </w:rPr>
        <w:t>ссийской Федерации Дерипаской</w:t>
      </w:r>
      <w:r w:rsidRPr="00057C22">
        <w:rPr>
          <w:rFonts w:ascii="Times New Roman" w:hAnsi="Times New Roman"/>
          <w:sz w:val="28"/>
          <w:szCs w:val="28"/>
        </w:rPr>
        <w:t xml:space="preserve"> Олегом Владимировичем реализуется проект «Строительство </w:t>
      </w:r>
      <w:r>
        <w:rPr>
          <w:rFonts w:ascii="Times New Roman" w:hAnsi="Times New Roman"/>
          <w:sz w:val="28"/>
          <w:szCs w:val="28"/>
        </w:rPr>
        <w:t>дошкольного образовательного учреждения</w:t>
      </w:r>
      <w:r w:rsidRPr="00057C22">
        <w:rPr>
          <w:rFonts w:ascii="Times New Roman" w:hAnsi="Times New Roman"/>
          <w:sz w:val="28"/>
          <w:szCs w:val="28"/>
        </w:rPr>
        <w:t xml:space="preserve"> на 250 мест </w:t>
      </w:r>
      <w:proofErr w:type="gramStart"/>
      <w:r w:rsidRPr="00057C22">
        <w:rPr>
          <w:rFonts w:ascii="Times New Roman" w:hAnsi="Times New Roman"/>
          <w:sz w:val="28"/>
          <w:szCs w:val="28"/>
        </w:rPr>
        <w:t>г</w:t>
      </w:r>
      <w:proofErr w:type="gramEnd"/>
      <w:r w:rsidRPr="00057C22">
        <w:rPr>
          <w:rFonts w:ascii="Times New Roman" w:hAnsi="Times New Roman"/>
          <w:sz w:val="28"/>
          <w:szCs w:val="28"/>
        </w:rPr>
        <w:t>. Усть-Лабинск» с основной долей участия в строительстве средств краевого бюджета (95%).</w:t>
      </w:r>
    </w:p>
    <w:p w:rsidR="00CB2B4F" w:rsidRPr="00CB2B4F" w:rsidRDefault="00CB2B4F" w:rsidP="00CB2B4F">
      <w:pPr>
        <w:spacing w:after="0" w:line="240" w:lineRule="auto"/>
        <w:ind w:firstLine="709"/>
        <w:jc w:val="both"/>
        <w:rPr>
          <w:rFonts w:ascii="Times New Roman" w:hAnsi="Times New Roman"/>
          <w:sz w:val="28"/>
          <w:szCs w:val="28"/>
        </w:rPr>
      </w:pPr>
      <w:r w:rsidRPr="00CB2B4F">
        <w:rPr>
          <w:rFonts w:ascii="Times New Roman" w:hAnsi="Times New Roman"/>
          <w:sz w:val="28"/>
          <w:szCs w:val="28"/>
        </w:rPr>
        <w:t xml:space="preserve">Основа интеллекта человека и его образованности, закладывается </w:t>
      </w:r>
      <w:proofErr w:type="gramStart"/>
      <w:r w:rsidRPr="00CB2B4F">
        <w:rPr>
          <w:rFonts w:ascii="Times New Roman" w:hAnsi="Times New Roman"/>
          <w:sz w:val="28"/>
          <w:szCs w:val="28"/>
        </w:rPr>
        <w:t>в первые</w:t>
      </w:r>
      <w:proofErr w:type="gramEnd"/>
      <w:r w:rsidRPr="00CB2B4F">
        <w:rPr>
          <w:rFonts w:ascii="Times New Roman" w:hAnsi="Times New Roman"/>
          <w:sz w:val="28"/>
          <w:szCs w:val="28"/>
        </w:rPr>
        <w:t xml:space="preserve"> годы жизни ребенка: от рождения до 3-х лет, максимум, до 4-5 лет. Одной из задач раннего развития и обучения детей, является развитие психических функций: памяти, внимания, воображения, логического мышления – тех основ, которые формируют способность к творческой переработке информации и к творчеству в целом. </w:t>
      </w:r>
    </w:p>
    <w:p w:rsidR="00CB2B4F" w:rsidRPr="00CB2B4F" w:rsidRDefault="00CB2B4F" w:rsidP="00CB2B4F">
      <w:pPr>
        <w:spacing w:after="0" w:line="240" w:lineRule="auto"/>
        <w:ind w:firstLine="709"/>
        <w:jc w:val="both"/>
        <w:rPr>
          <w:rFonts w:ascii="Times New Roman" w:hAnsi="Times New Roman"/>
          <w:sz w:val="28"/>
          <w:szCs w:val="28"/>
        </w:rPr>
      </w:pPr>
      <w:r w:rsidRPr="00CB2B4F">
        <w:rPr>
          <w:rFonts w:ascii="Times New Roman" w:hAnsi="Times New Roman"/>
          <w:sz w:val="28"/>
          <w:szCs w:val="28"/>
        </w:rPr>
        <w:t xml:space="preserve">Благодаря финансовой поддержке Благотворительного Фонда «Вольное Дело» в АНО ЦСОМ «Новое поколение» обустроены 2 помещения для занятий дошкольников от 3-х до 7 лет. Классы разделены на две зоны – </w:t>
      </w:r>
      <w:proofErr w:type="gramStart"/>
      <w:r w:rsidRPr="00CB2B4F">
        <w:rPr>
          <w:rFonts w:ascii="Times New Roman" w:hAnsi="Times New Roman"/>
          <w:sz w:val="28"/>
          <w:szCs w:val="28"/>
        </w:rPr>
        <w:t>игровую</w:t>
      </w:r>
      <w:proofErr w:type="gramEnd"/>
      <w:r w:rsidRPr="00CB2B4F">
        <w:rPr>
          <w:rFonts w:ascii="Times New Roman" w:hAnsi="Times New Roman"/>
          <w:sz w:val="28"/>
          <w:szCs w:val="28"/>
        </w:rPr>
        <w:t xml:space="preserve">, с мягким покрытием и учебную, с регулируемыми столами и стульями, и оснащены </w:t>
      </w:r>
      <w:proofErr w:type="spellStart"/>
      <w:r w:rsidRPr="00CB2B4F">
        <w:rPr>
          <w:rFonts w:ascii="Times New Roman" w:hAnsi="Times New Roman"/>
          <w:sz w:val="28"/>
          <w:szCs w:val="28"/>
        </w:rPr>
        <w:t>мультимедийным</w:t>
      </w:r>
      <w:proofErr w:type="spellEnd"/>
      <w:r w:rsidRPr="00CB2B4F">
        <w:rPr>
          <w:rFonts w:ascii="Times New Roman" w:hAnsi="Times New Roman"/>
          <w:sz w:val="28"/>
          <w:szCs w:val="28"/>
        </w:rPr>
        <w:t xml:space="preserve"> оборудованием, магнитно-маркерными досками, методическими пособиями, игрушками и наборами для детского творчества. Для комфорта родителей, ожидающих детей, холл Центра оборудован удобными диванами и креслами. Наши специалисты всегда готовы оказать помощь родителям в вопросах воспитания и обучения детей при личной встрече, по телефону, по электронной почте или на форуме сайта АНО ЦСОМ «Новое поколение» </w:t>
      </w:r>
      <w:hyperlink r:id="rId23" w:history="1">
        <w:r w:rsidRPr="00CB2B4F">
          <w:rPr>
            <w:rFonts w:ascii="Times New Roman" w:hAnsi="Times New Roman"/>
            <w:sz w:val="28"/>
            <w:szCs w:val="28"/>
          </w:rPr>
          <w:t>www.langcenter.ru</w:t>
        </w:r>
      </w:hyperlink>
      <w:r w:rsidRPr="00CB2B4F">
        <w:rPr>
          <w:rFonts w:ascii="Times New Roman" w:hAnsi="Times New Roman"/>
          <w:sz w:val="28"/>
          <w:szCs w:val="28"/>
        </w:rPr>
        <w:t xml:space="preserve"> </w:t>
      </w:r>
    </w:p>
    <w:p w:rsidR="00CB2B4F" w:rsidRPr="00CB2B4F" w:rsidRDefault="00CB2B4F" w:rsidP="00CB2B4F">
      <w:pPr>
        <w:spacing w:after="0" w:line="240" w:lineRule="auto"/>
        <w:ind w:firstLine="709"/>
        <w:jc w:val="both"/>
        <w:rPr>
          <w:rFonts w:ascii="Times New Roman" w:hAnsi="Times New Roman"/>
          <w:sz w:val="28"/>
          <w:szCs w:val="28"/>
        </w:rPr>
      </w:pPr>
      <w:r w:rsidRPr="00CB2B4F">
        <w:rPr>
          <w:rFonts w:ascii="Times New Roman" w:hAnsi="Times New Roman"/>
          <w:sz w:val="28"/>
          <w:szCs w:val="28"/>
        </w:rPr>
        <w:t>По состоянию на февраль 2013 года в Центре работают 7 групп раннего развития. Занятия проводятся в режиме: 3 раза в неделю по 60 минут.</w:t>
      </w:r>
    </w:p>
    <w:p w:rsidR="00CB2B4F" w:rsidRPr="00CB2B4F" w:rsidRDefault="00CB2B4F" w:rsidP="00CB2B4F">
      <w:pPr>
        <w:spacing w:after="0" w:line="240" w:lineRule="auto"/>
        <w:ind w:firstLine="709"/>
        <w:jc w:val="both"/>
        <w:rPr>
          <w:rFonts w:ascii="Times New Roman" w:hAnsi="Times New Roman"/>
          <w:sz w:val="28"/>
          <w:szCs w:val="28"/>
        </w:rPr>
      </w:pPr>
      <w:r w:rsidRPr="00CB2B4F">
        <w:rPr>
          <w:rFonts w:ascii="Times New Roman" w:hAnsi="Times New Roman"/>
          <w:sz w:val="28"/>
          <w:szCs w:val="28"/>
        </w:rPr>
        <w:t>От того, как сложится школьная жизнь у ребенка, во многом будет зависеть его будущее. Конечно, очень важно, чтобы ребенок был готов к школе (физически, психологически, интеллектуально, мотивационно). Но также большое значение имеет осведомленность родителей по данному вопросу и их психологическая готовность к тому, что ребенок пойдет в школу. Ведь именно от родителей потребуется  умение и мудрость помочь юному человечку вступить в новый мир и преодолеть трудности в начале школьного пути.</w:t>
      </w:r>
    </w:p>
    <w:p w:rsidR="00CB2B4F" w:rsidRPr="00CB2B4F" w:rsidRDefault="00CB2B4F" w:rsidP="00CB2B4F">
      <w:pPr>
        <w:spacing w:after="0" w:line="240" w:lineRule="auto"/>
        <w:ind w:firstLine="709"/>
        <w:jc w:val="both"/>
        <w:rPr>
          <w:rFonts w:ascii="Times New Roman" w:hAnsi="Times New Roman"/>
          <w:sz w:val="28"/>
          <w:szCs w:val="28"/>
        </w:rPr>
      </w:pPr>
      <w:r w:rsidRPr="00CB2B4F">
        <w:rPr>
          <w:rFonts w:ascii="Times New Roman" w:hAnsi="Times New Roman"/>
          <w:sz w:val="28"/>
          <w:szCs w:val="28"/>
        </w:rPr>
        <w:t>Обучая детей, мы считаем своим долгом организовывать встречи с родителями дошкольников, чтобы в будущем в их лице школьные учителя приобрели партнеров и помощников в воспитании и обучении детей.</w:t>
      </w:r>
    </w:p>
    <w:p w:rsidR="00CB2B4F" w:rsidRPr="00CB2B4F" w:rsidRDefault="00CB2B4F" w:rsidP="00CB2B4F">
      <w:pPr>
        <w:spacing w:after="0" w:line="240" w:lineRule="auto"/>
        <w:ind w:firstLine="709"/>
        <w:jc w:val="both"/>
        <w:rPr>
          <w:rFonts w:ascii="Times New Roman" w:hAnsi="Times New Roman"/>
          <w:sz w:val="28"/>
          <w:szCs w:val="28"/>
        </w:rPr>
      </w:pPr>
      <w:r w:rsidRPr="00CB2B4F">
        <w:rPr>
          <w:rFonts w:ascii="Times New Roman" w:hAnsi="Times New Roman"/>
          <w:sz w:val="28"/>
          <w:szCs w:val="28"/>
        </w:rPr>
        <w:lastRenderedPageBreak/>
        <w:t xml:space="preserve">В связи с этим, в АНО ЦСОМ «Новое поколение» уже стало традицией проводить Круглые столы для </w:t>
      </w:r>
      <w:proofErr w:type="gramStart"/>
      <w:r w:rsidRPr="00CB2B4F">
        <w:rPr>
          <w:rFonts w:ascii="Times New Roman" w:hAnsi="Times New Roman"/>
          <w:sz w:val="28"/>
          <w:szCs w:val="28"/>
        </w:rPr>
        <w:t>родителей</w:t>
      </w:r>
      <w:proofErr w:type="gramEnd"/>
      <w:r w:rsidRPr="00CB2B4F">
        <w:rPr>
          <w:rFonts w:ascii="Times New Roman" w:hAnsi="Times New Roman"/>
          <w:sz w:val="28"/>
          <w:szCs w:val="28"/>
        </w:rPr>
        <w:t xml:space="preserve"> будущих первоклассников. Их цель - рассказать об организации учебного процесса в 1м классе в рамках новых Федеральных государственных образовательных стандартов и о требованиях, предъявляемых современной школой к образовательному процессу и школьникам. Встречи проводятся с участием специалистов: врача-невролога детской поликлиники, психолога, логопеда, учителей начальных классов школ, преподавателей по работе с дошкольниками АНО ЦСОМ «Новое поколение» и  родителей дошкольников.</w:t>
      </w:r>
    </w:p>
    <w:p w:rsidR="00E150EA" w:rsidRDefault="00405AC1" w:rsidP="00E150EA">
      <w:pPr>
        <w:spacing w:after="0" w:line="240" w:lineRule="auto"/>
        <w:ind w:firstLine="708"/>
        <w:jc w:val="both"/>
        <w:rPr>
          <w:rFonts w:ascii="Times New Roman" w:hAnsi="Times New Roman"/>
          <w:sz w:val="28"/>
          <w:szCs w:val="28"/>
        </w:rPr>
      </w:pPr>
      <w:r w:rsidRPr="00405AC1">
        <w:rPr>
          <w:rFonts w:ascii="Times New Roman" w:hAnsi="Times New Roman"/>
          <w:sz w:val="28"/>
          <w:szCs w:val="28"/>
        </w:rPr>
        <w:t xml:space="preserve">Основной из основных задач сферы дошкольного образования является ликвидация очереди детей от 0 до 3 лет в дошкольные учреждения путем введения альтернативных форм дошкольного </w:t>
      </w:r>
      <w:r>
        <w:rPr>
          <w:rFonts w:ascii="Times New Roman" w:hAnsi="Times New Roman"/>
          <w:sz w:val="28"/>
          <w:szCs w:val="28"/>
        </w:rPr>
        <w:t>образования.</w:t>
      </w:r>
    </w:p>
    <w:p w:rsidR="00405AC1" w:rsidRDefault="00405AC1" w:rsidP="00E150EA">
      <w:pPr>
        <w:spacing w:after="0" w:line="240" w:lineRule="auto"/>
        <w:ind w:firstLine="708"/>
        <w:jc w:val="both"/>
        <w:rPr>
          <w:rFonts w:ascii="Times New Roman" w:hAnsi="Times New Roman"/>
          <w:sz w:val="28"/>
          <w:szCs w:val="28"/>
        </w:rPr>
      </w:pPr>
      <w:r>
        <w:rPr>
          <w:rFonts w:ascii="Times New Roman" w:hAnsi="Times New Roman"/>
          <w:sz w:val="28"/>
          <w:szCs w:val="28"/>
        </w:rPr>
        <w:t>На основании проведенного опроса</w:t>
      </w:r>
      <w:r w:rsidR="00805761">
        <w:rPr>
          <w:rStyle w:val="afb"/>
          <w:rFonts w:ascii="Times New Roman" w:hAnsi="Times New Roman"/>
          <w:sz w:val="28"/>
          <w:szCs w:val="28"/>
        </w:rPr>
        <w:footnoteReference w:id="1"/>
      </w:r>
      <w:r w:rsidR="00805761">
        <w:rPr>
          <w:rFonts w:ascii="Times New Roman" w:hAnsi="Times New Roman"/>
          <w:sz w:val="28"/>
          <w:szCs w:val="28"/>
        </w:rPr>
        <w:t xml:space="preserve"> </w:t>
      </w:r>
      <w:r>
        <w:rPr>
          <w:rFonts w:ascii="Times New Roman" w:hAnsi="Times New Roman"/>
          <w:sz w:val="28"/>
          <w:szCs w:val="28"/>
        </w:rPr>
        <w:t>потребителей рынка дошкольного образования жители Усть-Лабинского района оценили данный показатель как избыточно (много) и качество услуг «удовлетворены»</w:t>
      </w:r>
      <w:r w:rsidR="00F77DF6">
        <w:rPr>
          <w:rFonts w:ascii="Times New Roman" w:hAnsi="Times New Roman"/>
          <w:sz w:val="28"/>
          <w:szCs w:val="28"/>
        </w:rPr>
        <w:t xml:space="preserve"> (Рисунок 1.</w:t>
      </w:r>
      <w:r w:rsidR="00805761">
        <w:rPr>
          <w:rFonts w:ascii="Times New Roman" w:hAnsi="Times New Roman"/>
          <w:sz w:val="28"/>
          <w:szCs w:val="28"/>
        </w:rPr>
        <w:t>2</w:t>
      </w:r>
      <w:r w:rsidR="00F77DF6">
        <w:rPr>
          <w:rFonts w:ascii="Times New Roman" w:hAnsi="Times New Roman"/>
          <w:sz w:val="28"/>
          <w:szCs w:val="28"/>
        </w:rPr>
        <w:t>)</w:t>
      </w:r>
      <w:r>
        <w:rPr>
          <w:rFonts w:ascii="Times New Roman" w:hAnsi="Times New Roman"/>
          <w:sz w:val="28"/>
          <w:szCs w:val="28"/>
        </w:rPr>
        <w:t>.</w:t>
      </w:r>
    </w:p>
    <w:p w:rsidR="00405AC1" w:rsidRPr="00405AC1" w:rsidRDefault="00405AC1" w:rsidP="00E150EA">
      <w:pPr>
        <w:spacing w:after="0" w:line="240" w:lineRule="auto"/>
        <w:ind w:firstLine="708"/>
        <w:jc w:val="both"/>
        <w:rPr>
          <w:rFonts w:ascii="Times New Roman" w:hAnsi="Times New Roman"/>
          <w:sz w:val="28"/>
          <w:szCs w:val="28"/>
        </w:rPr>
      </w:pPr>
    </w:p>
    <w:p w:rsidR="001C065D" w:rsidRPr="001C065D" w:rsidRDefault="001C065D" w:rsidP="001C065D">
      <w:pPr>
        <w:spacing w:after="0" w:line="240" w:lineRule="auto"/>
        <w:ind w:firstLine="708"/>
        <w:jc w:val="center"/>
        <w:rPr>
          <w:rFonts w:ascii="Times New Roman" w:hAnsi="Times New Roman"/>
          <w:b/>
          <w:sz w:val="28"/>
          <w:szCs w:val="28"/>
        </w:rPr>
      </w:pPr>
    </w:p>
    <w:p w:rsidR="00855FA3" w:rsidRDefault="00B12C60" w:rsidP="00F77DF6">
      <w:pPr>
        <w:spacing w:after="0" w:line="240" w:lineRule="auto"/>
        <w:jc w:val="center"/>
        <w:rPr>
          <w:rFonts w:ascii="Times New Roman" w:hAnsi="Times New Roman"/>
          <w:b/>
          <w:sz w:val="28"/>
          <w:szCs w:val="28"/>
        </w:rPr>
      </w:pPr>
      <w:r>
        <w:rPr>
          <w:rFonts w:ascii="Times New Roman" w:hAnsi="Times New Roman"/>
          <w:noProof/>
          <w:sz w:val="28"/>
          <w:szCs w:val="28"/>
          <w:lang w:eastAsia="ru-RU"/>
        </w:rPr>
        <w:drawing>
          <wp:inline distT="0" distB="0" distL="0" distR="0">
            <wp:extent cx="4848225" cy="2286000"/>
            <wp:effectExtent l="1905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C7B05" w:rsidRPr="00EC7B05" w:rsidRDefault="00EC7B05" w:rsidP="00F77DF6">
      <w:pPr>
        <w:spacing w:after="0" w:line="240" w:lineRule="auto"/>
        <w:jc w:val="center"/>
        <w:rPr>
          <w:rFonts w:ascii="Times New Roman" w:hAnsi="Times New Roman"/>
          <w:sz w:val="28"/>
          <w:szCs w:val="28"/>
        </w:rPr>
      </w:pPr>
      <w:r w:rsidRPr="00EC7B05">
        <w:rPr>
          <w:rFonts w:ascii="Times New Roman" w:hAnsi="Times New Roman"/>
          <w:sz w:val="28"/>
          <w:szCs w:val="28"/>
        </w:rPr>
        <w:t>Рисунок 1.</w:t>
      </w:r>
      <w:r w:rsidR="00805761">
        <w:rPr>
          <w:rFonts w:ascii="Times New Roman" w:hAnsi="Times New Roman"/>
          <w:sz w:val="28"/>
          <w:szCs w:val="28"/>
        </w:rPr>
        <w:t>1</w:t>
      </w:r>
      <w:r w:rsidRPr="00EC7B05">
        <w:rPr>
          <w:rFonts w:ascii="Times New Roman" w:hAnsi="Times New Roman"/>
          <w:sz w:val="28"/>
          <w:szCs w:val="28"/>
        </w:rPr>
        <w:t xml:space="preserve"> – Количество организаций на рынке услуг </w:t>
      </w:r>
    </w:p>
    <w:p w:rsidR="00EC7B05" w:rsidRPr="00EC7B05" w:rsidRDefault="00EC7B05" w:rsidP="00F77DF6">
      <w:pPr>
        <w:spacing w:after="0" w:line="240" w:lineRule="auto"/>
        <w:jc w:val="center"/>
        <w:rPr>
          <w:rFonts w:ascii="Times New Roman" w:hAnsi="Times New Roman"/>
          <w:sz w:val="28"/>
          <w:szCs w:val="28"/>
        </w:rPr>
      </w:pPr>
      <w:r w:rsidRPr="00EC7B05">
        <w:rPr>
          <w:rFonts w:ascii="Times New Roman" w:hAnsi="Times New Roman"/>
          <w:sz w:val="28"/>
          <w:szCs w:val="28"/>
        </w:rPr>
        <w:t>дошкольного образования</w:t>
      </w:r>
    </w:p>
    <w:p w:rsidR="00855FA3" w:rsidRDefault="001C065D" w:rsidP="00855FA3">
      <w:pPr>
        <w:spacing w:after="0" w:line="240" w:lineRule="auto"/>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5524500" cy="2743200"/>
            <wp:effectExtent l="1905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C7B05" w:rsidRDefault="00EC7B05" w:rsidP="00EC7B05">
      <w:pPr>
        <w:spacing w:after="0" w:line="240" w:lineRule="auto"/>
        <w:jc w:val="center"/>
        <w:rPr>
          <w:rFonts w:ascii="Times New Roman" w:hAnsi="Times New Roman"/>
          <w:sz w:val="28"/>
          <w:szCs w:val="28"/>
        </w:rPr>
      </w:pPr>
      <w:r w:rsidRPr="00EC7B05">
        <w:rPr>
          <w:rFonts w:ascii="Times New Roman" w:hAnsi="Times New Roman"/>
          <w:sz w:val="28"/>
          <w:szCs w:val="28"/>
        </w:rPr>
        <w:t>Рисунок 1.</w:t>
      </w:r>
      <w:r w:rsidR="00805761">
        <w:rPr>
          <w:rFonts w:ascii="Times New Roman" w:hAnsi="Times New Roman"/>
          <w:sz w:val="28"/>
          <w:szCs w:val="28"/>
        </w:rPr>
        <w:t>2</w:t>
      </w:r>
      <w:r w:rsidRPr="00EC7B05">
        <w:rPr>
          <w:rFonts w:ascii="Times New Roman" w:hAnsi="Times New Roman"/>
          <w:sz w:val="28"/>
          <w:szCs w:val="28"/>
        </w:rPr>
        <w:t xml:space="preserve"> –Качество услуг рынка дошкольного образования</w:t>
      </w:r>
    </w:p>
    <w:p w:rsidR="00EC7B05" w:rsidRPr="00EC7B05" w:rsidRDefault="00EC7B05" w:rsidP="00EC7B05">
      <w:pPr>
        <w:spacing w:after="0" w:line="240" w:lineRule="auto"/>
        <w:jc w:val="center"/>
        <w:rPr>
          <w:rFonts w:ascii="Times New Roman" w:hAnsi="Times New Roman"/>
          <w:sz w:val="28"/>
          <w:szCs w:val="28"/>
        </w:rPr>
      </w:pPr>
    </w:p>
    <w:p w:rsidR="00074BF2" w:rsidRDefault="00585E5E" w:rsidP="00855FA3">
      <w:pPr>
        <w:spacing w:after="0" w:line="240" w:lineRule="auto"/>
        <w:jc w:val="center"/>
        <w:rPr>
          <w:rFonts w:ascii="Times New Roman" w:hAnsi="Times New Roman"/>
          <w:b/>
          <w:sz w:val="28"/>
          <w:szCs w:val="28"/>
        </w:rPr>
      </w:pPr>
      <w:r w:rsidRPr="00585E5E">
        <w:rPr>
          <w:rFonts w:ascii="Times New Roman" w:hAnsi="Times New Roman"/>
          <w:b/>
          <w:sz w:val="28"/>
          <w:szCs w:val="28"/>
        </w:rPr>
        <w:t>Рынок услуг детского отдыха и оздоровления</w:t>
      </w:r>
    </w:p>
    <w:p w:rsidR="00601318" w:rsidRDefault="00601318" w:rsidP="00585E5E">
      <w:pPr>
        <w:spacing w:after="0" w:line="240" w:lineRule="auto"/>
        <w:jc w:val="center"/>
        <w:rPr>
          <w:rFonts w:ascii="Times New Roman" w:hAnsi="Times New Roman"/>
          <w:b/>
          <w:sz w:val="28"/>
          <w:szCs w:val="28"/>
        </w:rPr>
      </w:pPr>
    </w:p>
    <w:p w:rsidR="00F754A4" w:rsidRPr="00601318" w:rsidRDefault="0099359D" w:rsidP="00601318">
      <w:pPr>
        <w:spacing w:after="0" w:line="240" w:lineRule="auto"/>
        <w:ind w:firstLine="708"/>
        <w:jc w:val="both"/>
        <w:rPr>
          <w:rFonts w:ascii="Times New Roman" w:hAnsi="Times New Roman"/>
          <w:sz w:val="28"/>
          <w:szCs w:val="28"/>
        </w:rPr>
      </w:pPr>
      <w:r w:rsidRPr="00601318">
        <w:rPr>
          <w:rFonts w:ascii="Times New Roman" w:hAnsi="Times New Roman"/>
          <w:sz w:val="28"/>
          <w:szCs w:val="28"/>
        </w:rPr>
        <w:t xml:space="preserve">В муниципальном образовании </w:t>
      </w:r>
      <w:r w:rsidR="00601318">
        <w:rPr>
          <w:rFonts w:ascii="Times New Roman" w:hAnsi="Times New Roman"/>
          <w:sz w:val="28"/>
          <w:szCs w:val="28"/>
        </w:rPr>
        <w:t>Усть-Лабинский</w:t>
      </w:r>
      <w:r w:rsidRPr="00601318">
        <w:rPr>
          <w:rFonts w:ascii="Times New Roman" w:hAnsi="Times New Roman"/>
          <w:sz w:val="28"/>
          <w:szCs w:val="28"/>
        </w:rPr>
        <w:t xml:space="preserve"> район рынок услуг детского отдыха и оздоровления представлен муниципальными учреждениями. </w:t>
      </w:r>
    </w:p>
    <w:p w:rsidR="00E233BB" w:rsidRDefault="00EC7B05" w:rsidP="00DF4B99">
      <w:pPr>
        <w:snapToGrid w:val="0"/>
        <w:spacing w:after="0" w:line="240" w:lineRule="auto"/>
        <w:ind w:firstLine="708"/>
        <w:jc w:val="both"/>
        <w:rPr>
          <w:rFonts w:ascii="Times New Roman" w:eastAsia="Times New Roman" w:hAnsi="Times New Roman"/>
          <w:color w:val="00000A"/>
          <w:sz w:val="28"/>
          <w:szCs w:val="28"/>
          <w:lang w:eastAsia="ru-RU" w:bidi="ru-RU"/>
        </w:rPr>
      </w:pPr>
      <w:r>
        <w:rPr>
          <w:rFonts w:ascii="Times New Roman" w:eastAsia="Times New Roman" w:hAnsi="Times New Roman"/>
          <w:color w:val="00000A"/>
          <w:sz w:val="28"/>
          <w:szCs w:val="28"/>
          <w:lang w:eastAsia="ru-RU" w:bidi="ru-RU"/>
        </w:rPr>
        <w:t>Большинство респондентов считают, что рынок услуг детского отдыха и оздоровления недостаточно развит (Рисунок 1.</w:t>
      </w:r>
      <w:r w:rsidR="00805761">
        <w:rPr>
          <w:rFonts w:ascii="Times New Roman" w:eastAsia="Times New Roman" w:hAnsi="Times New Roman"/>
          <w:color w:val="00000A"/>
          <w:sz w:val="28"/>
          <w:szCs w:val="28"/>
          <w:lang w:eastAsia="ru-RU" w:bidi="ru-RU"/>
        </w:rPr>
        <w:t>3</w:t>
      </w:r>
      <w:r>
        <w:rPr>
          <w:rFonts w:ascii="Times New Roman" w:eastAsia="Times New Roman" w:hAnsi="Times New Roman"/>
          <w:color w:val="00000A"/>
          <w:sz w:val="28"/>
          <w:szCs w:val="28"/>
          <w:lang w:eastAsia="ru-RU" w:bidi="ru-RU"/>
        </w:rPr>
        <w:t>), а также более 50% респондентов не удовлетворены качеством и возможностью выбора</w:t>
      </w:r>
      <w:r w:rsidR="00E233BB">
        <w:rPr>
          <w:rFonts w:ascii="Times New Roman" w:eastAsia="Times New Roman" w:hAnsi="Times New Roman"/>
          <w:color w:val="00000A"/>
          <w:sz w:val="28"/>
          <w:szCs w:val="28"/>
          <w:lang w:eastAsia="ru-RU" w:bidi="ru-RU"/>
        </w:rPr>
        <w:t xml:space="preserve"> услуг детского отдыха и оздоровления района (Рисунок 1.</w:t>
      </w:r>
      <w:r w:rsidR="00805761">
        <w:rPr>
          <w:rFonts w:ascii="Times New Roman" w:eastAsia="Times New Roman" w:hAnsi="Times New Roman"/>
          <w:color w:val="00000A"/>
          <w:sz w:val="28"/>
          <w:szCs w:val="28"/>
          <w:lang w:eastAsia="ru-RU" w:bidi="ru-RU"/>
        </w:rPr>
        <w:t>4</w:t>
      </w:r>
      <w:r w:rsidR="00E233BB">
        <w:rPr>
          <w:rFonts w:ascii="Times New Roman" w:eastAsia="Times New Roman" w:hAnsi="Times New Roman"/>
          <w:color w:val="00000A"/>
          <w:sz w:val="28"/>
          <w:szCs w:val="28"/>
          <w:lang w:eastAsia="ru-RU" w:bidi="ru-RU"/>
        </w:rPr>
        <w:t>).</w:t>
      </w:r>
    </w:p>
    <w:p w:rsidR="004538B8" w:rsidRDefault="004538B8" w:rsidP="00DF4B99">
      <w:pPr>
        <w:snapToGrid w:val="0"/>
        <w:spacing w:after="0" w:line="240" w:lineRule="auto"/>
        <w:ind w:firstLine="708"/>
        <w:jc w:val="both"/>
        <w:rPr>
          <w:rFonts w:ascii="Times New Roman" w:hAnsi="Times New Roman"/>
          <w:sz w:val="28"/>
          <w:szCs w:val="28"/>
        </w:rPr>
      </w:pPr>
      <w:r>
        <w:rPr>
          <w:rFonts w:ascii="Times New Roman" w:eastAsia="Times New Roman" w:hAnsi="Times New Roman"/>
          <w:color w:val="00000A"/>
          <w:sz w:val="28"/>
          <w:szCs w:val="28"/>
          <w:lang w:eastAsia="ru-RU" w:bidi="ru-RU"/>
        </w:rPr>
        <w:t>Организация отдыха и оздоровления в муниципальном образовании Усть-Лабинский район оценивается по следующим направлениям:</w:t>
      </w:r>
    </w:p>
    <w:p w:rsidR="00155910" w:rsidRDefault="00DC63F9" w:rsidP="00E233BB">
      <w:pPr>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 л</w:t>
      </w:r>
      <w:r w:rsidR="004538B8" w:rsidRPr="00DC63F9">
        <w:rPr>
          <w:rFonts w:ascii="Times New Roman" w:hAnsi="Times New Roman"/>
          <w:sz w:val="28"/>
          <w:szCs w:val="28"/>
        </w:rPr>
        <w:t>агеря</w:t>
      </w:r>
      <w:r w:rsidR="004538B8" w:rsidRPr="00DC63F9">
        <w:rPr>
          <w:rFonts w:ascii="Times New Roman" w:eastAsia="Times New Roman" w:hAnsi="Times New Roman"/>
          <w:sz w:val="28"/>
          <w:szCs w:val="28"/>
        </w:rPr>
        <w:t xml:space="preserve"> </w:t>
      </w:r>
      <w:r w:rsidR="004538B8" w:rsidRPr="00DC63F9">
        <w:rPr>
          <w:rFonts w:ascii="Times New Roman" w:hAnsi="Times New Roman"/>
          <w:sz w:val="28"/>
          <w:szCs w:val="28"/>
        </w:rPr>
        <w:t>дневного</w:t>
      </w:r>
      <w:r w:rsidR="004538B8" w:rsidRPr="00DC63F9">
        <w:rPr>
          <w:rFonts w:ascii="Times New Roman" w:eastAsia="Times New Roman" w:hAnsi="Times New Roman"/>
          <w:sz w:val="28"/>
          <w:szCs w:val="28"/>
        </w:rPr>
        <w:t xml:space="preserve"> </w:t>
      </w:r>
      <w:r w:rsidR="004538B8" w:rsidRPr="00DC63F9">
        <w:rPr>
          <w:rFonts w:ascii="Times New Roman" w:hAnsi="Times New Roman"/>
          <w:sz w:val="28"/>
          <w:szCs w:val="28"/>
        </w:rPr>
        <w:t xml:space="preserve">пребывания на базе школы района. </w:t>
      </w:r>
      <w:r w:rsidRPr="00DC63F9">
        <w:rPr>
          <w:rFonts w:ascii="Times New Roman" w:hAnsi="Times New Roman"/>
          <w:sz w:val="28"/>
          <w:szCs w:val="28"/>
        </w:rPr>
        <w:t xml:space="preserve">В 2017 году работали 20 лагерей, которые посещали 1424 ребенка. </w:t>
      </w:r>
      <w:r w:rsidR="0007003E">
        <w:rPr>
          <w:rFonts w:ascii="Times New Roman" w:hAnsi="Times New Roman"/>
          <w:sz w:val="28"/>
          <w:szCs w:val="28"/>
        </w:rPr>
        <w:t>(</w:t>
      </w:r>
      <w:r w:rsidRPr="00DC63F9">
        <w:rPr>
          <w:rFonts w:ascii="Times New Roman" w:hAnsi="Times New Roman"/>
          <w:sz w:val="28"/>
          <w:szCs w:val="28"/>
        </w:rPr>
        <w:t>В 2016 году работало 20 лагерей дневного пребывания с охватом 1530 детей)</w:t>
      </w:r>
      <w:r w:rsidR="0007003E">
        <w:rPr>
          <w:rFonts w:ascii="Times New Roman" w:hAnsi="Times New Roman"/>
          <w:sz w:val="28"/>
          <w:szCs w:val="28"/>
        </w:rPr>
        <w:t xml:space="preserve">. </w:t>
      </w:r>
      <w:r w:rsidR="00E124FE">
        <w:rPr>
          <w:rFonts w:ascii="Times New Roman" w:hAnsi="Times New Roman"/>
          <w:sz w:val="28"/>
          <w:szCs w:val="28"/>
        </w:rPr>
        <w:t>Основными направлениями работы лагерей является физкультурно-оздоровительная и творческая работы</w:t>
      </w:r>
      <w:r>
        <w:rPr>
          <w:rFonts w:ascii="Times New Roman" w:hAnsi="Times New Roman"/>
          <w:sz w:val="28"/>
          <w:szCs w:val="28"/>
        </w:rPr>
        <w:t>;</w:t>
      </w:r>
    </w:p>
    <w:p w:rsidR="00DC63F9" w:rsidRDefault="00DC63F9" w:rsidP="00E233BB">
      <w:pPr>
        <w:spacing w:after="0" w:line="240" w:lineRule="auto"/>
        <w:ind w:firstLine="708"/>
        <w:jc w:val="both"/>
        <w:rPr>
          <w:rFonts w:ascii="Times New Roman" w:hAnsi="Times New Roman"/>
          <w:sz w:val="28"/>
          <w:szCs w:val="28"/>
        </w:rPr>
      </w:pPr>
      <w:r>
        <w:rPr>
          <w:rFonts w:ascii="Times New Roman" w:hAnsi="Times New Roman"/>
          <w:sz w:val="28"/>
          <w:szCs w:val="28"/>
        </w:rPr>
        <w:t xml:space="preserve">- лагеря труда и отдыха дневного пребывания, в которых трудились 45 </w:t>
      </w:r>
      <w:proofErr w:type="spellStart"/>
      <w:r>
        <w:rPr>
          <w:rFonts w:ascii="Times New Roman" w:hAnsi="Times New Roman"/>
          <w:sz w:val="28"/>
          <w:szCs w:val="28"/>
        </w:rPr>
        <w:t>несовершенолетних</w:t>
      </w:r>
      <w:proofErr w:type="spellEnd"/>
      <w:r>
        <w:rPr>
          <w:rFonts w:ascii="Times New Roman" w:hAnsi="Times New Roman"/>
          <w:sz w:val="28"/>
          <w:szCs w:val="28"/>
        </w:rPr>
        <w:t xml:space="preserve"> подростков (МБОУ СОШ№ 13, 14, МБОУ гимназии № 5).</w:t>
      </w:r>
      <w:r w:rsidR="00AE6857">
        <w:rPr>
          <w:rFonts w:ascii="Times New Roman" w:hAnsi="Times New Roman"/>
          <w:sz w:val="28"/>
          <w:szCs w:val="28"/>
        </w:rPr>
        <w:t xml:space="preserve"> Учащиеся помогали в ремонте шко</w:t>
      </w:r>
      <w:r w:rsidR="00E124FE">
        <w:rPr>
          <w:rFonts w:ascii="Times New Roman" w:hAnsi="Times New Roman"/>
          <w:sz w:val="28"/>
          <w:szCs w:val="28"/>
        </w:rPr>
        <w:t>л, занимались уборкой территории</w:t>
      </w:r>
      <w:r w:rsidR="00AF485D">
        <w:rPr>
          <w:rFonts w:ascii="Times New Roman" w:hAnsi="Times New Roman"/>
          <w:sz w:val="28"/>
          <w:szCs w:val="28"/>
        </w:rPr>
        <w:t>.</w:t>
      </w:r>
    </w:p>
    <w:p w:rsidR="002D48CE" w:rsidRPr="0060495F" w:rsidRDefault="002D48CE" w:rsidP="002D48CE">
      <w:pPr>
        <w:pStyle w:val="a3"/>
        <w:spacing w:after="0" w:line="240" w:lineRule="auto"/>
        <w:ind w:left="0" w:firstLine="720"/>
        <w:jc w:val="both"/>
        <w:rPr>
          <w:rFonts w:ascii="Times New Roman" w:hAnsi="Times New Roman"/>
          <w:sz w:val="28"/>
          <w:szCs w:val="28"/>
        </w:rPr>
      </w:pPr>
      <w:r w:rsidRPr="0060495F">
        <w:rPr>
          <w:rFonts w:ascii="Times New Roman" w:hAnsi="Times New Roman"/>
          <w:sz w:val="28"/>
          <w:szCs w:val="28"/>
        </w:rPr>
        <w:t xml:space="preserve">Центр детского отдыха «Тополек». </w:t>
      </w:r>
    </w:p>
    <w:p w:rsidR="002D48CE" w:rsidRPr="0060495F" w:rsidRDefault="002D48CE" w:rsidP="002D48CE">
      <w:pPr>
        <w:pStyle w:val="a3"/>
        <w:spacing w:after="0" w:line="240" w:lineRule="auto"/>
        <w:ind w:left="0" w:firstLine="720"/>
        <w:jc w:val="both"/>
        <w:rPr>
          <w:rFonts w:ascii="Times New Roman" w:hAnsi="Times New Roman"/>
          <w:sz w:val="28"/>
          <w:szCs w:val="28"/>
        </w:rPr>
      </w:pPr>
      <w:r w:rsidRPr="0060495F">
        <w:rPr>
          <w:rFonts w:ascii="Times New Roman" w:hAnsi="Times New Roman"/>
          <w:sz w:val="28"/>
          <w:szCs w:val="28"/>
        </w:rPr>
        <w:t>Ежегодно в муниципальном бюджетном учреждении ЦДО «Тополек» отдыхают 360 детей и подростков.</w:t>
      </w:r>
    </w:p>
    <w:p w:rsidR="002D48CE" w:rsidRDefault="002D48CE" w:rsidP="002D48CE">
      <w:pPr>
        <w:pStyle w:val="a3"/>
        <w:spacing w:after="0" w:line="240" w:lineRule="auto"/>
        <w:ind w:left="0" w:firstLine="720"/>
        <w:jc w:val="both"/>
        <w:rPr>
          <w:rFonts w:ascii="Times New Roman" w:hAnsi="Times New Roman"/>
          <w:sz w:val="28"/>
          <w:szCs w:val="28"/>
        </w:rPr>
      </w:pPr>
      <w:r w:rsidRPr="0060495F">
        <w:rPr>
          <w:rFonts w:ascii="Times New Roman" w:hAnsi="Times New Roman"/>
          <w:sz w:val="28"/>
          <w:szCs w:val="28"/>
        </w:rPr>
        <w:t xml:space="preserve">Центр детского отдыха «Тополек». </w:t>
      </w:r>
    </w:p>
    <w:p w:rsidR="002D7725" w:rsidRDefault="002D7725" w:rsidP="002D48CE">
      <w:pPr>
        <w:pStyle w:val="a3"/>
        <w:spacing w:after="0" w:line="240" w:lineRule="auto"/>
        <w:ind w:left="0" w:firstLine="720"/>
        <w:jc w:val="both"/>
        <w:rPr>
          <w:rFonts w:ascii="Times New Roman" w:hAnsi="Times New Roman"/>
          <w:sz w:val="28"/>
          <w:szCs w:val="28"/>
        </w:rPr>
      </w:pPr>
      <w:r>
        <w:rPr>
          <w:rFonts w:ascii="Times New Roman" w:hAnsi="Times New Roman"/>
          <w:sz w:val="28"/>
          <w:szCs w:val="28"/>
        </w:rPr>
        <w:t>Учреждения культуры активно сотрудничали в летний период с лагерями дневного пребывания в образовательных учреждениях и отделом молодежи по организации работы на дворовых площадках и клубках по месту жительства</w:t>
      </w:r>
    </w:p>
    <w:p w:rsidR="000D3611" w:rsidRDefault="000D3611"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hAnsi="Times New Roman"/>
          <w:color w:val="000000"/>
          <w:sz w:val="28"/>
          <w:szCs w:val="28"/>
        </w:rPr>
        <w:t>Работа отдела молодежи организована по следующим направлениям:</w:t>
      </w:r>
    </w:p>
    <w:p w:rsidR="000D3611" w:rsidRDefault="000D3611"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A"/>
          <w:sz w:val="28"/>
          <w:szCs w:val="28"/>
          <w:lang w:eastAsia="ru-RU" w:bidi="ru-RU"/>
        </w:rPr>
        <w:t>Для организ</w:t>
      </w:r>
      <w:r w:rsidR="002D05CD">
        <w:rPr>
          <w:rFonts w:ascii="Times New Roman" w:eastAsia="Times New Roman" w:hAnsi="Times New Roman"/>
          <w:color w:val="00000A"/>
          <w:sz w:val="28"/>
          <w:szCs w:val="28"/>
          <w:lang w:eastAsia="ru-RU" w:bidi="ru-RU"/>
        </w:rPr>
        <w:t>ации турпоходов в районе работаю</w:t>
      </w:r>
      <w:r>
        <w:rPr>
          <w:rFonts w:ascii="Times New Roman" w:eastAsia="Times New Roman" w:hAnsi="Times New Roman"/>
          <w:color w:val="00000A"/>
          <w:sz w:val="28"/>
          <w:szCs w:val="28"/>
          <w:lang w:eastAsia="ru-RU" w:bidi="ru-RU"/>
        </w:rPr>
        <w:t xml:space="preserve">т с молодежью </w:t>
      </w:r>
      <w:r>
        <w:rPr>
          <w:rFonts w:ascii="Times New Roman" w:eastAsia="Times New Roman" w:hAnsi="Times New Roman"/>
          <w:color w:val="000000"/>
          <w:sz w:val="28"/>
          <w:szCs w:val="28"/>
          <w:lang w:eastAsia="ru-RU" w:bidi="ru-RU"/>
        </w:rPr>
        <w:t>специалисты</w:t>
      </w:r>
      <w:r w:rsidR="002D05CD">
        <w:rPr>
          <w:rFonts w:ascii="Times New Roman" w:eastAsia="Times New Roman" w:hAnsi="Times New Roman"/>
          <w:color w:val="000000"/>
          <w:sz w:val="28"/>
          <w:szCs w:val="28"/>
          <w:lang w:eastAsia="ru-RU" w:bidi="ru-RU"/>
        </w:rPr>
        <w:t>.</w:t>
      </w:r>
    </w:p>
    <w:p w:rsidR="002D05CD" w:rsidRDefault="002D7725"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 42</w:t>
      </w:r>
      <w:r w:rsidR="002D05CD">
        <w:rPr>
          <w:rFonts w:ascii="Times New Roman" w:eastAsia="Times New Roman" w:hAnsi="Times New Roman"/>
          <w:color w:val="000000"/>
          <w:sz w:val="28"/>
          <w:szCs w:val="28"/>
          <w:lang w:eastAsia="ru-RU" w:bidi="ru-RU"/>
        </w:rPr>
        <w:t xml:space="preserve"> однодневных </w:t>
      </w:r>
      <w:r>
        <w:rPr>
          <w:rFonts w:ascii="Times New Roman" w:eastAsia="Times New Roman" w:hAnsi="Times New Roman"/>
          <w:color w:val="000000"/>
          <w:sz w:val="28"/>
          <w:szCs w:val="28"/>
          <w:lang w:eastAsia="ru-RU" w:bidi="ru-RU"/>
        </w:rPr>
        <w:t>экскурсиях приняло участие</w:t>
      </w:r>
      <w:r w:rsidR="002D05CD">
        <w:rPr>
          <w:rFonts w:ascii="Times New Roman" w:eastAsia="Times New Roman" w:hAnsi="Times New Roman"/>
          <w:color w:val="000000"/>
          <w:sz w:val="28"/>
          <w:szCs w:val="28"/>
          <w:lang w:eastAsia="ru-RU" w:bidi="ru-RU"/>
        </w:rPr>
        <w:t xml:space="preserve"> 477 человек.</w:t>
      </w:r>
    </w:p>
    <w:p w:rsidR="002D05CD" w:rsidRDefault="002D05CD"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lastRenderedPageBreak/>
        <w:t>На базе МБОУ ЦДО «Тополек», х.</w:t>
      </w:r>
      <w:r w:rsidR="005679BA">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Кубанский Усть-Лабинский район создана 1 муниципальная смена «Вперед, </w:t>
      </w:r>
      <w:proofErr w:type="spellStart"/>
      <w:r>
        <w:rPr>
          <w:rFonts w:ascii="Times New Roman" w:eastAsia="Times New Roman" w:hAnsi="Times New Roman"/>
          <w:color w:val="000000"/>
          <w:sz w:val="28"/>
          <w:szCs w:val="28"/>
          <w:lang w:eastAsia="ru-RU" w:bidi="ru-RU"/>
        </w:rPr>
        <w:t>Юнармия</w:t>
      </w:r>
      <w:proofErr w:type="spellEnd"/>
      <w:r>
        <w:rPr>
          <w:rFonts w:ascii="Times New Roman" w:eastAsia="Times New Roman" w:hAnsi="Times New Roman"/>
          <w:color w:val="000000"/>
          <w:sz w:val="28"/>
          <w:szCs w:val="28"/>
          <w:lang w:eastAsia="ru-RU" w:bidi="ru-RU"/>
        </w:rPr>
        <w:t>!» охват участников составил 50 человек, выделено финансирование в размере 80,0 тыс. руб. по муниципальной программе «Молодежь муниципального образования Усть-Лабинский район на 2017 – 2019 годы».</w:t>
      </w:r>
    </w:p>
    <w:p w:rsidR="00116014" w:rsidRDefault="00116014"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Кроме того, трудоустройство молодежи было приоритетным направлением в летний период в 2017 году трудоустроено 209 человек, финансирование составило 242 500 рублей </w:t>
      </w:r>
      <w:r w:rsidR="00176CD3">
        <w:rPr>
          <w:rFonts w:ascii="Times New Roman" w:eastAsia="Times New Roman" w:hAnsi="Times New Roman"/>
          <w:color w:val="000000"/>
          <w:sz w:val="28"/>
          <w:szCs w:val="28"/>
          <w:lang w:eastAsia="ru-RU" w:bidi="ru-RU"/>
        </w:rPr>
        <w:t xml:space="preserve"> (муниципальная программа «Молодежь муниципального образования Усть-Лабинский район на 2017 – 2019 годы»)</w:t>
      </w:r>
    </w:p>
    <w:p w:rsidR="00176CD3" w:rsidRDefault="00176CD3"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Также центр занятости населения в </w:t>
      </w:r>
      <w:proofErr w:type="spellStart"/>
      <w:r>
        <w:rPr>
          <w:rFonts w:ascii="Times New Roman" w:eastAsia="Times New Roman" w:hAnsi="Times New Roman"/>
          <w:color w:val="000000"/>
          <w:sz w:val="28"/>
          <w:szCs w:val="28"/>
          <w:lang w:eastAsia="ru-RU" w:bidi="ru-RU"/>
        </w:rPr>
        <w:t>Усть-Лабинсом</w:t>
      </w:r>
      <w:proofErr w:type="spellEnd"/>
      <w:r>
        <w:rPr>
          <w:rFonts w:ascii="Times New Roman" w:eastAsia="Times New Roman" w:hAnsi="Times New Roman"/>
          <w:color w:val="000000"/>
          <w:sz w:val="28"/>
          <w:szCs w:val="28"/>
          <w:lang w:eastAsia="ru-RU" w:bidi="ru-RU"/>
        </w:rPr>
        <w:t xml:space="preserve"> районе совместно с управлением образования, отделам по делам молодежи временно трудоустроили 469 ребенка при плане 407, данный показатель выполнен 115,2%:</w:t>
      </w:r>
    </w:p>
    <w:p w:rsidR="00176CD3" w:rsidRDefault="00176CD3"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по линии образования трудоустроено 251 подросток;</w:t>
      </w:r>
    </w:p>
    <w:p w:rsidR="00176CD3" w:rsidRDefault="00176CD3"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по линии отдела молодежи -209 детей.</w:t>
      </w:r>
    </w:p>
    <w:p w:rsidR="00176CD3" w:rsidRDefault="00176CD3"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На заработную плату подросткам израсходовано из средств муниц</w:t>
      </w:r>
      <w:r w:rsidR="00137AD7">
        <w:rPr>
          <w:rFonts w:ascii="Times New Roman" w:eastAsia="Times New Roman" w:hAnsi="Times New Roman"/>
          <w:color w:val="000000"/>
          <w:sz w:val="28"/>
          <w:szCs w:val="28"/>
          <w:lang w:eastAsia="ru-RU" w:bidi="ru-RU"/>
        </w:rPr>
        <w:t>и</w:t>
      </w:r>
      <w:r>
        <w:rPr>
          <w:rFonts w:ascii="Times New Roman" w:eastAsia="Times New Roman" w:hAnsi="Times New Roman"/>
          <w:color w:val="000000"/>
          <w:sz w:val="28"/>
          <w:szCs w:val="28"/>
          <w:lang w:eastAsia="ru-RU" w:bidi="ru-RU"/>
        </w:rPr>
        <w:t>па</w:t>
      </w:r>
      <w:r w:rsidR="00137AD7">
        <w:rPr>
          <w:rFonts w:ascii="Times New Roman" w:eastAsia="Times New Roman" w:hAnsi="Times New Roman"/>
          <w:color w:val="000000"/>
          <w:sz w:val="28"/>
          <w:szCs w:val="28"/>
          <w:lang w:eastAsia="ru-RU" w:bidi="ru-RU"/>
        </w:rPr>
        <w:t xml:space="preserve">льного бюджета 1459,6 тыс. руб., средства работодателей 58,6 тыс. руб. </w:t>
      </w:r>
    </w:p>
    <w:p w:rsidR="0092768C" w:rsidRDefault="0092768C" w:rsidP="002D05CD">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Главной задачей для всех ведомств является вопрос безопасности наших детей.</w:t>
      </w:r>
    </w:p>
    <w:p w:rsidR="0092768C" w:rsidRDefault="0092768C" w:rsidP="0092768C">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 xml:space="preserve">В 2018 году предстоит продолжить вести просветительную работу </w:t>
      </w:r>
      <w:proofErr w:type="gramStart"/>
      <w:r>
        <w:rPr>
          <w:rFonts w:ascii="Times New Roman" w:eastAsia="Times New Roman" w:hAnsi="Times New Roman"/>
          <w:color w:val="000000"/>
          <w:sz w:val="28"/>
          <w:szCs w:val="28"/>
          <w:lang w:eastAsia="ru-RU" w:bidi="ru-RU"/>
        </w:rPr>
        <w:t>со</w:t>
      </w:r>
      <w:proofErr w:type="gramEnd"/>
      <w:r>
        <w:rPr>
          <w:rFonts w:ascii="Times New Roman" w:eastAsia="Times New Roman" w:hAnsi="Times New Roman"/>
          <w:color w:val="000000"/>
          <w:sz w:val="28"/>
          <w:szCs w:val="28"/>
          <w:lang w:eastAsia="ru-RU" w:bidi="ru-RU"/>
        </w:rPr>
        <w:t xml:space="preserve"> взрослыми, законными представителями о безопасности детей на водных объектах, автомобильных дорогах и железнодорожном транспорте.</w:t>
      </w:r>
    </w:p>
    <w:p w:rsidR="0092768C" w:rsidRDefault="0092768C" w:rsidP="0092768C">
      <w:pPr>
        <w:spacing w:after="0" w:line="240" w:lineRule="auto"/>
        <w:ind w:firstLine="709"/>
        <w:jc w:val="both"/>
        <w:rPr>
          <w:rFonts w:ascii="Times New Roman" w:eastAsia="Times New Roman" w:hAnsi="Times New Roman"/>
          <w:color w:val="000000"/>
          <w:sz w:val="28"/>
          <w:szCs w:val="28"/>
          <w:lang w:eastAsia="ru-RU" w:bidi="ru-RU"/>
        </w:rPr>
      </w:pPr>
      <w:r>
        <w:rPr>
          <w:rFonts w:ascii="Times New Roman" w:eastAsia="Times New Roman" w:hAnsi="Times New Roman"/>
          <w:color w:val="000000"/>
          <w:sz w:val="28"/>
          <w:szCs w:val="28"/>
          <w:lang w:eastAsia="ru-RU" w:bidi="ru-RU"/>
        </w:rPr>
        <w:t>В образовательных учреждениях совместно с ГАИ будет активизирована разъяснительная</w:t>
      </w:r>
      <w:r w:rsidR="00C82036">
        <w:rPr>
          <w:rFonts w:ascii="Times New Roman" w:eastAsia="Times New Roman" w:hAnsi="Times New Roman"/>
          <w:color w:val="000000"/>
          <w:sz w:val="28"/>
          <w:szCs w:val="28"/>
          <w:lang w:eastAsia="ru-RU" w:bidi="ru-RU"/>
        </w:rPr>
        <w:t xml:space="preserve"> р</w:t>
      </w:r>
      <w:r w:rsidR="006879EB">
        <w:rPr>
          <w:rFonts w:ascii="Times New Roman" w:eastAsia="Times New Roman" w:hAnsi="Times New Roman"/>
          <w:color w:val="000000"/>
          <w:sz w:val="28"/>
          <w:szCs w:val="28"/>
          <w:lang w:eastAsia="ru-RU" w:bidi="ru-RU"/>
        </w:rPr>
        <w:t>абота с детьми о правилах безопасности дорожного движения.</w:t>
      </w:r>
    </w:p>
    <w:p w:rsidR="00DC63F9" w:rsidRPr="00DC63F9" w:rsidRDefault="00DC63F9" w:rsidP="00D82831">
      <w:pPr>
        <w:pStyle w:val="a3"/>
        <w:spacing w:after="0" w:line="240" w:lineRule="auto"/>
        <w:ind w:left="1773"/>
        <w:jc w:val="both"/>
        <w:rPr>
          <w:rFonts w:ascii="Times New Roman" w:hAnsi="Times New Roman"/>
          <w:b/>
          <w:sz w:val="28"/>
          <w:szCs w:val="28"/>
        </w:rPr>
      </w:pPr>
    </w:p>
    <w:p w:rsidR="00155910" w:rsidRDefault="00155910" w:rsidP="00D82831">
      <w:pPr>
        <w:spacing w:after="0" w:line="240" w:lineRule="auto"/>
        <w:rPr>
          <w:rFonts w:ascii="Times New Roman" w:hAnsi="Times New Roman"/>
          <w:b/>
          <w:sz w:val="28"/>
          <w:szCs w:val="28"/>
        </w:rPr>
      </w:pPr>
      <w:r>
        <w:rPr>
          <w:rFonts w:ascii="Times New Roman" w:hAnsi="Times New Roman"/>
          <w:b/>
          <w:noProof/>
          <w:sz w:val="28"/>
          <w:szCs w:val="28"/>
          <w:lang w:eastAsia="ru-RU"/>
        </w:rPr>
        <w:drawing>
          <wp:inline distT="0" distB="0" distL="0" distR="0">
            <wp:extent cx="5724525" cy="2457450"/>
            <wp:effectExtent l="1905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679BA" w:rsidRPr="005679BA" w:rsidRDefault="005679BA" w:rsidP="005679BA">
      <w:pPr>
        <w:spacing w:after="0" w:line="240" w:lineRule="auto"/>
        <w:jc w:val="center"/>
        <w:rPr>
          <w:rFonts w:ascii="Times New Roman" w:hAnsi="Times New Roman"/>
          <w:sz w:val="28"/>
          <w:szCs w:val="28"/>
        </w:rPr>
      </w:pPr>
      <w:r w:rsidRPr="005679BA">
        <w:rPr>
          <w:rFonts w:ascii="Times New Roman" w:hAnsi="Times New Roman"/>
          <w:sz w:val="28"/>
          <w:szCs w:val="28"/>
        </w:rPr>
        <w:t>Рисунок 1.</w:t>
      </w:r>
      <w:r w:rsidR="00805761">
        <w:rPr>
          <w:rFonts w:ascii="Times New Roman" w:hAnsi="Times New Roman"/>
          <w:sz w:val="28"/>
          <w:szCs w:val="28"/>
        </w:rPr>
        <w:t>3</w:t>
      </w:r>
      <w:r w:rsidRPr="005679BA">
        <w:rPr>
          <w:rFonts w:ascii="Times New Roman" w:hAnsi="Times New Roman"/>
          <w:sz w:val="28"/>
          <w:szCs w:val="28"/>
        </w:rPr>
        <w:t xml:space="preserve"> – Количество организаций рынка детского отдыха и оздоровления</w:t>
      </w:r>
    </w:p>
    <w:p w:rsidR="005679BA" w:rsidRDefault="005679BA" w:rsidP="005679BA">
      <w:pPr>
        <w:spacing w:after="0" w:line="240" w:lineRule="auto"/>
        <w:jc w:val="center"/>
        <w:rPr>
          <w:rFonts w:ascii="Times New Roman" w:hAnsi="Times New Roman"/>
          <w:b/>
          <w:sz w:val="28"/>
          <w:szCs w:val="28"/>
        </w:rPr>
      </w:pPr>
    </w:p>
    <w:p w:rsidR="00155910" w:rsidRDefault="00155910" w:rsidP="00585E5E">
      <w:pPr>
        <w:spacing w:after="0" w:line="240" w:lineRule="auto"/>
        <w:jc w:val="center"/>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5486400" cy="2752725"/>
            <wp:effectExtent l="1905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rFonts w:ascii="Times New Roman" w:hAnsi="Times New Roman"/>
          <w:b/>
          <w:sz w:val="28"/>
          <w:szCs w:val="28"/>
        </w:rPr>
        <w:t xml:space="preserve"> </w:t>
      </w:r>
    </w:p>
    <w:p w:rsidR="005679BA" w:rsidRPr="005679BA" w:rsidRDefault="005679BA" w:rsidP="00585E5E">
      <w:pPr>
        <w:spacing w:after="0" w:line="240" w:lineRule="auto"/>
        <w:jc w:val="center"/>
        <w:rPr>
          <w:rFonts w:ascii="Times New Roman" w:hAnsi="Times New Roman"/>
          <w:sz w:val="28"/>
          <w:szCs w:val="28"/>
        </w:rPr>
      </w:pPr>
      <w:r w:rsidRPr="005679BA">
        <w:rPr>
          <w:rFonts w:ascii="Times New Roman" w:hAnsi="Times New Roman"/>
          <w:sz w:val="28"/>
          <w:szCs w:val="28"/>
        </w:rPr>
        <w:t>Рисунок 1.</w:t>
      </w:r>
      <w:r w:rsidR="00805761">
        <w:rPr>
          <w:rFonts w:ascii="Times New Roman" w:hAnsi="Times New Roman"/>
          <w:sz w:val="28"/>
          <w:szCs w:val="28"/>
        </w:rPr>
        <w:t>4</w:t>
      </w:r>
      <w:r w:rsidRPr="005679BA">
        <w:rPr>
          <w:rFonts w:ascii="Times New Roman" w:hAnsi="Times New Roman"/>
          <w:sz w:val="28"/>
          <w:szCs w:val="28"/>
        </w:rPr>
        <w:t>- Качество услуг рынка детского отдыха и оздоровления</w:t>
      </w:r>
    </w:p>
    <w:p w:rsidR="005679BA" w:rsidRDefault="005679BA" w:rsidP="00585E5E">
      <w:pPr>
        <w:spacing w:after="0" w:line="240" w:lineRule="auto"/>
        <w:jc w:val="center"/>
        <w:rPr>
          <w:rFonts w:ascii="Times New Roman" w:hAnsi="Times New Roman"/>
          <w:b/>
          <w:sz w:val="28"/>
          <w:szCs w:val="28"/>
        </w:rPr>
      </w:pPr>
    </w:p>
    <w:p w:rsidR="00155910" w:rsidRDefault="00155910" w:rsidP="00585E5E">
      <w:pPr>
        <w:spacing w:after="0" w:line="240" w:lineRule="auto"/>
        <w:jc w:val="center"/>
        <w:rPr>
          <w:rFonts w:ascii="Times New Roman" w:hAnsi="Times New Roman"/>
          <w:b/>
          <w:sz w:val="28"/>
          <w:szCs w:val="28"/>
        </w:rPr>
      </w:pPr>
      <w:r>
        <w:rPr>
          <w:rFonts w:ascii="Times New Roman" w:hAnsi="Times New Roman"/>
          <w:b/>
          <w:sz w:val="28"/>
          <w:szCs w:val="28"/>
        </w:rPr>
        <w:t>Рынок услуг дополнительного образования</w:t>
      </w:r>
    </w:p>
    <w:p w:rsidR="00155910" w:rsidRDefault="00155910" w:rsidP="00585E5E">
      <w:pPr>
        <w:spacing w:after="0" w:line="240" w:lineRule="auto"/>
        <w:jc w:val="center"/>
        <w:rPr>
          <w:rFonts w:ascii="Times New Roman" w:hAnsi="Times New Roman"/>
          <w:b/>
          <w:sz w:val="28"/>
          <w:szCs w:val="28"/>
        </w:rPr>
      </w:pPr>
    </w:p>
    <w:p w:rsidR="00155910" w:rsidRDefault="000C4CBC" w:rsidP="00155910">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Рынок услуг дополнительного образования (кружки, секции, клубы, музеи, библиотеки и пр.) относится к рынкам, которые большинство потребителей считают как «избыточно (много)» (Рисунок 1.</w:t>
      </w:r>
      <w:r w:rsidR="00805761">
        <w:rPr>
          <w:rFonts w:ascii="Times New Roman" w:eastAsia="Times New Roman" w:hAnsi="Times New Roman"/>
          <w:sz w:val="28"/>
          <w:szCs w:val="28"/>
        </w:rPr>
        <w:t>5</w:t>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Каждый второй респондент считает, что качество предоставляемых услуг</w:t>
      </w:r>
      <w:r w:rsidR="00A20F54">
        <w:rPr>
          <w:rFonts w:ascii="Times New Roman" w:eastAsia="Times New Roman" w:hAnsi="Times New Roman"/>
          <w:sz w:val="28"/>
          <w:szCs w:val="28"/>
        </w:rPr>
        <w:t xml:space="preserve"> рынком дополнительного образования</w:t>
      </w:r>
      <w:r>
        <w:rPr>
          <w:rFonts w:ascii="Times New Roman" w:eastAsia="Times New Roman" w:hAnsi="Times New Roman"/>
          <w:sz w:val="28"/>
          <w:szCs w:val="28"/>
        </w:rPr>
        <w:t xml:space="preserve"> «удовлетворител</w:t>
      </w:r>
      <w:r w:rsidR="00A20F54">
        <w:rPr>
          <w:rFonts w:ascii="Times New Roman" w:eastAsia="Times New Roman" w:hAnsi="Times New Roman"/>
          <w:sz w:val="28"/>
          <w:szCs w:val="28"/>
        </w:rPr>
        <w:t>е</w:t>
      </w:r>
      <w:r>
        <w:rPr>
          <w:rFonts w:ascii="Times New Roman" w:eastAsia="Times New Roman" w:hAnsi="Times New Roman"/>
          <w:sz w:val="28"/>
          <w:szCs w:val="28"/>
        </w:rPr>
        <w:t>н»</w:t>
      </w:r>
      <w:r w:rsidR="00A20F54">
        <w:rPr>
          <w:rFonts w:ascii="Times New Roman" w:eastAsia="Times New Roman" w:hAnsi="Times New Roman"/>
          <w:sz w:val="28"/>
          <w:szCs w:val="28"/>
        </w:rPr>
        <w:t xml:space="preserve"> (Рисунок 1.</w:t>
      </w:r>
      <w:r w:rsidR="00805761">
        <w:rPr>
          <w:rFonts w:ascii="Times New Roman" w:eastAsia="Times New Roman" w:hAnsi="Times New Roman"/>
          <w:sz w:val="28"/>
          <w:szCs w:val="28"/>
        </w:rPr>
        <w:t>6</w:t>
      </w:r>
      <w:r w:rsidR="00A20F54">
        <w:rPr>
          <w:rFonts w:ascii="Times New Roman" w:eastAsia="Times New Roman" w:hAnsi="Times New Roman"/>
          <w:sz w:val="28"/>
          <w:szCs w:val="28"/>
        </w:rPr>
        <w:t>)</w:t>
      </w:r>
      <w:r>
        <w:rPr>
          <w:rFonts w:ascii="Times New Roman" w:eastAsia="Times New Roman" w:hAnsi="Times New Roman"/>
          <w:sz w:val="28"/>
          <w:szCs w:val="28"/>
        </w:rPr>
        <w:t xml:space="preserve">. </w:t>
      </w:r>
      <w:r w:rsidR="00155910">
        <w:rPr>
          <w:rFonts w:ascii="Times New Roman" w:eastAsia="Times New Roman" w:hAnsi="Times New Roman"/>
          <w:sz w:val="28"/>
          <w:szCs w:val="28"/>
        </w:rPr>
        <w:t>Дополнительное образование детей направлено на формирование и развитие творческих способностей,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свободного времени.</w:t>
      </w:r>
    </w:p>
    <w:p w:rsidR="00155910" w:rsidRDefault="00155910" w:rsidP="0015591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155910" w:rsidRDefault="00155910" w:rsidP="0015591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 систему дополнительного образования муниципального образования Усть-Лабинский район на 01.01.2018 года входят  учреждения дополнительного образования:</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МБУ ДО ДЮСШ «Олимп», учащихся - 1</w:t>
      </w:r>
      <w:r>
        <w:rPr>
          <w:rFonts w:ascii="Times New Roman" w:eastAsia="Times New Roman" w:hAnsi="Times New Roman"/>
          <w:sz w:val="28"/>
          <w:szCs w:val="28"/>
        </w:rPr>
        <w:t> </w:t>
      </w:r>
      <w:r w:rsidRPr="00155910">
        <w:rPr>
          <w:rFonts w:ascii="Times New Roman" w:eastAsia="Times New Roman" w:hAnsi="Times New Roman"/>
          <w:sz w:val="28"/>
          <w:szCs w:val="28"/>
        </w:rPr>
        <w:t>480;</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МБУ ДО «ЦК «Импульс» г</w:t>
      </w:r>
      <w:proofErr w:type="gramStart"/>
      <w:r w:rsidRPr="00155910">
        <w:rPr>
          <w:rFonts w:ascii="Times New Roman" w:eastAsia="Times New Roman" w:hAnsi="Times New Roman"/>
          <w:sz w:val="28"/>
          <w:szCs w:val="28"/>
        </w:rPr>
        <w:t>.У</w:t>
      </w:r>
      <w:proofErr w:type="gramEnd"/>
      <w:r w:rsidRPr="00155910">
        <w:rPr>
          <w:rFonts w:ascii="Times New Roman" w:eastAsia="Times New Roman" w:hAnsi="Times New Roman"/>
          <w:sz w:val="28"/>
          <w:szCs w:val="28"/>
        </w:rPr>
        <w:t>сть-Лабинска, учащихся - 370;</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МБУ Д</w:t>
      </w:r>
      <w:r>
        <w:rPr>
          <w:rFonts w:ascii="Times New Roman" w:eastAsia="Times New Roman" w:hAnsi="Times New Roman"/>
          <w:sz w:val="28"/>
          <w:szCs w:val="28"/>
        </w:rPr>
        <w:t xml:space="preserve">О  «ЦК «Ориентир» ст. </w:t>
      </w:r>
      <w:proofErr w:type="gramStart"/>
      <w:r>
        <w:rPr>
          <w:rFonts w:ascii="Times New Roman" w:eastAsia="Times New Roman" w:hAnsi="Times New Roman"/>
          <w:sz w:val="28"/>
          <w:szCs w:val="28"/>
        </w:rPr>
        <w:t>Ладожской</w:t>
      </w:r>
      <w:proofErr w:type="gramEnd"/>
      <w:r w:rsidRPr="00155910">
        <w:rPr>
          <w:rFonts w:ascii="Times New Roman" w:eastAsia="Times New Roman" w:hAnsi="Times New Roman"/>
          <w:sz w:val="28"/>
          <w:szCs w:val="28"/>
        </w:rPr>
        <w:t>, учащихся – 691;</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xml:space="preserve">- МБУ </w:t>
      </w:r>
      <w:proofErr w:type="gramStart"/>
      <w:r w:rsidRPr="00155910">
        <w:rPr>
          <w:rFonts w:ascii="Times New Roman" w:eastAsia="Times New Roman" w:hAnsi="Times New Roman"/>
          <w:sz w:val="28"/>
          <w:szCs w:val="28"/>
        </w:rPr>
        <w:t>ДО</w:t>
      </w:r>
      <w:proofErr w:type="gramEnd"/>
      <w:r w:rsidRPr="00155910">
        <w:rPr>
          <w:rFonts w:ascii="Times New Roman" w:eastAsia="Times New Roman" w:hAnsi="Times New Roman"/>
          <w:sz w:val="28"/>
          <w:szCs w:val="28"/>
        </w:rPr>
        <w:t xml:space="preserve"> </w:t>
      </w:r>
      <w:proofErr w:type="gramStart"/>
      <w:r w:rsidRPr="00155910">
        <w:rPr>
          <w:rFonts w:ascii="Times New Roman" w:eastAsia="Times New Roman" w:hAnsi="Times New Roman"/>
          <w:sz w:val="28"/>
          <w:szCs w:val="28"/>
        </w:rPr>
        <w:t>Центр</w:t>
      </w:r>
      <w:proofErr w:type="gramEnd"/>
      <w:r w:rsidRPr="00155910">
        <w:rPr>
          <w:rFonts w:ascii="Times New Roman" w:eastAsia="Times New Roman" w:hAnsi="Times New Roman"/>
          <w:sz w:val="28"/>
          <w:szCs w:val="28"/>
        </w:rPr>
        <w:t xml:space="preserve"> творчества «Созвездие», учащихся -1</w:t>
      </w:r>
      <w:r>
        <w:rPr>
          <w:rFonts w:ascii="Times New Roman" w:eastAsia="Times New Roman" w:hAnsi="Times New Roman"/>
          <w:sz w:val="28"/>
          <w:szCs w:val="28"/>
        </w:rPr>
        <w:t> </w:t>
      </w:r>
      <w:r w:rsidRPr="00155910">
        <w:rPr>
          <w:rFonts w:ascii="Times New Roman" w:eastAsia="Times New Roman" w:hAnsi="Times New Roman"/>
          <w:sz w:val="28"/>
          <w:szCs w:val="28"/>
        </w:rPr>
        <w:t>636;</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xml:space="preserve">- МБУ ДО ЦТ ст. </w:t>
      </w:r>
      <w:proofErr w:type="gramStart"/>
      <w:r w:rsidRPr="00155910">
        <w:rPr>
          <w:rFonts w:ascii="Times New Roman" w:eastAsia="Times New Roman" w:hAnsi="Times New Roman"/>
          <w:sz w:val="28"/>
          <w:szCs w:val="28"/>
        </w:rPr>
        <w:t>Ладожской</w:t>
      </w:r>
      <w:proofErr w:type="gramEnd"/>
      <w:r w:rsidRPr="00155910">
        <w:rPr>
          <w:rFonts w:ascii="Times New Roman" w:eastAsia="Times New Roman" w:hAnsi="Times New Roman"/>
          <w:sz w:val="28"/>
          <w:szCs w:val="28"/>
        </w:rPr>
        <w:t>, учащихся- 1</w:t>
      </w:r>
      <w:r>
        <w:rPr>
          <w:rFonts w:ascii="Times New Roman" w:eastAsia="Times New Roman" w:hAnsi="Times New Roman"/>
          <w:sz w:val="28"/>
          <w:szCs w:val="28"/>
        </w:rPr>
        <w:t> </w:t>
      </w:r>
      <w:r w:rsidRPr="00155910">
        <w:rPr>
          <w:rFonts w:ascii="Times New Roman" w:eastAsia="Times New Roman" w:hAnsi="Times New Roman"/>
          <w:sz w:val="28"/>
          <w:szCs w:val="28"/>
        </w:rPr>
        <w:t>710;</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МБУ ДО СЮН, учащихся -370;</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МБУ ЦДО «Тополек»,</w:t>
      </w:r>
    </w:p>
    <w:p w:rsid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прочие – УМЦ, ЦДК, ЦБ.</w:t>
      </w:r>
    </w:p>
    <w:p w:rsidR="00155910" w:rsidRP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За 12 месяцев 2017 г. бюджет по отрасли «Образование» составляет в сумме – 1</w:t>
      </w:r>
      <w:r w:rsidR="00D150FC">
        <w:rPr>
          <w:rFonts w:ascii="Times New Roman" w:eastAsia="Times New Roman" w:hAnsi="Times New Roman"/>
          <w:sz w:val="28"/>
          <w:szCs w:val="28"/>
        </w:rPr>
        <w:t> </w:t>
      </w:r>
      <w:r w:rsidRPr="00155910">
        <w:rPr>
          <w:rFonts w:ascii="Times New Roman" w:eastAsia="Times New Roman" w:hAnsi="Times New Roman"/>
          <w:sz w:val="28"/>
          <w:szCs w:val="28"/>
        </w:rPr>
        <w:t>144</w:t>
      </w:r>
      <w:r w:rsidR="00D150FC">
        <w:rPr>
          <w:rFonts w:ascii="Times New Roman" w:eastAsia="Times New Roman" w:hAnsi="Times New Roman"/>
          <w:sz w:val="28"/>
          <w:szCs w:val="28"/>
        </w:rPr>
        <w:t xml:space="preserve"> </w:t>
      </w:r>
      <w:r w:rsidRPr="00155910">
        <w:rPr>
          <w:rFonts w:ascii="Times New Roman" w:eastAsia="Times New Roman" w:hAnsi="Times New Roman"/>
          <w:sz w:val="28"/>
          <w:szCs w:val="28"/>
        </w:rPr>
        <w:t>613,7 тыс. руб., в том числе:</w:t>
      </w:r>
    </w:p>
    <w:p w:rsidR="00155910" w:rsidRPr="00155910" w:rsidRDefault="00D150FC" w:rsidP="0015591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 к</w:t>
      </w:r>
      <w:r w:rsidR="00155910" w:rsidRPr="00155910">
        <w:rPr>
          <w:rFonts w:ascii="Times New Roman" w:eastAsia="Times New Roman" w:hAnsi="Times New Roman"/>
          <w:sz w:val="28"/>
          <w:szCs w:val="28"/>
        </w:rPr>
        <w:t>раевой бюджет – 863</w:t>
      </w:r>
      <w:r>
        <w:rPr>
          <w:rFonts w:ascii="Times New Roman" w:eastAsia="Times New Roman" w:hAnsi="Times New Roman"/>
          <w:sz w:val="28"/>
          <w:szCs w:val="28"/>
        </w:rPr>
        <w:t xml:space="preserve"> </w:t>
      </w:r>
      <w:r w:rsidR="00155910" w:rsidRPr="00155910">
        <w:rPr>
          <w:rFonts w:ascii="Times New Roman" w:eastAsia="Times New Roman" w:hAnsi="Times New Roman"/>
          <w:sz w:val="28"/>
          <w:szCs w:val="28"/>
        </w:rPr>
        <w:t>798,8</w:t>
      </w:r>
      <w:r>
        <w:rPr>
          <w:rFonts w:ascii="Times New Roman" w:eastAsia="Times New Roman" w:hAnsi="Times New Roman"/>
          <w:sz w:val="28"/>
          <w:szCs w:val="28"/>
        </w:rPr>
        <w:t xml:space="preserve"> тыс. руб.;</w:t>
      </w:r>
    </w:p>
    <w:p w:rsidR="00155910" w:rsidRPr="00155910" w:rsidRDefault="00D150FC" w:rsidP="00155910">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м</w:t>
      </w:r>
      <w:r w:rsidR="00155910" w:rsidRPr="00155910">
        <w:rPr>
          <w:rFonts w:ascii="Times New Roman" w:eastAsia="Times New Roman" w:hAnsi="Times New Roman"/>
          <w:sz w:val="28"/>
          <w:szCs w:val="28"/>
        </w:rPr>
        <w:t>униципальный бюджет – 278</w:t>
      </w:r>
      <w:r>
        <w:rPr>
          <w:rFonts w:ascii="Times New Roman" w:eastAsia="Times New Roman" w:hAnsi="Times New Roman"/>
          <w:sz w:val="28"/>
          <w:szCs w:val="28"/>
        </w:rPr>
        <w:t xml:space="preserve"> </w:t>
      </w:r>
      <w:r w:rsidR="00155910" w:rsidRPr="00155910">
        <w:rPr>
          <w:rFonts w:ascii="Times New Roman" w:eastAsia="Times New Roman" w:hAnsi="Times New Roman"/>
          <w:sz w:val="28"/>
          <w:szCs w:val="28"/>
        </w:rPr>
        <w:t>530,1 тыс. руб.</w:t>
      </w:r>
      <w:r>
        <w:rPr>
          <w:rFonts w:ascii="Times New Roman" w:eastAsia="Times New Roman" w:hAnsi="Times New Roman"/>
          <w:sz w:val="28"/>
          <w:szCs w:val="28"/>
        </w:rPr>
        <w:t>;</w:t>
      </w:r>
    </w:p>
    <w:p w:rsidR="00155910" w:rsidRPr="00155910" w:rsidRDefault="00D150FC" w:rsidP="00D150FC">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w:t>
      </w:r>
      <w:r w:rsidR="00155910" w:rsidRPr="00155910">
        <w:rPr>
          <w:rFonts w:ascii="Times New Roman" w:eastAsia="Times New Roman" w:hAnsi="Times New Roman"/>
          <w:sz w:val="28"/>
          <w:szCs w:val="28"/>
        </w:rPr>
        <w:t xml:space="preserve"> </w:t>
      </w:r>
      <w:r>
        <w:rPr>
          <w:rFonts w:ascii="Times New Roman" w:eastAsia="Times New Roman" w:hAnsi="Times New Roman"/>
          <w:sz w:val="28"/>
          <w:szCs w:val="28"/>
        </w:rPr>
        <w:t>с</w:t>
      </w:r>
      <w:r w:rsidR="00155910" w:rsidRPr="00155910">
        <w:rPr>
          <w:rFonts w:ascii="Times New Roman" w:eastAsia="Times New Roman" w:hAnsi="Times New Roman"/>
          <w:sz w:val="28"/>
          <w:szCs w:val="28"/>
        </w:rPr>
        <w:t>понсорские средства –2</w:t>
      </w:r>
      <w:r>
        <w:rPr>
          <w:rFonts w:ascii="Times New Roman" w:eastAsia="Times New Roman" w:hAnsi="Times New Roman"/>
          <w:sz w:val="28"/>
          <w:szCs w:val="28"/>
        </w:rPr>
        <w:t xml:space="preserve"> </w:t>
      </w:r>
      <w:r w:rsidR="00155910" w:rsidRPr="00155910">
        <w:rPr>
          <w:rFonts w:ascii="Times New Roman" w:eastAsia="Times New Roman" w:hAnsi="Times New Roman"/>
          <w:sz w:val="28"/>
          <w:szCs w:val="28"/>
        </w:rPr>
        <w:t>284,8 тыс. руб</w:t>
      </w:r>
      <w:r w:rsidR="00170B29">
        <w:rPr>
          <w:rFonts w:ascii="Times New Roman" w:eastAsia="Times New Roman" w:hAnsi="Times New Roman"/>
          <w:sz w:val="28"/>
          <w:szCs w:val="28"/>
        </w:rPr>
        <w:t>.</w:t>
      </w:r>
    </w:p>
    <w:p w:rsidR="00155910" w:rsidRPr="00155910" w:rsidRDefault="00155910" w:rsidP="00155910">
      <w:pPr>
        <w:spacing w:after="0" w:line="240" w:lineRule="auto"/>
        <w:ind w:firstLine="709"/>
        <w:jc w:val="both"/>
        <w:rPr>
          <w:rFonts w:ascii="Times New Roman" w:eastAsia="Times New Roman" w:hAnsi="Times New Roman"/>
          <w:sz w:val="28"/>
          <w:szCs w:val="28"/>
        </w:rPr>
      </w:pPr>
      <w:r w:rsidRPr="00155910">
        <w:rPr>
          <w:rFonts w:ascii="Times New Roman" w:eastAsia="Times New Roman" w:hAnsi="Times New Roman"/>
          <w:sz w:val="28"/>
          <w:szCs w:val="28"/>
        </w:rPr>
        <w:t xml:space="preserve">Всего освоено по состоянию на </w:t>
      </w:r>
      <w:r w:rsidR="00D150FC">
        <w:rPr>
          <w:rFonts w:ascii="Times New Roman" w:eastAsia="Times New Roman" w:hAnsi="Times New Roman"/>
          <w:sz w:val="28"/>
          <w:szCs w:val="28"/>
        </w:rPr>
        <w:t>01.01.2018</w:t>
      </w:r>
      <w:r w:rsidRPr="00155910">
        <w:rPr>
          <w:rFonts w:ascii="Times New Roman" w:eastAsia="Times New Roman" w:hAnsi="Times New Roman"/>
          <w:sz w:val="28"/>
          <w:szCs w:val="28"/>
        </w:rPr>
        <w:t xml:space="preserve"> года – 1</w:t>
      </w:r>
      <w:r w:rsidR="00D150FC">
        <w:rPr>
          <w:rFonts w:ascii="Times New Roman" w:eastAsia="Times New Roman" w:hAnsi="Times New Roman"/>
          <w:sz w:val="28"/>
          <w:szCs w:val="28"/>
        </w:rPr>
        <w:t> </w:t>
      </w:r>
      <w:r w:rsidRPr="00155910">
        <w:rPr>
          <w:rFonts w:ascii="Times New Roman" w:eastAsia="Times New Roman" w:hAnsi="Times New Roman"/>
          <w:sz w:val="28"/>
          <w:szCs w:val="28"/>
        </w:rPr>
        <w:t>140</w:t>
      </w:r>
      <w:r w:rsidR="00D150FC">
        <w:rPr>
          <w:rFonts w:ascii="Times New Roman" w:eastAsia="Times New Roman" w:hAnsi="Times New Roman"/>
          <w:sz w:val="28"/>
          <w:szCs w:val="28"/>
        </w:rPr>
        <w:t xml:space="preserve"> </w:t>
      </w:r>
      <w:r w:rsidRPr="00155910">
        <w:rPr>
          <w:rFonts w:ascii="Times New Roman" w:eastAsia="Times New Roman" w:hAnsi="Times New Roman"/>
          <w:sz w:val="28"/>
          <w:szCs w:val="28"/>
        </w:rPr>
        <w:t>047,8 тыс. руб.</w:t>
      </w:r>
    </w:p>
    <w:p w:rsidR="00155910" w:rsidRDefault="00B776BD" w:rsidP="00155910">
      <w:pPr>
        <w:spacing w:after="0" w:line="240" w:lineRule="auto"/>
        <w:ind w:firstLine="709"/>
        <w:jc w:val="both"/>
        <w:rPr>
          <w:rFonts w:ascii="Times New Roman" w:hAnsi="Times New Roman"/>
          <w:sz w:val="28"/>
          <w:szCs w:val="28"/>
        </w:rPr>
      </w:pPr>
      <w:r w:rsidRPr="00B776BD">
        <w:rPr>
          <w:rFonts w:ascii="Times New Roman" w:hAnsi="Times New Roman"/>
          <w:sz w:val="28"/>
          <w:szCs w:val="28"/>
        </w:rPr>
        <w:t xml:space="preserve">За 12 месяцев средняя </w:t>
      </w:r>
      <w:r>
        <w:rPr>
          <w:rFonts w:ascii="Times New Roman" w:hAnsi="Times New Roman"/>
          <w:sz w:val="28"/>
          <w:szCs w:val="28"/>
        </w:rPr>
        <w:t>заработная плата работников дополнительного образования составила 26 958,0 руб.</w:t>
      </w:r>
    </w:p>
    <w:p w:rsidR="00AF485D" w:rsidRDefault="00AF485D" w:rsidP="00155910">
      <w:pPr>
        <w:spacing w:after="0" w:line="240" w:lineRule="auto"/>
        <w:ind w:firstLine="709"/>
        <w:jc w:val="both"/>
        <w:rPr>
          <w:rFonts w:ascii="Times New Roman" w:hAnsi="Times New Roman"/>
          <w:sz w:val="28"/>
          <w:szCs w:val="28"/>
        </w:rPr>
      </w:pPr>
      <w:r>
        <w:rPr>
          <w:rFonts w:ascii="Times New Roman" w:hAnsi="Times New Roman"/>
          <w:sz w:val="28"/>
          <w:szCs w:val="28"/>
        </w:rPr>
        <w:t>Одним из приоритетных направлений является развитие физической культуры и спорта, а одной из основных задач увеличение численности населения, систематически занимающихся спортом.</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xml:space="preserve"> На территории муниципального образования Усть-Лабинский район функционируют три спортивные школы, численность в которых составляет- 3 640 чел., в том числе 60 человек - занимающихся в краевых </w:t>
      </w:r>
      <w:proofErr w:type="spellStart"/>
      <w:r w:rsidRPr="00CC3A12">
        <w:rPr>
          <w:rFonts w:ascii="Times New Roman" w:hAnsi="Times New Roman"/>
          <w:sz w:val="28"/>
          <w:szCs w:val="28"/>
        </w:rPr>
        <w:t>спортшколах</w:t>
      </w:r>
      <w:proofErr w:type="spellEnd"/>
      <w:r w:rsidRPr="00CC3A12">
        <w:rPr>
          <w:rFonts w:ascii="Times New Roman" w:hAnsi="Times New Roman"/>
          <w:sz w:val="28"/>
          <w:szCs w:val="28"/>
        </w:rPr>
        <w:t xml:space="preserve"> 320 человек - в филиале ФК Краснодар.</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xml:space="preserve">Спортсмены Усть-Лабинского района принимают участие в районных и краевых спортивно-массовых мероприятиях таких как: </w:t>
      </w:r>
      <w:proofErr w:type="spellStart"/>
      <w:proofErr w:type="gramStart"/>
      <w:r w:rsidRPr="00CC3A12">
        <w:rPr>
          <w:rFonts w:ascii="Times New Roman" w:hAnsi="Times New Roman"/>
          <w:sz w:val="28"/>
          <w:szCs w:val="28"/>
        </w:rPr>
        <w:t>C</w:t>
      </w:r>
      <w:proofErr w:type="gramEnd"/>
      <w:r w:rsidRPr="00CC3A12">
        <w:rPr>
          <w:rFonts w:ascii="Times New Roman" w:hAnsi="Times New Roman"/>
          <w:sz w:val="28"/>
          <w:szCs w:val="28"/>
        </w:rPr>
        <w:t>ельские</w:t>
      </w:r>
      <w:proofErr w:type="spellEnd"/>
      <w:r w:rsidRPr="00CC3A12">
        <w:rPr>
          <w:rFonts w:ascii="Times New Roman" w:hAnsi="Times New Roman"/>
          <w:sz w:val="28"/>
          <w:szCs w:val="28"/>
        </w:rPr>
        <w:t xml:space="preserve"> игры Кубани 1-2 этап, Спартакиада трудящихся 1 и 2 этап, Кубки губернатора по легкой атлетике, </w:t>
      </w:r>
      <w:proofErr w:type="spellStart"/>
      <w:r w:rsidRPr="00CC3A12">
        <w:rPr>
          <w:rFonts w:ascii="Times New Roman" w:hAnsi="Times New Roman"/>
          <w:sz w:val="28"/>
          <w:szCs w:val="28"/>
        </w:rPr>
        <w:t>стритболу</w:t>
      </w:r>
      <w:proofErr w:type="spellEnd"/>
      <w:r w:rsidRPr="00CC3A12">
        <w:rPr>
          <w:rFonts w:ascii="Times New Roman" w:hAnsi="Times New Roman"/>
          <w:sz w:val="28"/>
          <w:szCs w:val="28"/>
        </w:rPr>
        <w:t xml:space="preserve"> и футболу среди детских команд, чемпионаты и первенства края, различные спортивные праздники и акции.</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За  2017 год в районе проведено 961 мероприятие различного уровня, в котором приняли участие 108018 человек (98,9 % от общей численности населения), в т.ч. 61 138 детей и подростков, 26 774 - девушки и женщины.</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Всего систематически занимающихся физической культурой и спортом на данный момент 47 549 (46.62 % от общей численности населения от 3 до 79 лет) (в т.ч. 17 618 женщин, 29 351 чел. – сельская местность, 1 421 инвалид – 14.93 % от общего числа инвалидов).</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xml:space="preserve">В районе 215 </w:t>
      </w:r>
      <w:proofErr w:type="gramStart"/>
      <w:r w:rsidRPr="00CC3A12">
        <w:rPr>
          <w:rFonts w:ascii="Times New Roman" w:hAnsi="Times New Roman"/>
          <w:sz w:val="28"/>
          <w:szCs w:val="28"/>
        </w:rPr>
        <w:t>спортивных</w:t>
      </w:r>
      <w:proofErr w:type="gramEnd"/>
      <w:r w:rsidRPr="00CC3A12">
        <w:rPr>
          <w:rFonts w:ascii="Times New Roman" w:hAnsi="Times New Roman"/>
          <w:sz w:val="28"/>
          <w:szCs w:val="28"/>
        </w:rPr>
        <w:t xml:space="preserve"> объекта:</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xml:space="preserve">- 108 </w:t>
      </w:r>
      <w:proofErr w:type="gramStart"/>
      <w:r w:rsidRPr="00CC3A12">
        <w:rPr>
          <w:rFonts w:ascii="Times New Roman" w:hAnsi="Times New Roman"/>
          <w:sz w:val="28"/>
          <w:szCs w:val="28"/>
        </w:rPr>
        <w:t>плоскостных</w:t>
      </w:r>
      <w:proofErr w:type="gramEnd"/>
      <w:r w:rsidRPr="00CC3A12">
        <w:rPr>
          <w:rFonts w:ascii="Times New Roman" w:hAnsi="Times New Roman"/>
          <w:sz w:val="28"/>
          <w:szCs w:val="28"/>
        </w:rPr>
        <w:t xml:space="preserve"> сооружения</w:t>
      </w:r>
      <w:r>
        <w:rPr>
          <w:rFonts w:ascii="Times New Roman" w:hAnsi="Times New Roman"/>
          <w:sz w:val="28"/>
          <w:szCs w:val="28"/>
        </w:rPr>
        <w:t>;</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- 40 спортивных залов</w:t>
      </w:r>
      <w:r>
        <w:rPr>
          <w:rFonts w:ascii="Times New Roman" w:hAnsi="Times New Roman"/>
          <w:sz w:val="28"/>
          <w:szCs w:val="28"/>
        </w:rPr>
        <w:t>;</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- 1 бассейн (частный «Магия фитнесса» 7х15</w:t>
      </w:r>
      <w:r>
        <w:rPr>
          <w:rFonts w:ascii="Times New Roman" w:hAnsi="Times New Roman"/>
          <w:sz w:val="28"/>
          <w:szCs w:val="28"/>
        </w:rPr>
        <w:t>;</w:t>
      </w:r>
      <w:r w:rsidRPr="00CC3A12">
        <w:rPr>
          <w:rFonts w:ascii="Times New Roman" w:hAnsi="Times New Roman"/>
          <w:sz w:val="28"/>
          <w:szCs w:val="28"/>
        </w:rPr>
        <w:t>)</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- 1 футбольный манеж</w:t>
      </w:r>
      <w:r>
        <w:rPr>
          <w:rFonts w:ascii="Times New Roman" w:hAnsi="Times New Roman"/>
          <w:sz w:val="28"/>
          <w:szCs w:val="28"/>
        </w:rPr>
        <w:t>;</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- 7 тиров (в основном в неудовлетво</w:t>
      </w:r>
      <w:r>
        <w:rPr>
          <w:rFonts w:ascii="Times New Roman" w:hAnsi="Times New Roman"/>
          <w:sz w:val="28"/>
          <w:szCs w:val="28"/>
        </w:rPr>
        <w:t>рите</w:t>
      </w:r>
      <w:r w:rsidRPr="00CC3A12">
        <w:rPr>
          <w:rFonts w:ascii="Times New Roman" w:hAnsi="Times New Roman"/>
          <w:sz w:val="28"/>
          <w:szCs w:val="28"/>
        </w:rPr>
        <w:t>льном состоянии)</w:t>
      </w:r>
      <w:r>
        <w:rPr>
          <w:rFonts w:ascii="Times New Roman" w:hAnsi="Times New Roman"/>
          <w:sz w:val="28"/>
          <w:szCs w:val="28"/>
        </w:rPr>
        <w:t>;</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xml:space="preserve">- 58 другие сооружения (тренажерные залы, фитнесс залы, </w:t>
      </w:r>
      <w:proofErr w:type="spellStart"/>
      <w:r w:rsidRPr="00CC3A12">
        <w:rPr>
          <w:rFonts w:ascii="Times New Roman" w:hAnsi="Times New Roman"/>
          <w:sz w:val="28"/>
          <w:szCs w:val="28"/>
        </w:rPr>
        <w:t>воркаут</w:t>
      </w:r>
      <w:proofErr w:type="spellEnd"/>
      <w:r w:rsidRPr="00CC3A12">
        <w:rPr>
          <w:rFonts w:ascii="Times New Roman" w:hAnsi="Times New Roman"/>
          <w:sz w:val="28"/>
          <w:szCs w:val="28"/>
        </w:rPr>
        <w:t xml:space="preserve"> площадки и другие приспособленные помещения для занятий спортом)</w:t>
      </w:r>
      <w:r>
        <w:rPr>
          <w:rFonts w:ascii="Times New Roman" w:hAnsi="Times New Roman"/>
          <w:sz w:val="28"/>
          <w:szCs w:val="28"/>
        </w:rPr>
        <w:t>.</w:t>
      </w:r>
    </w:p>
    <w:p w:rsidR="00CC3A12" w:rsidRPr="00CC3A12" w:rsidRDefault="00CC3A12" w:rsidP="00CC3A12">
      <w:pPr>
        <w:spacing w:after="0" w:line="240" w:lineRule="auto"/>
        <w:ind w:firstLine="709"/>
        <w:jc w:val="both"/>
        <w:rPr>
          <w:rFonts w:ascii="Times New Roman" w:hAnsi="Times New Roman"/>
          <w:sz w:val="28"/>
          <w:szCs w:val="28"/>
        </w:rPr>
      </w:pPr>
      <w:proofErr w:type="gramStart"/>
      <w:r w:rsidRPr="00CC3A12">
        <w:rPr>
          <w:rFonts w:ascii="Times New Roman" w:hAnsi="Times New Roman"/>
          <w:sz w:val="28"/>
          <w:szCs w:val="28"/>
        </w:rPr>
        <w:t>Общая площадь плоскостных сооружений 184 877 кв.м. (норматив 218 400 кв.м.), спортивных залов - 12 316 кв.м. (норматив 39 200 кв.м.), футбольный манеж - 2 000 кв.м., бассейн - 105 кв.м.</w:t>
      </w:r>
      <w:proofErr w:type="gramEnd"/>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Всего единовременная пропускная способность всех спортивных сооружений района – 6 928 человек (норматив 21 428 человек).</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Расходы на физическую культуру и спорт по совокупности всех бюджетов районного и поселенческого уровня составляют за 2017 год – 88 462.5 тыс</w:t>
      </w:r>
      <w:proofErr w:type="gramStart"/>
      <w:r w:rsidRPr="00CC3A12">
        <w:rPr>
          <w:rFonts w:ascii="Times New Roman" w:hAnsi="Times New Roman"/>
          <w:sz w:val="28"/>
          <w:szCs w:val="28"/>
        </w:rPr>
        <w:t>.р</w:t>
      </w:r>
      <w:proofErr w:type="gramEnd"/>
      <w:r w:rsidRPr="00CC3A12">
        <w:rPr>
          <w:rFonts w:ascii="Times New Roman" w:hAnsi="Times New Roman"/>
          <w:sz w:val="28"/>
          <w:szCs w:val="28"/>
        </w:rPr>
        <w:t>уб.</w:t>
      </w:r>
    </w:p>
    <w:p w:rsidR="00CC3A12" w:rsidRPr="00CC3A12" w:rsidRDefault="00CC3A12" w:rsidP="00CC3A12">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CC3A12">
        <w:rPr>
          <w:rFonts w:ascii="Times New Roman" w:hAnsi="Times New Roman"/>
          <w:sz w:val="28"/>
          <w:szCs w:val="28"/>
        </w:rPr>
        <w:t>бъем платных услуг в сфере физическая культура и спорт за 2017 год составляет – 979.6 тыс. рублей.</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 xml:space="preserve">Всего работает 218 </w:t>
      </w:r>
      <w:proofErr w:type="gramStart"/>
      <w:r w:rsidRPr="00CC3A12">
        <w:rPr>
          <w:rFonts w:ascii="Times New Roman" w:hAnsi="Times New Roman"/>
          <w:sz w:val="28"/>
          <w:szCs w:val="28"/>
        </w:rPr>
        <w:t>штатных</w:t>
      </w:r>
      <w:proofErr w:type="gramEnd"/>
      <w:r w:rsidRPr="00CC3A12">
        <w:rPr>
          <w:rFonts w:ascii="Times New Roman" w:hAnsi="Times New Roman"/>
          <w:sz w:val="28"/>
          <w:szCs w:val="28"/>
        </w:rPr>
        <w:t xml:space="preserve"> работника в сфере физической культуры и спорта. (0.20 % от численности района).</w:t>
      </w:r>
    </w:p>
    <w:p w:rsidR="00CC3A12" w:rsidRP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lastRenderedPageBreak/>
        <w:t>В 13 поселениях Усть-Лабинского района работают спортивные центры. В Восточное и Суворовское поселение ставка инструктора по спорту при КДЦ (в Суворовском с/</w:t>
      </w:r>
      <w:proofErr w:type="spellStart"/>
      <w:proofErr w:type="gramStart"/>
      <w:r w:rsidRPr="00CC3A12">
        <w:rPr>
          <w:rFonts w:ascii="Times New Roman" w:hAnsi="Times New Roman"/>
          <w:sz w:val="28"/>
          <w:szCs w:val="28"/>
        </w:rPr>
        <w:t>п</w:t>
      </w:r>
      <w:proofErr w:type="spellEnd"/>
      <w:proofErr w:type="gramEnd"/>
      <w:r w:rsidRPr="00CC3A12">
        <w:rPr>
          <w:rFonts w:ascii="Times New Roman" w:hAnsi="Times New Roman"/>
          <w:sz w:val="28"/>
          <w:szCs w:val="28"/>
        </w:rPr>
        <w:t xml:space="preserve"> на данный момент вакансия). Всего 28 руководителей и инструкторов по физической культуре и спорту в поселениях (средняя </w:t>
      </w:r>
      <w:proofErr w:type="spellStart"/>
      <w:r w:rsidRPr="00CC3A12">
        <w:rPr>
          <w:rFonts w:ascii="Times New Roman" w:hAnsi="Times New Roman"/>
          <w:sz w:val="28"/>
          <w:szCs w:val="28"/>
        </w:rPr>
        <w:t>з</w:t>
      </w:r>
      <w:proofErr w:type="spellEnd"/>
      <w:r w:rsidRPr="00CC3A12">
        <w:rPr>
          <w:rFonts w:ascii="Times New Roman" w:hAnsi="Times New Roman"/>
          <w:sz w:val="28"/>
          <w:szCs w:val="28"/>
        </w:rPr>
        <w:t xml:space="preserve">/плата 12 448,3 рублей в поселениях). </w:t>
      </w:r>
    </w:p>
    <w:p w:rsidR="00CC3A12" w:rsidRDefault="00CC3A12" w:rsidP="00CC3A12">
      <w:pPr>
        <w:spacing w:after="0" w:line="240" w:lineRule="auto"/>
        <w:ind w:firstLine="709"/>
        <w:jc w:val="both"/>
        <w:rPr>
          <w:rFonts w:ascii="Times New Roman" w:hAnsi="Times New Roman"/>
          <w:sz w:val="28"/>
          <w:szCs w:val="28"/>
        </w:rPr>
      </w:pPr>
      <w:r w:rsidRPr="00CC3A12">
        <w:rPr>
          <w:rFonts w:ascii="Times New Roman" w:hAnsi="Times New Roman"/>
          <w:sz w:val="28"/>
          <w:szCs w:val="28"/>
        </w:rPr>
        <w:t>Средняя заработная плата в сфере физической культуре и спорта за 2017 года составляет – 27 934,4 руб</w:t>
      </w:r>
      <w:proofErr w:type="gramStart"/>
      <w:r w:rsidR="00CF495A">
        <w:rPr>
          <w:rFonts w:ascii="Times New Roman" w:hAnsi="Times New Roman"/>
          <w:sz w:val="28"/>
          <w:szCs w:val="28"/>
        </w:rPr>
        <w:t>.</w:t>
      </w:r>
      <w:r w:rsidRPr="00CC3A12">
        <w:rPr>
          <w:rFonts w:ascii="Times New Roman" w:hAnsi="Times New Roman"/>
          <w:sz w:val="28"/>
          <w:szCs w:val="28"/>
        </w:rPr>
        <w:t>.</w:t>
      </w:r>
      <w:proofErr w:type="gramEnd"/>
    </w:p>
    <w:p w:rsidR="004A4E1A" w:rsidRDefault="004A4E1A" w:rsidP="00CC3A12">
      <w:pPr>
        <w:spacing w:after="0" w:line="240" w:lineRule="auto"/>
        <w:ind w:firstLine="709"/>
        <w:jc w:val="both"/>
        <w:rPr>
          <w:rFonts w:ascii="Times New Roman" w:hAnsi="Times New Roman"/>
          <w:sz w:val="28"/>
          <w:szCs w:val="28"/>
        </w:rPr>
      </w:pPr>
      <w:r>
        <w:rPr>
          <w:rFonts w:ascii="Times New Roman" w:hAnsi="Times New Roman"/>
          <w:sz w:val="28"/>
          <w:szCs w:val="28"/>
        </w:rPr>
        <w:t>Кроме того, на территории муниципального образования Усть-Лабинский район функционируют следующие школы:</w:t>
      </w:r>
    </w:p>
    <w:p w:rsidR="004A4E1A" w:rsidRDefault="004A4E1A" w:rsidP="00CC3A12">
      <w:pPr>
        <w:spacing w:after="0" w:line="240" w:lineRule="auto"/>
        <w:ind w:firstLine="709"/>
        <w:jc w:val="both"/>
        <w:rPr>
          <w:rFonts w:ascii="Times New Roman" w:hAnsi="Times New Roman"/>
          <w:sz w:val="28"/>
          <w:szCs w:val="28"/>
        </w:rPr>
      </w:pPr>
      <w:r>
        <w:rPr>
          <w:rFonts w:ascii="Times New Roman" w:hAnsi="Times New Roman"/>
          <w:sz w:val="28"/>
          <w:szCs w:val="28"/>
        </w:rPr>
        <w:t xml:space="preserve">- Школа </w:t>
      </w:r>
      <w:proofErr w:type="spellStart"/>
      <w:r>
        <w:rPr>
          <w:rFonts w:ascii="Times New Roman" w:hAnsi="Times New Roman"/>
          <w:sz w:val="28"/>
          <w:szCs w:val="28"/>
        </w:rPr>
        <w:t>скорочтения</w:t>
      </w:r>
      <w:proofErr w:type="spellEnd"/>
      <w:r>
        <w:rPr>
          <w:rFonts w:ascii="Times New Roman" w:hAnsi="Times New Roman"/>
          <w:sz w:val="28"/>
          <w:szCs w:val="28"/>
        </w:rPr>
        <w:t xml:space="preserve"> и ментальной арифметики «</w:t>
      </w:r>
      <w:r>
        <w:rPr>
          <w:rFonts w:ascii="Times New Roman" w:hAnsi="Times New Roman"/>
          <w:sz w:val="28"/>
          <w:szCs w:val="28"/>
          <w:lang w:val="en-US"/>
        </w:rPr>
        <w:t>IQ</w:t>
      </w:r>
      <w:r w:rsidRPr="004A4E1A">
        <w:rPr>
          <w:rFonts w:ascii="Times New Roman" w:hAnsi="Times New Roman"/>
          <w:sz w:val="28"/>
          <w:szCs w:val="28"/>
        </w:rPr>
        <w:t xml:space="preserve"> 007</w:t>
      </w:r>
      <w:r>
        <w:rPr>
          <w:rFonts w:ascii="Times New Roman" w:hAnsi="Times New Roman"/>
          <w:sz w:val="28"/>
          <w:szCs w:val="28"/>
        </w:rPr>
        <w:t xml:space="preserve">», </w:t>
      </w:r>
      <w:r>
        <w:t xml:space="preserve"> </w:t>
      </w:r>
      <w:proofErr w:type="gramStart"/>
      <w:r w:rsidRPr="004A4E1A">
        <w:rPr>
          <w:rFonts w:ascii="Times New Roman" w:hAnsi="Times New Roman"/>
          <w:sz w:val="28"/>
          <w:szCs w:val="28"/>
        </w:rPr>
        <w:t>обучение по</w:t>
      </w:r>
      <w:proofErr w:type="gramEnd"/>
      <w:r w:rsidRPr="004A4E1A">
        <w:rPr>
          <w:rFonts w:ascii="Times New Roman" w:hAnsi="Times New Roman"/>
          <w:sz w:val="28"/>
          <w:szCs w:val="28"/>
        </w:rPr>
        <w:t xml:space="preserve"> этой методике </w:t>
      </w:r>
      <w:r>
        <w:rPr>
          <w:rFonts w:ascii="Times New Roman" w:hAnsi="Times New Roman"/>
          <w:sz w:val="28"/>
          <w:szCs w:val="28"/>
        </w:rPr>
        <w:t>способствуют умению</w:t>
      </w:r>
      <w:r w:rsidRPr="004A4E1A">
        <w:rPr>
          <w:rFonts w:ascii="Times New Roman" w:hAnsi="Times New Roman"/>
          <w:sz w:val="28"/>
          <w:szCs w:val="28"/>
        </w:rPr>
        <w:t xml:space="preserve"> быстро читать и считать, лучше усваивать информацию, благодаря тренировк</w:t>
      </w:r>
      <w:r>
        <w:rPr>
          <w:rFonts w:ascii="Times New Roman" w:hAnsi="Times New Roman"/>
          <w:sz w:val="28"/>
          <w:szCs w:val="28"/>
        </w:rPr>
        <w:t>ам</w:t>
      </w:r>
      <w:r w:rsidRPr="004A4E1A">
        <w:rPr>
          <w:rFonts w:ascii="Times New Roman" w:hAnsi="Times New Roman"/>
          <w:sz w:val="28"/>
          <w:szCs w:val="28"/>
        </w:rPr>
        <w:t xml:space="preserve"> памяти, внимания и мышления.</w:t>
      </w:r>
    </w:p>
    <w:p w:rsidR="004A4E1A" w:rsidRPr="00C4753D" w:rsidRDefault="004A4E1A" w:rsidP="00C4753D">
      <w:pPr>
        <w:spacing w:after="0" w:line="240" w:lineRule="auto"/>
        <w:ind w:firstLine="709"/>
        <w:jc w:val="both"/>
        <w:rPr>
          <w:rFonts w:ascii="Times New Roman" w:hAnsi="Times New Roman"/>
          <w:iCs/>
          <w:sz w:val="28"/>
          <w:szCs w:val="28"/>
        </w:rPr>
      </w:pPr>
      <w:r>
        <w:rPr>
          <w:rFonts w:ascii="Times New Roman" w:hAnsi="Times New Roman"/>
          <w:sz w:val="28"/>
          <w:szCs w:val="28"/>
        </w:rPr>
        <w:t>- Школа «</w:t>
      </w:r>
      <w:proofErr w:type="spellStart"/>
      <w:r>
        <w:rPr>
          <w:rFonts w:ascii="Times New Roman" w:hAnsi="Times New Roman"/>
          <w:sz w:val="28"/>
          <w:szCs w:val="28"/>
        </w:rPr>
        <w:t>ЛидерЛенд</w:t>
      </w:r>
      <w:proofErr w:type="spellEnd"/>
      <w:r>
        <w:rPr>
          <w:rFonts w:ascii="Times New Roman" w:hAnsi="Times New Roman"/>
          <w:sz w:val="28"/>
          <w:szCs w:val="28"/>
        </w:rPr>
        <w:t xml:space="preserve">» </w:t>
      </w:r>
      <w:r w:rsidRPr="004A4E1A">
        <w:rPr>
          <w:rFonts w:ascii="Times New Roman" w:hAnsi="Times New Roman"/>
          <w:iCs/>
          <w:sz w:val="28"/>
          <w:szCs w:val="28"/>
        </w:rPr>
        <w:t xml:space="preserve">прививает любовь к умственному труду, интерес к учебе. Улучшают внимание, память и дисциплинируют ребенка, избавляют от </w:t>
      </w:r>
      <w:r w:rsidRPr="00C4753D">
        <w:rPr>
          <w:rFonts w:ascii="Times New Roman" w:hAnsi="Times New Roman"/>
          <w:iCs/>
          <w:sz w:val="28"/>
          <w:szCs w:val="28"/>
        </w:rPr>
        <w:t>страха публичных выступлений, раскрывают природные таланты ребенка, повышают уверенность в себе, развивают лидерские качества.</w:t>
      </w:r>
    </w:p>
    <w:p w:rsidR="00C4753D" w:rsidRPr="00C4753D" w:rsidRDefault="00C4753D" w:rsidP="00C4753D">
      <w:pPr>
        <w:spacing w:after="0" w:line="240" w:lineRule="auto"/>
        <w:ind w:firstLine="709"/>
        <w:jc w:val="both"/>
        <w:rPr>
          <w:rFonts w:ascii="Times New Roman" w:hAnsi="Times New Roman"/>
          <w:iCs/>
          <w:sz w:val="28"/>
          <w:szCs w:val="28"/>
        </w:rPr>
      </w:pPr>
      <w:r w:rsidRPr="00C4753D">
        <w:rPr>
          <w:rFonts w:ascii="Times New Roman" w:hAnsi="Times New Roman"/>
          <w:iCs/>
          <w:sz w:val="28"/>
          <w:szCs w:val="28"/>
        </w:rPr>
        <w:t xml:space="preserve">Также на территории Усть-Лабинского района действует АНО «Центр содействия образованию молодежи «Новое поколение», который является одним из первых проектов Фонда О.Дерипаска </w:t>
      </w:r>
    </w:p>
    <w:p w:rsidR="00C4753D" w:rsidRPr="00C4753D" w:rsidRDefault="00C4753D" w:rsidP="00C4753D">
      <w:pPr>
        <w:spacing w:after="0" w:line="240" w:lineRule="auto"/>
        <w:ind w:firstLine="709"/>
        <w:jc w:val="both"/>
        <w:rPr>
          <w:rFonts w:ascii="Times New Roman" w:hAnsi="Times New Roman"/>
          <w:sz w:val="28"/>
          <w:szCs w:val="28"/>
        </w:rPr>
      </w:pPr>
      <w:r w:rsidRPr="00C4753D">
        <w:rPr>
          <w:rFonts w:ascii="Times New Roman" w:hAnsi="Times New Roman"/>
          <w:iCs/>
          <w:sz w:val="28"/>
          <w:szCs w:val="28"/>
        </w:rPr>
        <w:t>Известно, что дополнительное</w:t>
      </w:r>
      <w:r w:rsidRPr="00C4753D">
        <w:rPr>
          <w:rFonts w:ascii="Times New Roman" w:hAnsi="Times New Roman"/>
          <w:sz w:val="28"/>
          <w:szCs w:val="28"/>
        </w:rPr>
        <w:t xml:space="preserve"> образование является моделью образования будущего, ведь основная его задача - раскрыть творческий потенциал и природные способности каждого ребенка </w:t>
      </w:r>
    </w:p>
    <w:p w:rsidR="00C4753D" w:rsidRDefault="00C4753D" w:rsidP="00C4753D">
      <w:pPr>
        <w:spacing w:after="0" w:line="240" w:lineRule="auto"/>
        <w:ind w:firstLine="709"/>
        <w:jc w:val="both"/>
        <w:rPr>
          <w:rFonts w:ascii="Arial" w:hAnsi="Arial" w:cs="Arial"/>
        </w:rPr>
      </w:pPr>
      <w:r w:rsidRPr="00C4753D">
        <w:rPr>
          <w:rFonts w:ascii="Times New Roman" w:hAnsi="Times New Roman"/>
          <w:sz w:val="28"/>
          <w:szCs w:val="28"/>
        </w:rPr>
        <w:t>Сегодня АНО ЦСОМ «Новое поколение» – это перспективное быстро развивающееся предприятие, где обучаются ребята не только из Усть-Лабинска, но также из многих станиц и хуторов района (15%). В Центре  работают настоящие профессионалы, многие из которых имеют звания «Заслуженный учитель России», «Заслуженный учитель Кубани», «учитель высшей категории», которых объединяет профессиональное и личностное совершенствование, и, конечно, любовь к детям</w:t>
      </w:r>
    </w:p>
    <w:p w:rsidR="0088363C" w:rsidRP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xml:space="preserve">Результаты 12-летней работы позволяют сделать вывод о том, что Центр состоялся, как </w:t>
      </w:r>
      <w:proofErr w:type="spellStart"/>
      <w:r w:rsidRPr="0088363C">
        <w:rPr>
          <w:rFonts w:ascii="Times New Roman" w:hAnsi="Times New Roman"/>
          <w:sz w:val="28"/>
          <w:szCs w:val="28"/>
        </w:rPr>
        <w:t>самодостаточная</w:t>
      </w:r>
      <w:proofErr w:type="spellEnd"/>
      <w:r w:rsidRPr="0088363C">
        <w:rPr>
          <w:rFonts w:ascii="Times New Roman" w:hAnsi="Times New Roman"/>
          <w:sz w:val="28"/>
          <w:szCs w:val="28"/>
        </w:rPr>
        <w:t xml:space="preserve"> образовательная структура: </w:t>
      </w:r>
    </w:p>
    <w:p w:rsid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xml:space="preserve">- С 2002 по 2014 гг. </w:t>
      </w:r>
      <w:proofErr w:type="gramStart"/>
      <w:r w:rsidRPr="0088363C">
        <w:rPr>
          <w:rFonts w:ascii="Times New Roman" w:hAnsi="Times New Roman"/>
          <w:sz w:val="28"/>
          <w:szCs w:val="28"/>
        </w:rPr>
        <w:t>открыты</w:t>
      </w:r>
      <w:proofErr w:type="gramEnd"/>
      <w:r w:rsidRPr="0088363C">
        <w:rPr>
          <w:rFonts w:ascii="Times New Roman" w:hAnsi="Times New Roman"/>
          <w:sz w:val="28"/>
          <w:szCs w:val="28"/>
        </w:rPr>
        <w:t xml:space="preserve">, </w:t>
      </w:r>
      <w:proofErr w:type="spellStart"/>
      <w:r w:rsidRPr="0088363C">
        <w:rPr>
          <w:rFonts w:ascii="Times New Roman" w:hAnsi="Times New Roman"/>
          <w:sz w:val="28"/>
          <w:szCs w:val="28"/>
        </w:rPr>
        <w:t>пролицензированы</w:t>
      </w:r>
      <w:proofErr w:type="spellEnd"/>
      <w:r w:rsidRPr="0088363C">
        <w:rPr>
          <w:rFonts w:ascii="Times New Roman" w:hAnsi="Times New Roman"/>
          <w:sz w:val="28"/>
          <w:szCs w:val="28"/>
        </w:rPr>
        <w:t xml:space="preserve"> и успешно работают 11 направлений.</w:t>
      </w:r>
    </w:p>
    <w:p w:rsidR="0088363C" w:rsidRP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сделан без преувеличения грандиозный прорыв в области подготовки, как преподавательского состава, так и учащихся.</w:t>
      </w:r>
    </w:p>
    <w:p w:rsidR="0088363C" w:rsidRP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преподавание английского языка выведено на качественно новый, современный уровень. Общение с преподавателями ведущих вузов страны и носителей английского языка в значительной степени повлияло на усиление мотивации и осознанности в изучении английского языка.</w:t>
      </w:r>
    </w:p>
    <w:p w:rsidR="0088363C" w:rsidRP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xml:space="preserve">- сделан шаг к формированию молодежи нового типа, позитивно-мыслящей, интеллектуально увлеченной и готовой адаптироваться в мировую экономику. </w:t>
      </w:r>
    </w:p>
    <w:p w:rsidR="0088363C" w:rsidRP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xml:space="preserve">-при финансовой поддержке фонда «Вольное Дело» реализованы замечательные проекты: «Лингвистический лагерь» и «Лингвистическая </w:t>
      </w:r>
      <w:r w:rsidRPr="0088363C">
        <w:rPr>
          <w:rFonts w:ascii="Times New Roman" w:hAnsi="Times New Roman"/>
          <w:sz w:val="28"/>
          <w:szCs w:val="28"/>
        </w:rPr>
        <w:lastRenderedPageBreak/>
        <w:t>школа» с преподавателями из Великобритании, США, Новой Зеландии, Канады, а также ведущих лингвистических кафедр страны – Пятигорского государственного лингвистического университета, РЭА им</w:t>
      </w:r>
      <w:proofErr w:type="gramStart"/>
      <w:r w:rsidRPr="0088363C">
        <w:rPr>
          <w:rFonts w:ascii="Times New Roman" w:hAnsi="Times New Roman"/>
          <w:sz w:val="28"/>
          <w:szCs w:val="28"/>
        </w:rPr>
        <w:t>.П</w:t>
      </w:r>
      <w:proofErr w:type="gramEnd"/>
      <w:r w:rsidRPr="0088363C">
        <w:rPr>
          <w:rFonts w:ascii="Times New Roman" w:hAnsi="Times New Roman"/>
          <w:sz w:val="28"/>
          <w:szCs w:val="28"/>
        </w:rPr>
        <w:t xml:space="preserve">леханова и др. Совместно с управлением образованием Усть-Лабинского района были организованы многочисленные курсы повышения квалификации для преподавателей иностранных языков района, а также «Лето добрых дел», «Социальная адаптация детей-сирот». </w:t>
      </w:r>
    </w:p>
    <w:p w:rsidR="0088363C" w:rsidRP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xml:space="preserve">-Центр является активным звеном в программе </w:t>
      </w:r>
      <w:proofErr w:type="gramStart"/>
      <w:r w:rsidRPr="0088363C">
        <w:rPr>
          <w:rFonts w:ascii="Times New Roman" w:hAnsi="Times New Roman"/>
          <w:sz w:val="28"/>
          <w:szCs w:val="28"/>
        </w:rPr>
        <w:t>повышения квалификации преподавателей иностранного языка района</w:t>
      </w:r>
      <w:proofErr w:type="gramEnd"/>
      <w:r w:rsidRPr="0088363C">
        <w:rPr>
          <w:rFonts w:ascii="Times New Roman" w:hAnsi="Times New Roman"/>
          <w:sz w:val="28"/>
          <w:szCs w:val="28"/>
        </w:rPr>
        <w:t xml:space="preserve">. </w:t>
      </w:r>
    </w:p>
    <w:p w:rsidR="0088363C" w:rsidRP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Центр активно работает с детьми и подростками (</w:t>
      </w:r>
      <w:proofErr w:type="spellStart"/>
      <w:r w:rsidRPr="0088363C">
        <w:rPr>
          <w:rFonts w:ascii="Times New Roman" w:hAnsi="Times New Roman"/>
          <w:sz w:val="28"/>
          <w:szCs w:val="28"/>
        </w:rPr>
        <w:t>профориентационные</w:t>
      </w:r>
      <w:proofErr w:type="spellEnd"/>
      <w:r w:rsidRPr="0088363C">
        <w:rPr>
          <w:rFonts w:ascii="Times New Roman" w:hAnsi="Times New Roman"/>
          <w:sz w:val="28"/>
          <w:szCs w:val="28"/>
        </w:rPr>
        <w:t xml:space="preserve"> встречи на крупных предприятиях района,  подготовка и организация пробных ЕГЭ по английскому языку, клуб разговорного английского языка для жителей района и т.д.)</w:t>
      </w:r>
    </w:p>
    <w:p w:rsidR="0088363C" w:rsidRPr="0088363C" w:rsidRDefault="0003591E" w:rsidP="0088363C">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88363C" w:rsidRPr="0088363C">
        <w:rPr>
          <w:rFonts w:ascii="Times New Roman" w:hAnsi="Times New Roman"/>
          <w:sz w:val="28"/>
          <w:szCs w:val="28"/>
        </w:rPr>
        <w:t>выпускниками Центра стали уже более 3000 учащихся.</w:t>
      </w:r>
    </w:p>
    <w:p w:rsidR="0088363C" w:rsidRDefault="0088363C" w:rsidP="0088363C">
      <w:pPr>
        <w:spacing w:after="0" w:line="240" w:lineRule="auto"/>
        <w:ind w:firstLine="709"/>
        <w:jc w:val="both"/>
        <w:rPr>
          <w:rFonts w:ascii="Times New Roman" w:hAnsi="Times New Roman"/>
          <w:sz w:val="28"/>
          <w:szCs w:val="28"/>
        </w:rPr>
      </w:pPr>
      <w:r w:rsidRPr="0088363C">
        <w:rPr>
          <w:rFonts w:ascii="Times New Roman" w:hAnsi="Times New Roman"/>
          <w:sz w:val="28"/>
          <w:szCs w:val="28"/>
        </w:rPr>
        <w:t xml:space="preserve">- благодаря поддержке Благотворительного фонда «Вольное Дело» </w:t>
      </w:r>
      <w:proofErr w:type="gramStart"/>
      <w:r w:rsidRPr="0088363C">
        <w:rPr>
          <w:rFonts w:ascii="Times New Roman" w:hAnsi="Times New Roman"/>
          <w:sz w:val="28"/>
          <w:szCs w:val="28"/>
        </w:rPr>
        <w:t>в</w:t>
      </w:r>
      <w:proofErr w:type="gramEnd"/>
      <w:r w:rsidRPr="0088363C">
        <w:rPr>
          <w:rFonts w:ascii="Times New Roman" w:hAnsi="Times New Roman"/>
          <w:sz w:val="28"/>
          <w:szCs w:val="28"/>
        </w:rPr>
        <w:t xml:space="preserve"> </w:t>
      </w:r>
      <w:proofErr w:type="gramStart"/>
      <w:r w:rsidRPr="0088363C">
        <w:rPr>
          <w:rFonts w:ascii="Times New Roman" w:hAnsi="Times New Roman"/>
          <w:sz w:val="28"/>
          <w:szCs w:val="28"/>
        </w:rPr>
        <w:t>Усть-Лабинском</w:t>
      </w:r>
      <w:proofErr w:type="gramEnd"/>
      <w:r w:rsidRPr="0088363C">
        <w:rPr>
          <w:rFonts w:ascii="Times New Roman" w:hAnsi="Times New Roman"/>
          <w:sz w:val="28"/>
          <w:szCs w:val="28"/>
        </w:rPr>
        <w:t xml:space="preserve"> районе создана и наполнена богатым содержанием структура, способная развиваться за счет собственных ресурсов.</w:t>
      </w:r>
    </w:p>
    <w:p w:rsidR="00AA1870" w:rsidRPr="0088363C" w:rsidRDefault="00AA1870" w:rsidP="0088363C">
      <w:pPr>
        <w:spacing w:after="0" w:line="240" w:lineRule="auto"/>
        <w:ind w:firstLine="709"/>
        <w:jc w:val="both"/>
        <w:rPr>
          <w:rFonts w:ascii="Times New Roman" w:hAnsi="Times New Roman"/>
          <w:sz w:val="28"/>
          <w:szCs w:val="28"/>
        </w:rPr>
      </w:pPr>
      <w:r>
        <w:rPr>
          <w:rFonts w:ascii="Times New Roman" w:hAnsi="Times New Roman"/>
          <w:sz w:val="28"/>
          <w:szCs w:val="28"/>
        </w:rPr>
        <w:t>Получен доход за коммерческие услуги по итогам 2017 года в размере 3 170 тыс. руб.</w:t>
      </w:r>
    </w:p>
    <w:p w:rsidR="0088363C" w:rsidRPr="0088363C" w:rsidRDefault="0088363C" w:rsidP="0088363C">
      <w:pPr>
        <w:spacing w:after="0" w:line="240" w:lineRule="auto"/>
        <w:ind w:firstLine="709"/>
        <w:jc w:val="both"/>
        <w:rPr>
          <w:rFonts w:ascii="Times New Roman" w:hAnsi="Times New Roman"/>
          <w:sz w:val="28"/>
          <w:szCs w:val="28"/>
        </w:rPr>
      </w:pPr>
    </w:p>
    <w:p w:rsidR="0088363C" w:rsidRPr="0088363C" w:rsidRDefault="0088363C" w:rsidP="0088363C">
      <w:pPr>
        <w:spacing w:after="0" w:line="240" w:lineRule="auto"/>
        <w:ind w:firstLine="709"/>
        <w:jc w:val="both"/>
        <w:rPr>
          <w:rFonts w:ascii="Times New Roman" w:hAnsi="Times New Roman"/>
          <w:sz w:val="28"/>
          <w:szCs w:val="28"/>
        </w:rPr>
      </w:pPr>
    </w:p>
    <w:p w:rsidR="00C4753D" w:rsidRPr="004A4E1A" w:rsidRDefault="00C4753D" w:rsidP="00CC3A12">
      <w:pPr>
        <w:spacing w:after="0" w:line="240" w:lineRule="auto"/>
        <w:ind w:firstLine="709"/>
        <w:jc w:val="both"/>
        <w:rPr>
          <w:rFonts w:ascii="Times New Roman" w:hAnsi="Times New Roman"/>
          <w:sz w:val="28"/>
          <w:szCs w:val="28"/>
        </w:rPr>
      </w:pPr>
    </w:p>
    <w:p w:rsidR="00CF495A" w:rsidRDefault="00CF495A" w:rsidP="00CF495A">
      <w:pPr>
        <w:spacing w:after="0" w:line="240" w:lineRule="auto"/>
        <w:ind w:firstLine="709"/>
        <w:jc w:val="center"/>
        <w:rPr>
          <w:rFonts w:ascii="Times New Roman" w:hAnsi="Times New Roman"/>
          <w:sz w:val="28"/>
          <w:szCs w:val="28"/>
        </w:rPr>
      </w:pPr>
    </w:p>
    <w:p w:rsidR="00CF495A" w:rsidRDefault="00CF495A" w:rsidP="00CF495A">
      <w:pPr>
        <w:spacing w:after="0" w:line="240" w:lineRule="auto"/>
        <w:ind w:firstLine="709"/>
        <w:rPr>
          <w:rFonts w:ascii="Times New Roman" w:hAnsi="Times New Roman"/>
          <w:sz w:val="28"/>
          <w:szCs w:val="28"/>
        </w:rPr>
      </w:pPr>
      <w:r>
        <w:rPr>
          <w:rFonts w:ascii="Times New Roman" w:hAnsi="Times New Roman"/>
          <w:noProof/>
          <w:sz w:val="28"/>
          <w:szCs w:val="28"/>
          <w:lang w:eastAsia="ru-RU"/>
        </w:rPr>
        <w:drawing>
          <wp:inline distT="0" distB="0" distL="0" distR="0">
            <wp:extent cx="4972050" cy="2505075"/>
            <wp:effectExtent l="1905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ascii="Times New Roman" w:hAnsi="Times New Roman"/>
          <w:sz w:val="28"/>
          <w:szCs w:val="28"/>
        </w:rPr>
        <w:t xml:space="preserve"> </w:t>
      </w:r>
    </w:p>
    <w:p w:rsidR="00C5021E" w:rsidRDefault="00C5021E" w:rsidP="00C5021E">
      <w:pPr>
        <w:spacing w:after="0" w:line="240" w:lineRule="auto"/>
        <w:ind w:firstLine="709"/>
        <w:jc w:val="center"/>
        <w:rPr>
          <w:rFonts w:ascii="Times New Roman" w:hAnsi="Times New Roman"/>
          <w:sz w:val="28"/>
          <w:szCs w:val="28"/>
        </w:rPr>
      </w:pPr>
      <w:r>
        <w:rPr>
          <w:rFonts w:ascii="Times New Roman" w:hAnsi="Times New Roman"/>
          <w:sz w:val="28"/>
          <w:szCs w:val="28"/>
        </w:rPr>
        <w:t>Рисунок 1.</w:t>
      </w:r>
      <w:r w:rsidR="00805761">
        <w:rPr>
          <w:rFonts w:ascii="Times New Roman" w:hAnsi="Times New Roman"/>
          <w:sz w:val="28"/>
          <w:szCs w:val="28"/>
        </w:rPr>
        <w:t>5</w:t>
      </w:r>
      <w:r>
        <w:rPr>
          <w:rFonts w:ascii="Times New Roman" w:hAnsi="Times New Roman"/>
          <w:sz w:val="28"/>
          <w:szCs w:val="28"/>
        </w:rPr>
        <w:t xml:space="preserve"> – Количество организаций рынка дополнительного образования.</w:t>
      </w:r>
    </w:p>
    <w:p w:rsidR="000D505E" w:rsidRDefault="000D505E" w:rsidP="000D505E">
      <w:pPr>
        <w:spacing w:after="0" w:line="240" w:lineRule="auto"/>
        <w:ind w:firstLine="709"/>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029200" cy="2590800"/>
            <wp:effectExtent l="1905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E32B3" w:rsidRDefault="008E32B3" w:rsidP="008E32B3">
      <w:pPr>
        <w:spacing w:after="0" w:line="240" w:lineRule="auto"/>
        <w:ind w:firstLine="709"/>
        <w:jc w:val="center"/>
        <w:rPr>
          <w:rFonts w:ascii="Times New Roman" w:hAnsi="Times New Roman"/>
          <w:sz w:val="28"/>
          <w:szCs w:val="28"/>
        </w:rPr>
      </w:pPr>
      <w:r>
        <w:rPr>
          <w:rFonts w:ascii="Times New Roman" w:hAnsi="Times New Roman"/>
          <w:sz w:val="28"/>
          <w:szCs w:val="28"/>
        </w:rPr>
        <w:t>Рисунок 1.</w:t>
      </w:r>
      <w:r w:rsidR="00805761">
        <w:rPr>
          <w:rFonts w:ascii="Times New Roman" w:hAnsi="Times New Roman"/>
          <w:sz w:val="28"/>
          <w:szCs w:val="28"/>
        </w:rPr>
        <w:t>6</w:t>
      </w:r>
      <w:r>
        <w:rPr>
          <w:rFonts w:ascii="Times New Roman" w:hAnsi="Times New Roman"/>
          <w:sz w:val="28"/>
          <w:szCs w:val="28"/>
        </w:rPr>
        <w:t xml:space="preserve"> – Качество услуг рынка дополнительного образования</w:t>
      </w:r>
    </w:p>
    <w:p w:rsidR="00336A8F" w:rsidRDefault="00336A8F" w:rsidP="001D1DB3">
      <w:pPr>
        <w:spacing w:after="0" w:line="240" w:lineRule="auto"/>
        <w:ind w:firstLine="709"/>
        <w:jc w:val="center"/>
        <w:rPr>
          <w:rFonts w:ascii="Times New Roman" w:hAnsi="Times New Roman"/>
          <w:b/>
          <w:sz w:val="28"/>
          <w:szCs w:val="28"/>
        </w:rPr>
      </w:pPr>
    </w:p>
    <w:p w:rsidR="00805761" w:rsidRDefault="00805761" w:rsidP="001D1DB3">
      <w:pPr>
        <w:spacing w:after="0" w:line="240" w:lineRule="auto"/>
        <w:ind w:firstLine="709"/>
        <w:jc w:val="center"/>
        <w:rPr>
          <w:rFonts w:ascii="Times New Roman" w:hAnsi="Times New Roman"/>
          <w:b/>
          <w:sz w:val="28"/>
          <w:szCs w:val="28"/>
        </w:rPr>
      </w:pPr>
    </w:p>
    <w:p w:rsidR="00805761" w:rsidRDefault="00805761" w:rsidP="001D1DB3">
      <w:pPr>
        <w:spacing w:after="0" w:line="240" w:lineRule="auto"/>
        <w:ind w:firstLine="709"/>
        <w:jc w:val="center"/>
        <w:rPr>
          <w:rFonts w:ascii="Times New Roman" w:hAnsi="Times New Roman"/>
          <w:b/>
          <w:sz w:val="28"/>
          <w:szCs w:val="28"/>
        </w:rPr>
      </w:pPr>
    </w:p>
    <w:p w:rsidR="00805761" w:rsidRDefault="00805761" w:rsidP="001D1DB3">
      <w:pPr>
        <w:spacing w:after="0" w:line="240" w:lineRule="auto"/>
        <w:ind w:firstLine="709"/>
        <w:jc w:val="center"/>
        <w:rPr>
          <w:rFonts w:ascii="Times New Roman" w:hAnsi="Times New Roman"/>
          <w:b/>
          <w:sz w:val="28"/>
          <w:szCs w:val="28"/>
        </w:rPr>
      </w:pPr>
    </w:p>
    <w:p w:rsidR="001D1DB3" w:rsidRDefault="001D1DB3" w:rsidP="001D1DB3">
      <w:pPr>
        <w:spacing w:after="0" w:line="240" w:lineRule="auto"/>
        <w:ind w:firstLine="709"/>
        <w:jc w:val="center"/>
        <w:rPr>
          <w:rFonts w:ascii="Times New Roman" w:hAnsi="Times New Roman"/>
          <w:b/>
          <w:sz w:val="28"/>
          <w:szCs w:val="28"/>
        </w:rPr>
      </w:pPr>
      <w:r w:rsidRPr="001D1DB3">
        <w:rPr>
          <w:rFonts w:ascii="Times New Roman" w:hAnsi="Times New Roman"/>
          <w:b/>
          <w:sz w:val="28"/>
          <w:szCs w:val="28"/>
        </w:rPr>
        <w:t>Рынок медицинских услуг</w:t>
      </w:r>
      <w:r w:rsidR="00883E4B">
        <w:rPr>
          <w:rFonts w:ascii="Times New Roman" w:hAnsi="Times New Roman"/>
          <w:b/>
          <w:sz w:val="28"/>
          <w:szCs w:val="28"/>
        </w:rPr>
        <w:t xml:space="preserve"> </w:t>
      </w:r>
    </w:p>
    <w:p w:rsidR="00883E4B" w:rsidRDefault="00883E4B" w:rsidP="001D1DB3">
      <w:pPr>
        <w:spacing w:after="0" w:line="240" w:lineRule="auto"/>
        <w:ind w:firstLine="709"/>
        <w:jc w:val="center"/>
        <w:rPr>
          <w:rFonts w:ascii="Times New Roman" w:hAnsi="Times New Roman"/>
          <w:b/>
          <w:sz w:val="28"/>
          <w:szCs w:val="28"/>
        </w:rPr>
      </w:pPr>
    </w:p>
    <w:p w:rsidR="00BB6E7A" w:rsidRPr="00BB6E7A" w:rsidRDefault="008E32B3" w:rsidP="00BB6E7A">
      <w:pPr>
        <w:spacing w:after="0" w:line="240" w:lineRule="auto"/>
        <w:ind w:firstLine="708"/>
        <w:jc w:val="both"/>
        <w:rPr>
          <w:rFonts w:ascii="Times New Roman" w:hAnsi="Times New Roman"/>
          <w:sz w:val="28"/>
          <w:szCs w:val="28"/>
        </w:rPr>
      </w:pPr>
      <w:r>
        <w:rPr>
          <w:rFonts w:ascii="Times New Roman" w:hAnsi="Times New Roman"/>
          <w:sz w:val="28"/>
          <w:szCs w:val="28"/>
        </w:rPr>
        <w:t>Более половины опрошенных респондентов считают что количество организаций, оказывающих медицинские услуг мал (Рисунок 1.</w:t>
      </w:r>
      <w:r w:rsidR="00805761">
        <w:rPr>
          <w:rFonts w:ascii="Times New Roman" w:hAnsi="Times New Roman"/>
          <w:sz w:val="28"/>
          <w:szCs w:val="28"/>
        </w:rPr>
        <w:t>7</w:t>
      </w:r>
      <w:r>
        <w:rPr>
          <w:rFonts w:ascii="Times New Roman" w:hAnsi="Times New Roman"/>
          <w:sz w:val="28"/>
          <w:szCs w:val="28"/>
        </w:rPr>
        <w:t>), кроме того 69,5 % опрошенного населения удовлетворены медицинскими услугами</w:t>
      </w:r>
      <w:r w:rsidR="00304482">
        <w:rPr>
          <w:rFonts w:ascii="Times New Roman" w:hAnsi="Times New Roman"/>
          <w:sz w:val="28"/>
          <w:szCs w:val="28"/>
        </w:rPr>
        <w:t xml:space="preserve"> (Рисунок 1.</w:t>
      </w:r>
      <w:r w:rsidR="00805761">
        <w:rPr>
          <w:rFonts w:ascii="Times New Roman" w:hAnsi="Times New Roman"/>
          <w:sz w:val="28"/>
          <w:szCs w:val="28"/>
        </w:rPr>
        <w:t>8</w:t>
      </w:r>
      <w:r w:rsidR="00304482">
        <w:rPr>
          <w:rFonts w:ascii="Times New Roman" w:hAnsi="Times New Roman"/>
          <w:sz w:val="28"/>
          <w:szCs w:val="28"/>
        </w:rPr>
        <w:t>)</w:t>
      </w:r>
      <w:r>
        <w:rPr>
          <w:rFonts w:ascii="Times New Roman" w:hAnsi="Times New Roman"/>
          <w:sz w:val="28"/>
          <w:szCs w:val="28"/>
        </w:rPr>
        <w:t xml:space="preserve">. </w:t>
      </w:r>
      <w:r w:rsidR="00BB6E7A" w:rsidRPr="00BB6E7A">
        <w:rPr>
          <w:rFonts w:ascii="Times New Roman" w:hAnsi="Times New Roman"/>
          <w:sz w:val="28"/>
          <w:szCs w:val="28"/>
        </w:rPr>
        <w:t>В районе постоянно совершенствуется работа по оказанию медицинской помощи населению.</w:t>
      </w:r>
    </w:p>
    <w:p w:rsidR="00BB6E7A" w:rsidRPr="00BB6E7A" w:rsidRDefault="00BB6E7A" w:rsidP="00BB6E7A">
      <w:pPr>
        <w:spacing w:after="0" w:line="240" w:lineRule="auto"/>
        <w:ind w:firstLine="708"/>
        <w:jc w:val="both"/>
        <w:rPr>
          <w:rFonts w:ascii="Times New Roman" w:hAnsi="Times New Roman"/>
          <w:sz w:val="28"/>
          <w:szCs w:val="28"/>
        </w:rPr>
      </w:pPr>
      <w:r w:rsidRPr="00BB6E7A">
        <w:rPr>
          <w:rFonts w:ascii="Times New Roman" w:hAnsi="Times New Roman"/>
          <w:sz w:val="28"/>
          <w:szCs w:val="28"/>
        </w:rPr>
        <w:t xml:space="preserve">В 2017 году в районе действуют следующие муниципальные учреждения здравоохранения, имеющие статус юридического лица: </w:t>
      </w:r>
    </w:p>
    <w:p w:rsidR="00BB6E7A" w:rsidRPr="00BB6E7A" w:rsidRDefault="00BB6E7A" w:rsidP="00BB6E7A">
      <w:pPr>
        <w:spacing w:after="0" w:line="240" w:lineRule="auto"/>
        <w:ind w:firstLine="708"/>
        <w:rPr>
          <w:rFonts w:ascii="Times New Roman" w:hAnsi="Times New Roman"/>
          <w:sz w:val="28"/>
          <w:szCs w:val="28"/>
        </w:rPr>
      </w:pPr>
      <w:r w:rsidRPr="00BB6E7A">
        <w:rPr>
          <w:rFonts w:ascii="Times New Roman" w:hAnsi="Times New Roman"/>
          <w:sz w:val="28"/>
          <w:szCs w:val="28"/>
        </w:rPr>
        <w:t>- МБУЗ «Центральная районная больница» Усть-Лабинского района;</w:t>
      </w:r>
    </w:p>
    <w:p w:rsidR="00BB6E7A" w:rsidRPr="00BB6E7A" w:rsidRDefault="00BB6E7A" w:rsidP="00BB6E7A">
      <w:pPr>
        <w:spacing w:after="0" w:line="240" w:lineRule="auto"/>
        <w:ind w:firstLine="708"/>
        <w:jc w:val="both"/>
        <w:rPr>
          <w:rFonts w:ascii="Times New Roman" w:hAnsi="Times New Roman"/>
          <w:sz w:val="28"/>
          <w:szCs w:val="28"/>
        </w:rPr>
      </w:pPr>
      <w:r w:rsidRPr="00BB6E7A">
        <w:rPr>
          <w:rFonts w:ascii="Times New Roman" w:hAnsi="Times New Roman"/>
          <w:sz w:val="28"/>
          <w:szCs w:val="28"/>
        </w:rPr>
        <w:t>- МБУЗ «Стоматологическая поликлиника» Усть-Лабинского района (на 460 посещений в смену). Стоматологические кабинеты имеются во всех врачебных амбулаториях на селе.</w:t>
      </w:r>
    </w:p>
    <w:p w:rsidR="00BB6E7A" w:rsidRPr="00BB6E7A" w:rsidRDefault="0099059D" w:rsidP="00BB6E7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B6E7A" w:rsidRPr="00BB6E7A">
        <w:rPr>
          <w:rFonts w:ascii="Times New Roman" w:hAnsi="Times New Roman"/>
          <w:sz w:val="28"/>
          <w:szCs w:val="28"/>
        </w:rPr>
        <w:t>Районная поликлиника для взрослых на 600 посещений в смену</w:t>
      </w:r>
    </w:p>
    <w:p w:rsidR="00BB6E7A" w:rsidRPr="00BB6E7A" w:rsidRDefault="0099059D" w:rsidP="00BB6E7A">
      <w:pPr>
        <w:spacing w:after="0" w:line="240" w:lineRule="auto"/>
        <w:ind w:firstLine="708"/>
        <w:jc w:val="both"/>
        <w:rPr>
          <w:rFonts w:ascii="Times New Roman" w:hAnsi="Times New Roman"/>
          <w:sz w:val="28"/>
          <w:szCs w:val="28"/>
        </w:rPr>
      </w:pPr>
      <w:r>
        <w:rPr>
          <w:rFonts w:ascii="Times New Roman" w:hAnsi="Times New Roman"/>
          <w:sz w:val="28"/>
          <w:szCs w:val="28"/>
        </w:rPr>
        <w:t>- С</w:t>
      </w:r>
      <w:r w:rsidR="00BB6E7A" w:rsidRPr="00BB6E7A">
        <w:rPr>
          <w:rFonts w:ascii="Times New Roman" w:hAnsi="Times New Roman"/>
          <w:sz w:val="28"/>
          <w:szCs w:val="28"/>
        </w:rPr>
        <w:t>тационар на 409 круглосуточных койки в т. ч. в системе ОМС 359 коек в 10 профильных отделениях и центральным приемным покоем, 25 коек за счет сре</w:t>
      </w:r>
      <w:proofErr w:type="gramStart"/>
      <w:r w:rsidR="00BB6E7A" w:rsidRPr="00BB6E7A">
        <w:rPr>
          <w:rFonts w:ascii="Times New Roman" w:hAnsi="Times New Roman"/>
          <w:sz w:val="28"/>
          <w:szCs w:val="28"/>
        </w:rPr>
        <w:t>дств кр</w:t>
      </w:r>
      <w:proofErr w:type="gramEnd"/>
      <w:r w:rsidR="00BB6E7A" w:rsidRPr="00BB6E7A">
        <w:rPr>
          <w:rFonts w:ascii="Times New Roman" w:hAnsi="Times New Roman"/>
          <w:sz w:val="28"/>
          <w:szCs w:val="28"/>
        </w:rPr>
        <w:t>аевого бюджета, 25 коек за счет средств предпринимательской деятельности, а также 83 койки стационара дневного пребывания (ОМС).</w:t>
      </w:r>
    </w:p>
    <w:p w:rsidR="00BB6E7A" w:rsidRPr="00BB6E7A" w:rsidRDefault="00BB6E7A" w:rsidP="00BB6E7A">
      <w:pPr>
        <w:spacing w:after="0" w:line="240" w:lineRule="auto"/>
        <w:ind w:left="708"/>
        <w:jc w:val="both"/>
        <w:rPr>
          <w:rFonts w:ascii="Times New Roman" w:hAnsi="Times New Roman"/>
          <w:sz w:val="28"/>
          <w:szCs w:val="28"/>
        </w:rPr>
      </w:pPr>
      <w:r w:rsidRPr="00BB6E7A">
        <w:rPr>
          <w:rFonts w:ascii="Times New Roman" w:hAnsi="Times New Roman"/>
          <w:sz w:val="28"/>
          <w:szCs w:val="28"/>
        </w:rPr>
        <w:t xml:space="preserve">Детская поликлиника на 300 посещений в смену; </w:t>
      </w:r>
    </w:p>
    <w:p w:rsidR="00BB6E7A" w:rsidRPr="00BB6E7A" w:rsidRDefault="00BB6E7A" w:rsidP="00BB6E7A">
      <w:pPr>
        <w:spacing w:after="0" w:line="240" w:lineRule="auto"/>
        <w:ind w:left="708"/>
        <w:jc w:val="both"/>
        <w:rPr>
          <w:rFonts w:ascii="Times New Roman" w:hAnsi="Times New Roman"/>
          <w:sz w:val="28"/>
          <w:szCs w:val="28"/>
        </w:rPr>
      </w:pPr>
      <w:r w:rsidRPr="00BB6E7A">
        <w:rPr>
          <w:rFonts w:ascii="Times New Roman" w:hAnsi="Times New Roman"/>
          <w:sz w:val="28"/>
          <w:szCs w:val="28"/>
        </w:rPr>
        <w:t>Женская консультация на 120 посещений в смену;</w:t>
      </w:r>
    </w:p>
    <w:p w:rsidR="00BB6E7A" w:rsidRPr="00BB6E7A" w:rsidRDefault="00BB6E7A" w:rsidP="00BB6E7A">
      <w:pPr>
        <w:spacing w:after="0" w:line="240" w:lineRule="auto"/>
        <w:ind w:firstLine="708"/>
        <w:jc w:val="both"/>
        <w:rPr>
          <w:rFonts w:ascii="Times New Roman" w:hAnsi="Times New Roman"/>
          <w:sz w:val="28"/>
          <w:szCs w:val="28"/>
        </w:rPr>
      </w:pPr>
      <w:r w:rsidRPr="00BB6E7A">
        <w:rPr>
          <w:rFonts w:ascii="Times New Roman" w:hAnsi="Times New Roman"/>
          <w:sz w:val="28"/>
          <w:szCs w:val="28"/>
        </w:rPr>
        <w:t>В сельской местности на территории муниципального образования Усть-Лабинский район размещены:</w:t>
      </w:r>
    </w:p>
    <w:p w:rsidR="00BB6E7A" w:rsidRPr="00BB6E7A" w:rsidRDefault="00DC4B8D" w:rsidP="00BB6E7A">
      <w:pPr>
        <w:pStyle w:val="a3"/>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B6E7A" w:rsidRPr="00BB6E7A">
        <w:rPr>
          <w:rFonts w:ascii="Times New Roman" w:hAnsi="Times New Roman"/>
          <w:sz w:val="28"/>
          <w:szCs w:val="28"/>
        </w:rPr>
        <w:t>- Ладожская районная больница на 25 коек с поликлиникой на 260 посещений в смену;</w:t>
      </w:r>
    </w:p>
    <w:p w:rsidR="00DB49C7" w:rsidRDefault="00DC4B8D" w:rsidP="00BB6E7A">
      <w:pPr>
        <w:pStyle w:val="a3"/>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B6E7A" w:rsidRPr="00BB6E7A">
        <w:rPr>
          <w:rFonts w:ascii="Times New Roman" w:hAnsi="Times New Roman"/>
          <w:sz w:val="28"/>
          <w:szCs w:val="28"/>
        </w:rPr>
        <w:t>- Суворовская участковая больница с дневным стационаром на 35 коек и амбулаторией на 100 посещений  в смену;</w:t>
      </w:r>
      <w:r w:rsidR="00DB49C7">
        <w:rPr>
          <w:rFonts w:ascii="Times New Roman" w:hAnsi="Times New Roman"/>
          <w:sz w:val="28"/>
          <w:szCs w:val="28"/>
        </w:rPr>
        <w:t xml:space="preserve"> </w:t>
      </w:r>
    </w:p>
    <w:p w:rsidR="00BB6E7A" w:rsidRPr="00BB6E7A" w:rsidRDefault="00BB6E7A" w:rsidP="00DB49C7">
      <w:pPr>
        <w:spacing w:after="0" w:line="240" w:lineRule="auto"/>
        <w:ind w:firstLine="708"/>
        <w:jc w:val="both"/>
        <w:rPr>
          <w:rFonts w:ascii="Times New Roman" w:hAnsi="Times New Roman"/>
          <w:sz w:val="28"/>
          <w:szCs w:val="28"/>
        </w:rPr>
      </w:pPr>
      <w:r w:rsidRPr="00BB6E7A">
        <w:rPr>
          <w:rFonts w:ascii="Times New Roman" w:hAnsi="Times New Roman"/>
          <w:sz w:val="28"/>
          <w:szCs w:val="28"/>
        </w:rPr>
        <w:lastRenderedPageBreak/>
        <w:t>Двенадцать врачебных амбулаторий общей мощностью 795 посещений в смену (в том числе ВОП);</w:t>
      </w:r>
    </w:p>
    <w:p w:rsidR="00BB6E7A" w:rsidRPr="00BB6E7A" w:rsidRDefault="00DC4B8D" w:rsidP="00BB6E7A">
      <w:pPr>
        <w:pStyle w:val="a3"/>
        <w:tabs>
          <w:tab w:val="left" w:pos="993"/>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B6E7A" w:rsidRPr="00BB6E7A">
        <w:rPr>
          <w:rFonts w:ascii="Times New Roman" w:hAnsi="Times New Roman"/>
          <w:sz w:val="28"/>
          <w:szCs w:val="28"/>
        </w:rPr>
        <w:t>- Три фельдшерско-акушерских пункта и четыре фельдшерских пунктов.</w:t>
      </w:r>
    </w:p>
    <w:p w:rsidR="00BB6E7A" w:rsidRPr="00DC4B8D" w:rsidRDefault="00DC4B8D" w:rsidP="00DC4B8D">
      <w:pPr>
        <w:tabs>
          <w:tab w:val="left" w:pos="993"/>
        </w:tabs>
        <w:spacing w:after="0" w:line="240" w:lineRule="auto"/>
        <w:ind w:right="-285"/>
        <w:jc w:val="both"/>
        <w:rPr>
          <w:rFonts w:ascii="Times New Roman" w:hAnsi="Times New Roman"/>
          <w:sz w:val="28"/>
          <w:szCs w:val="28"/>
        </w:rPr>
      </w:pPr>
      <w:r>
        <w:rPr>
          <w:rFonts w:ascii="Times New Roman" w:hAnsi="Times New Roman"/>
          <w:sz w:val="28"/>
          <w:szCs w:val="28"/>
        </w:rPr>
        <w:t xml:space="preserve"> </w:t>
      </w:r>
      <w:r w:rsidR="00BB6E7A" w:rsidRPr="00DC4B8D">
        <w:rPr>
          <w:rFonts w:ascii="Times New Roman" w:hAnsi="Times New Roman"/>
          <w:sz w:val="28"/>
          <w:szCs w:val="28"/>
        </w:rPr>
        <w:t>- Дневной стационар на 116 коек (с учетом сменности 184) при амбулаторно-поликлинических учреждениях города и села (с одно – и двухсменным режимом работы).</w:t>
      </w:r>
    </w:p>
    <w:p w:rsidR="00BB6E7A" w:rsidRPr="00BB6E7A" w:rsidRDefault="00BB6E7A" w:rsidP="00BB6E7A">
      <w:pPr>
        <w:spacing w:after="0" w:line="240" w:lineRule="auto"/>
        <w:ind w:firstLine="708"/>
        <w:jc w:val="both"/>
        <w:rPr>
          <w:rFonts w:ascii="Times New Roman" w:hAnsi="Times New Roman"/>
          <w:sz w:val="28"/>
          <w:szCs w:val="28"/>
        </w:rPr>
      </w:pPr>
      <w:r w:rsidRPr="00BB6E7A">
        <w:rPr>
          <w:rFonts w:ascii="Times New Roman" w:hAnsi="Times New Roman"/>
          <w:sz w:val="28"/>
          <w:szCs w:val="28"/>
        </w:rPr>
        <w:t>В муниципальных учреждениях здравоохранения района работает 147</w:t>
      </w:r>
      <w:r w:rsidRPr="00BB6E7A">
        <w:rPr>
          <w:rFonts w:ascii="Times New Roman" w:hAnsi="Times New Roman"/>
          <w:color w:val="000000"/>
          <w:sz w:val="28"/>
          <w:szCs w:val="28"/>
        </w:rPr>
        <w:t xml:space="preserve"> </w:t>
      </w:r>
      <w:r w:rsidRPr="00BB6E7A">
        <w:rPr>
          <w:rFonts w:ascii="Times New Roman" w:hAnsi="Times New Roman"/>
          <w:sz w:val="28"/>
          <w:szCs w:val="28"/>
        </w:rPr>
        <w:t>врачей, 490 человек среднего медицинского персонала.</w:t>
      </w:r>
    </w:p>
    <w:p w:rsidR="00DC4B8D" w:rsidRDefault="00BB6E7A" w:rsidP="00DC4B8D">
      <w:pPr>
        <w:spacing w:after="0" w:line="240" w:lineRule="auto"/>
        <w:ind w:firstLine="708"/>
        <w:jc w:val="both"/>
        <w:rPr>
          <w:rFonts w:ascii="Times New Roman" w:hAnsi="Times New Roman"/>
          <w:sz w:val="28"/>
          <w:szCs w:val="28"/>
        </w:rPr>
      </w:pPr>
      <w:r w:rsidRPr="00BB6E7A">
        <w:rPr>
          <w:rFonts w:ascii="Times New Roman" w:hAnsi="Times New Roman"/>
          <w:sz w:val="28"/>
          <w:szCs w:val="28"/>
        </w:rPr>
        <w:t>На развитие отрасли на 2017 год из краевого бюджета выделено 97</w:t>
      </w:r>
      <w:r w:rsidR="00DC4B8D">
        <w:rPr>
          <w:rFonts w:ascii="Times New Roman" w:hAnsi="Times New Roman"/>
          <w:sz w:val="28"/>
          <w:szCs w:val="28"/>
        </w:rPr>
        <w:t xml:space="preserve"> </w:t>
      </w:r>
      <w:r w:rsidRPr="00BB6E7A">
        <w:rPr>
          <w:rFonts w:ascii="Times New Roman" w:hAnsi="Times New Roman"/>
          <w:sz w:val="28"/>
          <w:szCs w:val="28"/>
        </w:rPr>
        <w:t>281,7 тыс. руб. Всего с учетом национальных проектов, средств ОМС и предпринимательской деятельности по отрасли  за 2017 год освоено 521</w:t>
      </w:r>
      <w:r w:rsidR="00DC4B8D">
        <w:rPr>
          <w:rFonts w:ascii="Times New Roman" w:hAnsi="Times New Roman"/>
          <w:sz w:val="28"/>
          <w:szCs w:val="28"/>
        </w:rPr>
        <w:t xml:space="preserve"> </w:t>
      </w:r>
      <w:r w:rsidRPr="00BB6E7A">
        <w:rPr>
          <w:rFonts w:ascii="Times New Roman" w:hAnsi="Times New Roman"/>
          <w:sz w:val="28"/>
          <w:szCs w:val="28"/>
        </w:rPr>
        <w:t>600,8 тыс. рублей.</w:t>
      </w:r>
      <w:r w:rsidR="00DC4B8D">
        <w:rPr>
          <w:rFonts w:ascii="Times New Roman" w:hAnsi="Times New Roman"/>
          <w:sz w:val="28"/>
          <w:szCs w:val="28"/>
        </w:rPr>
        <w:t xml:space="preserve"> </w:t>
      </w:r>
    </w:p>
    <w:p w:rsidR="00BB6E7A" w:rsidRPr="00BB6E7A" w:rsidRDefault="00260E73" w:rsidP="00DC4B8D">
      <w:pPr>
        <w:spacing w:after="0" w:line="240" w:lineRule="auto"/>
        <w:ind w:firstLine="708"/>
        <w:jc w:val="both"/>
        <w:rPr>
          <w:rFonts w:ascii="Times New Roman" w:hAnsi="Times New Roman"/>
          <w:sz w:val="28"/>
          <w:szCs w:val="28"/>
        </w:rPr>
      </w:pPr>
      <w:r>
        <w:rPr>
          <w:rFonts w:ascii="Times New Roman" w:hAnsi="Times New Roman"/>
          <w:sz w:val="28"/>
          <w:szCs w:val="28"/>
        </w:rPr>
        <w:t>В 2017 году з</w:t>
      </w:r>
      <w:r w:rsidR="00BB6E7A" w:rsidRPr="00BB6E7A">
        <w:rPr>
          <w:rFonts w:ascii="Times New Roman" w:hAnsi="Times New Roman"/>
          <w:sz w:val="28"/>
          <w:szCs w:val="28"/>
        </w:rPr>
        <w:t>а счет нормированного страхового запаса средств ОМС приобретено медицинское оборуд</w:t>
      </w:r>
      <w:r w:rsidR="00DC4B8D">
        <w:rPr>
          <w:rFonts w:ascii="Times New Roman" w:hAnsi="Times New Roman"/>
          <w:sz w:val="28"/>
          <w:szCs w:val="28"/>
        </w:rPr>
        <w:t>ование на сумму 1077,4 тыс. руб.</w:t>
      </w:r>
      <w:r w:rsidR="00BB6E7A" w:rsidRPr="00BB6E7A">
        <w:rPr>
          <w:rFonts w:ascii="Times New Roman" w:hAnsi="Times New Roman"/>
          <w:sz w:val="28"/>
          <w:szCs w:val="28"/>
        </w:rPr>
        <w:t xml:space="preserve"> </w:t>
      </w:r>
      <w:proofErr w:type="gramStart"/>
      <w:r w:rsidR="00BB6E7A" w:rsidRPr="00BB6E7A">
        <w:rPr>
          <w:rFonts w:ascii="Times New Roman" w:hAnsi="Times New Roman"/>
          <w:sz w:val="28"/>
          <w:szCs w:val="28"/>
        </w:rPr>
        <w:t xml:space="preserve">( </w:t>
      </w:r>
      <w:proofErr w:type="gramEnd"/>
      <w:r w:rsidR="00BB6E7A" w:rsidRPr="00BB6E7A">
        <w:rPr>
          <w:rFonts w:ascii="Times New Roman" w:hAnsi="Times New Roman"/>
          <w:sz w:val="28"/>
          <w:szCs w:val="28"/>
        </w:rPr>
        <w:t>в том числе рентгенологическое оборудование и инкубатор для выхаживания новорожденных, провели ремонт медицинского оборудования на сумму 776,0 тыс. руб</w:t>
      </w:r>
      <w:r w:rsidR="00DC4B8D">
        <w:rPr>
          <w:rFonts w:ascii="Times New Roman" w:hAnsi="Times New Roman"/>
          <w:sz w:val="28"/>
          <w:szCs w:val="28"/>
        </w:rPr>
        <w:t>.</w:t>
      </w:r>
      <w:r w:rsidR="00BB6E7A" w:rsidRPr="00BB6E7A">
        <w:rPr>
          <w:rFonts w:ascii="Times New Roman" w:hAnsi="Times New Roman"/>
          <w:sz w:val="28"/>
          <w:szCs w:val="28"/>
        </w:rPr>
        <w:t xml:space="preserve"> (аппарат для наркоза  и рентгенологическое оборудование). За счет сре</w:t>
      </w:r>
      <w:proofErr w:type="gramStart"/>
      <w:r w:rsidR="00BB6E7A" w:rsidRPr="00BB6E7A">
        <w:rPr>
          <w:rFonts w:ascii="Times New Roman" w:hAnsi="Times New Roman"/>
          <w:sz w:val="28"/>
          <w:szCs w:val="28"/>
        </w:rPr>
        <w:t>дств кр</w:t>
      </w:r>
      <w:proofErr w:type="gramEnd"/>
      <w:r w:rsidR="00BB6E7A" w:rsidRPr="00BB6E7A">
        <w:rPr>
          <w:rFonts w:ascii="Times New Roman" w:hAnsi="Times New Roman"/>
          <w:sz w:val="28"/>
          <w:szCs w:val="28"/>
        </w:rPr>
        <w:t>аевого бюджета для патологоанатомического отделения приобретено оборудование на сумму 2</w:t>
      </w:r>
      <w:r w:rsidR="00DC4B8D">
        <w:rPr>
          <w:rFonts w:ascii="Times New Roman" w:hAnsi="Times New Roman"/>
          <w:sz w:val="28"/>
          <w:szCs w:val="28"/>
        </w:rPr>
        <w:t xml:space="preserve"> </w:t>
      </w:r>
      <w:r w:rsidR="00BB6E7A" w:rsidRPr="00BB6E7A">
        <w:rPr>
          <w:rFonts w:ascii="Times New Roman" w:hAnsi="Times New Roman"/>
          <w:sz w:val="28"/>
          <w:szCs w:val="28"/>
        </w:rPr>
        <w:t>034,3 тыс. руб</w:t>
      </w:r>
      <w:r w:rsidR="00DC4B8D">
        <w:rPr>
          <w:rFonts w:ascii="Times New Roman" w:hAnsi="Times New Roman"/>
          <w:sz w:val="28"/>
          <w:szCs w:val="28"/>
        </w:rPr>
        <w:t>.</w:t>
      </w:r>
      <w:r w:rsidR="00BB6E7A" w:rsidRPr="00BB6E7A">
        <w:rPr>
          <w:rFonts w:ascii="Times New Roman" w:hAnsi="Times New Roman"/>
          <w:sz w:val="28"/>
          <w:szCs w:val="28"/>
        </w:rPr>
        <w:t xml:space="preserve"> (в том числе </w:t>
      </w:r>
      <w:proofErr w:type="spellStart"/>
      <w:r w:rsidR="00BB6E7A" w:rsidRPr="00BB6E7A">
        <w:rPr>
          <w:rFonts w:ascii="Times New Roman" w:hAnsi="Times New Roman"/>
          <w:sz w:val="28"/>
          <w:szCs w:val="28"/>
        </w:rPr>
        <w:t>гистопроцессор</w:t>
      </w:r>
      <w:proofErr w:type="spellEnd"/>
      <w:r w:rsidR="00BB6E7A" w:rsidRPr="00BB6E7A">
        <w:rPr>
          <w:rFonts w:ascii="Times New Roman" w:hAnsi="Times New Roman"/>
          <w:sz w:val="28"/>
          <w:szCs w:val="28"/>
        </w:rPr>
        <w:t>, воздухоохладитель, агрегат).</w:t>
      </w:r>
    </w:p>
    <w:p w:rsidR="00BB6E7A" w:rsidRPr="00BB6E7A" w:rsidRDefault="00BB6E7A" w:rsidP="00BB6E7A">
      <w:pPr>
        <w:spacing w:after="0" w:line="240" w:lineRule="auto"/>
        <w:ind w:firstLine="709"/>
        <w:jc w:val="both"/>
        <w:rPr>
          <w:rFonts w:ascii="Times New Roman" w:hAnsi="Times New Roman"/>
          <w:sz w:val="28"/>
          <w:szCs w:val="28"/>
        </w:rPr>
      </w:pPr>
      <w:r w:rsidRPr="00BB6E7A">
        <w:rPr>
          <w:rFonts w:ascii="Times New Roman" w:hAnsi="Times New Roman"/>
          <w:sz w:val="28"/>
          <w:szCs w:val="28"/>
        </w:rPr>
        <w:t xml:space="preserve"> Из средств родовых сертификатов приобретены медикаменты и изделия медицинского назначения на сумму 2</w:t>
      </w:r>
      <w:r w:rsidR="00DC4B8D">
        <w:rPr>
          <w:rFonts w:ascii="Times New Roman" w:hAnsi="Times New Roman"/>
          <w:sz w:val="28"/>
          <w:szCs w:val="28"/>
        </w:rPr>
        <w:t xml:space="preserve"> </w:t>
      </w:r>
      <w:r w:rsidRPr="00BB6E7A">
        <w:rPr>
          <w:rFonts w:ascii="Times New Roman" w:hAnsi="Times New Roman"/>
          <w:sz w:val="28"/>
          <w:szCs w:val="28"/>
        </w:rPr>
        <w:t>876,4 тыс. рублей, медицинское оборудование на сумму 411,8 тыс. руб.</w:t>
      </w:r>
    </w:p>
    <w:p w:rsidR="00BB6E7A" w:rsidRPr="00BB6E7A" w:rsidRDefault="00BB6E7A" w:rsidP="00DC4B8D">
      <w:pPr>
        <w:tabs>
          <w:tab w:val="left" w:pos="6735"/>
        </w:tabs>
        <w:spacing w:after="0" w:line="240" w:lineRule="auto"/>
        <w:ind w:firstLine="709"/>
        <w:jc w:val="both"/>
        <w:rPr>
          <w:rFonts w:ascii="Times New Roman" w:hAnsi="Times New Roman"/>
          <w:sz w:val="28"/>
          <w:szCs w:val="28"/>
        </w:rPr>
      </w:pPr>
      <w:r w:rsidRPr="00BB6E7A">
        <w:rPr>
          <w:rFonts w:ascii="Times New Roman" w:hAnsi="Times New Roman"/>
          <w:sz w:val="28"/>
          <w:szCs w:val="28"/>
        </w:rPr>
        <w:t>По программе «Земский доктор» для работы в учреждение в 2017 году с получением единовременной компенсационной выплаты в размере 1 миллиона руб</w:t>
      </w:r>
      <w:r w:rsidR="00DC4B8D">
        <w:rPr>
          <w:rFonts w:ascii="Times New Roman" w:hAnsi="Times New Roman"/>
          <w:sz w:val="28"/>
          <w:szCs w:val="28"/>
        </w:rPr>
        <w:t>.</w:t>
      </w:r>
      <w:r w:rsidRPr="00BB6E7A">
        <w:rPr>
          <w:rFonts w:ascii="Times New Roman" w:hAnsi="Times New Roman"/>
          <w:sz w:val="28"/>
          <w:szCs w:val="28"/>
        </w:rPr>
        <w:t xml:space="preserve"> прибыли 11 медицинских работников до 50 лет. </w:t>
      </w:r>
    </w:p>
    <w:p w:rsidR="00DC4B8D" w:rsidRDefault="00BB6E7A" w:rsidP="00AA173F">
      <w:pPr>
        <w:tabs>
          <w:tab w:val="left" w:pos="6735"/>
        </w:tabs>
        <w:spacing w:after="0" w:line="240" w:lineRule="auto"/>
        <w:ind w:firstLine="709"/>
        <w:jc w:val="both"/>
        <w:rPr>
          <w:rFonts w:ascii="Times New Roman" w:hAnsi="Times New Roman"/>
          <w:sz w:val="28"/>
          <w:szCs w:val="28"/>
        </w:rPr>
      </w:pPr>
      <w:r w:rsidRPr="00BB6E7A">
        <w:rPr>
          <w:rFonts w:ascii="Times New Roman" w:hAnsi="Times New Roman"/>
          <w:sz w:val="28"/>
          <w:szCs w:val="28"/>
        </w:rPr>
        <w:t>За счет сре</w:t>
      </w:r>
      <w:proofErr w:type="gramStart"/>
      <w:r w:rsidRPr="00BB6E7A">
        <w:rPr>
          <w:rFonts w:ascii="Times New Roman" w:hAnsi="Times New Roman"/>
          <w:sz w:val="28"/>
          <w:szCs w:val="28"/>
        </w:rPr>
        <w:t>дств кр</w:t>
      </w:r>
      <w:proofErr w:type="gramEnd"/>
      <w:r w:rsidRPr="00BB6E7A">
        <w:rPr>
          <w:rFonts w:ascii="Times New Roman" w:hAnsi="Times New Roman"/>
          <w:sz w:val="28"/>
          <w:szCs w:val="28"/>
        </w:rPr>
        <w:t>аевого бюджета (283,1 тыс. руб</w:t>
      </w:r>
      <w:r w:rsidR="00AA173F">
        <w:rPr>
          <w:rFonts w:ascii="Times New Roman" w:hAnsi="Times New Roman"/>
          <w:sz w:val="28"/>
          <w:szCs w:val="28"/>
        </w:rPr>
        <w:t>.</w:t>
      </w:r>
      <w:r w:rsidRPr="00BB6E7A">
        <w:rPr>
          <w:rFonts w:ascii="Times New Roman" w:hAnsi="Times New Roman"/>
          <w:sz w:val="28"/>
          <w:szCs w:val="28"/>
        </w:rPr>
        <w:t>) и 20,0 тыс. руб</w:t>
      </w:r>
      <w:r w:rsidR="00AA173F">
        <w:rPr>
          <w:rFonts w:ascii="Times New Roman" w:hAnsi="Times New Roman"/>
          <w:sz w:val="28"/>
          <w:szCs w:val="28"/>
        </w:rPr>
        <w:t>.</w:t>
      </w:r>
      <w:r w:rsidRPr="00BB6E7A">
        <w:rPr>
          <w:rFonts w:ascii="Times New Roman" w:hAnsi="Times New Roman"/>
          <w:sz w:val="28"/>
          <w:szCs w:val="28"/>
        </w:rPr>
        <w:t xml:space="preserve"> из бюджета муниципального образования прошли повышение квалификации и переподготовку 29 медицинских работников.</w:t>
      </w:r>
    </w:p>
    <w:p w:rsidR="00BB6E7A" w:rsidRPr="00BB6E7A" w:rsidRDefault="00BB6E7A" w:rsidP="00DC4B8D">
      <w:pPr>
        <w:tabs>
          <w:tab w:val="left" w:pos="6735"/>
        </w:tabs>
        <w:spacing w:after="0" w:line="240" w:lineRule="auto"/>
        <w:ind w:firstLine="709"/>
        <w:jc w:val="both"/>
        <w:rPr>
          <w:rFonts w:ascii="Times New Roman" w:hAnsi="Times New Roman"/>
          <w:sz w:val="28"/>
          <w:szCs w:val="28"/>
        </w:rPr>
      </w:pPr>
      <w:r w:rsidRPr="00BB6E7A">
        <w:rPr>
          <w:rFonts w:ascii="Times New Roman" w:hAnsi="Times New Roman"/>
          <w:sz w:val="28"/>
          <w:szCs w:val="28"/>
        </w:rPr>
        <w:t xml:space="preserve"> С целью повышения санитарной грамотности населения в нашем районе с августа 2008 года проводятся «Дни здоровья». За 2017 год проведено 89 таких мероприятий, в которых приняли участие около 21</w:t>
      </w:r>
      <w:r w:rsidR="00DC4B8D">
        <w:rPr>
          <w:rFonts w:ascii="Times New Roman" w:hAnsi="Times New Roman"/>
          <w:sz w:val="28"/>
          <w:szCs w:val="28"/>
        </w:rPr>
        <w:t xml:space="preserve"> </w:t>
      </w:r>
      <w:r w:rsidRPr="00BB6E7A">
        <w:rPr>
          <w:rFonts w:ascii="Times New Roman" w:hAnsi="Times New Roman"/>
          <w:sz w:val="28"/>
          <w:szCs w:val="28"/>
        </w:rPr>
        <w:t>250 человек</w:t>
      </w:r>
      <w:r w:rsidR="00DC4B8D">
        <w:rPr>
          <w:rFonts w:ascii="Times New Roman" w:hAnsi="Times New Roman"/>
          <w:sz w:val="28"/>
          <w:szCs w:val="28"/>
        </w:rPr>
        <w:t>.</w:t>
      </w:r>
    </w:p>
    <w:p w:rsidR="00BB6E7A" w:rsidRPr="00BB6E7A" w:rsidRDefault="00BB6E7A" w:rsidP="00DC4B8D">
      <w:pPr>
        <w:spacing w:after="0" w:line="240" w:lineRule="auto"/>
        <w:ind w:firstLine="567"/>
        <w:jc w:val="both"/>
        <w:rPr>
          <w:rFonts w:ascii="Times New Roman" w:hAnsi="Times New Roman"/>
          <w:sz w:val="28"/>
          <w:szCs w:val="28"/>
        </w:rPr>
      </w:pPr>
      <w:r w:rsidRPr="00BB6E7A">
        <w:rPr>
          <w:rFonts w:ascii="Times New Roman" w:hAnsi="Times New Roman"/>
          <w:sz w:val="28"/>
          <w:szCs w:val="28"/>
        </w:rPr>
        <w:t xml:space="preserve"> На компенсацию льгот по оплате жилищно-коммунальных услуг медицинским работникам района (село и город) выплачено 35,0 тыс. рублей.</w:t>
      </w:r>
    </w:p>
    <w:p w:rsidR="00BB6E7A" w:rsidRPr="00BB6E7A" w:rsidRDefault="00BB6E7A" w:rsidP="00DC4B8D">
      <w:pPr>
        <w:spacing w:after="0" w:line="240" w:lineRule="auto"/>
        <w:ind w:firstLine="567"/>
        <w:jc w:val="both"/>
        <w:rPr>
          <w:rFonts w:ascii="Times New Roman" w:hAnsi="Times New Roman"/>
          <w:sz w:val="28"/>
          <w:szCs w:val="28"/>
        </w:rPr>
      </w:pPr>
      <w:r w:rsidRPr="00BB6E7A">
        <w:rPr>
          <w:rFonts w:ascii="Times New Roman" w:hAnsi="Times New Roman"/>
          <w:sz w:val="28"/>
          <w:szCs w:val="28"/>
        </w:rPr>
        <w:t>Средняя зарплата работников МБУЗ «ЦРБ» Усть-Лабинского района за 2017 год составляет:</w:t>
      </w:r>
    </w:p>
    <w:p w:rsidR="00BB6E7A" w:rsidRPr="00BB6E7A" w:rsidRDefault="00BB6E7A" w:rsidP="00BB6E7A">
      <w:pPr>
        <w:spacing w:after="0" w:line="240" w:lineRule="auto"/>
        <w:ind w:left="567" w:hanging="567"/>
        <w:jc w:val="both"/>
        <w:rPr>
          <w:rFonts w:ascii="Times New Roman" w:hAnsi="Times New Roman"/>
          <w:sz w:val="28"/>
          <w:szCs w:val="28"/>
        </w:rPr>
      </w:pPr>
      <w:r w:rsidRPr="00BB6E7A">
        <w:rPr>
          <w:rFonts w:ascii="Times New Roman" w:hAnsi="Times New Roman"/>
          <w:sz w:val="28"/>
          <w:szCs w:val="28"/>
        </w:rPr>
        <w:t xml:space="preserve"> </w:t>
      </w:r>
      <w:r w:rsidR="00DC4B8D">
        <w:rPr>
          <w:rFonts w:ascii="Times New Roman" w:hAnsi="Times New Roman"/>
          <w:sz w:val="28"/>
          <w:szCs w:val="28"/>
        </w:rPr>
        <w:t>- в</w:t>
      </w:r>
      <w:r w:rsidRPr="00BB6E7A">
        <w:rPr>
          <w:rFonts w:ascii="Times New Roman" w:hAnsi="Times New Roman"/>
          <w:sz w:val="28"/>
          <w:szCs w:val="28"/>
        </w:rPr>
        <w:t>рачи – 37</w:t>
      </w:r>
      <w:r w:rsidR="00DC4B8D">
        <w:rPr>
          <w:rFonts w:ascii="Times New Roman" w:hAnsi="Times New Roman"/>
          <w:sz w:val="28"/>
          <w:szCs w:val="28"/>
        </w:rPr>
        <w:t xml:space="preserve"> </w:t>
      </w:r>
      <w:r w:rsidRPr="00BB6E7A">
        <w:rPr>
          <w:rFonts w:ascii="Times New Roman" w:hAnsi="Times New Roman"/>
          <w:sz w:val="28"/>
          <w:szCs w:val="28"/>
        </w:rPr>
        <w:t>240 руб</w:t>
      </w:r>
      <w:r w:rsidR="00DC4B8D">
        <w:rPr>
          <w:rFonts w:ascii="Times New Roman" w:hAnsi="Times New Roman"/>
          <w:sz w:val="28"/>
          <w:szCs w:val="28"/>
        </w:rPr>
        <w:t>.</w:t>
      </w:r>
      <w:r w:rsidRPr="00BB6E7A">
        <w:rPr>
          <w:rFonts w:ascii="Times New Roman" w:hAnsi="Times New Roman"/>
          <w:sz w:val="28"/>
          <w:szCs w:val="28"/>
        </w:rPr>
        <w:t xml:space="preserve">; </w:t>
      </w:r>
    </w:p>
    <w:p w:rsidR="00BB6E7A" w:rsidRPr="00BB6E7A" w:rsidRDefault="00BB6E7A" w:rsidP="00BB6E7A">
      <w:pPr>
        <w:spacing w:after="0" w:line="240" w:lineRule="auto"/>
        <w:ind w:left="567" w:hanging="567"/>
        <w:jc w:val="both"/>
        <w:rPr>
          <w:rFonts w:ascii="Times New Roman" w:hAnsi="Times New Roman"/>
          <w:sz w:val="28"/>
          <w:szCs w:val="28"/>
        </w:rPr>
      </w:pPr>
      <w:r w:rsidRPr="00BB6E7A">
        <w:rPr>
          <w:rFonts w:ascii="Times New Roman" w:hAnsi="Times New Roman"/>
          <w:sz w:val="28"/>
          <w:szCs w:val="28"/>
        </w:rPr>
        <w:t xml:space="preserve"> </w:t>
      </w:r>
      <w:r w:rsidR="00DC4B8D">
        <w:rPr>
          <w:rFonts w:ascii="Times New Roman" w:hAnsi="Times New Roman"/>
          <w:sz w:val="28"/>
          <w:szCs w:val="28"/>
        </w:rPr>
        <w:t>- с</w:t>
      </w:r>
      <w:r w:rsidRPr="00BB6E7A">
        <w:rPr>
          <w:rFonts w:ascii="Times New Roman" w:hAnsi="Times New Roman"/>
          <w:sz w:val="28"/>
          <w:szCs w:val="28"/>
        </w:rPr>
        <w:t>редний – 18</w:t>
      </w:r>
      <w:r w:rsidR="00DC4B8D">
        <w:rPr>
          <w:rFonts w:ascii="Times New Roman" w:hAnsi="Times New Roman"/>
          <w:sz w:val="28"/>
          <w:szCs w:val="28"/>
        </w:rPr>
        <w:t xml:space="preserve"> </w:t>
      </w:r>
      <w:r w:rsidRPr="00BB6E7A">
        <w:rPr>
          <w:rFonts w:ascii="Times New Roman" w:hAnsi="Times New Roman"/>
          <w:sz w:val="28"/>
          <w:szCs w:val="28"/>
        </w:rPr>
        <w:t>870 руб</w:t>
      </w:r>
      <w:r w:rsidR="00DC4B8D">
        <w:rPr>
          <w:rFonts w:ascii="Times New Roman" w:hAnsi="Times New Roman"/>
          <w:sz w:val="28"/>
          <w:szCs w:val="28"/>
        </w:rPr>
        <w:t>.</w:t>
      </w:r>
      <w:r w:rsidRPr="00BB6E7A">
        <w:rPr>
          <w:rFonts w:ascii="Times New Roman" w:hAnsi="Times New Roman"/>
          <w:sz w:val="28"/>
          <w:szCs w:val="28"/>
        </w:rPr>
        <w:t>;</w:t>
      </w:r>
    </w:p>
    <w:p w:rsidR="00BB6E7A" w:rsidRPr="00BB6E7A" w:rsidRDefault="00BB6E7A" w:rsidP="00BB6E7A">
      <w:pPr>
        <w:spacing w:after="0" w:line="240" w:lineRule="auto"/>
        <w:ind w:left="567" w:hanging="567"/>
        <w:jc w:val="both"/>
        <w:rPr>
          <w:rFonts w:ascii="Times New Roman" w:hAnsi="Times New Roman"/>
          <w:sz w:val="28"/>
          <w:szCs w:val="28"/>
        </w:rPr>
      </w:pPr>
      <w:r w:rsidRPr="00BB6E7A">
        <w:rPr>
          <w:rFonts w:ascii="Times New Roman" w:hAnsi="Times New Roman"/>
          <w:sz w:val="28"/>
          <w:szCs w:val="28"/>
        </w:rPr>
        <w:t xml:space="preserve"> </w:t>
      </w:r>
      <w:r w:rsidR="00DC4B8D">
        <w:rPr>
          <w:rFonts w:ascii="Times New Roman" w:hAnsi="Times New Roman"/>
          <w:sz w:val="28"/>
          <w:szCs w:val="28"/>
        </w:rPr>
        <w:t>- м</w:t>
      </w:r>
      <w:r w:rsidRPr="00BB6E7A">
        <w:rPr>
          <w:rFonts w:ascii="Times New Roman" w:hAnsi="Times New Roman"/>
          <w:sz w:val="28"/>
          <w:szCs w:val="28"/>
        </w:rPr>
        <w:t>ладший – 12</w:t>
      </w:r>
      <w:r w:rsidR="00DC4B8D">
        <w:rPr>
          <w:rFonts w:ascii="Times New Roman" w:hAnsi="Times New Roman"/>
          <w:sz w:val="28"/>
          <w:szCs w:val="28"/>
        </w:rPr>
        <w:t xml:space="preserve"> </w:t>
      </w:r>
      <w:r w:rsidRPr="00BB6E7A">
        <w:rPr>
          <w:rFonts w:ascii="Times New Roman" w:hAnsi="Times New Roman"/>
          <w:sz w:val="28"/>
          <w:szCs w:val="28"/>
        </w:rPr>
        <w:t>760 руб</w:t>
      </w:r>
      <w:r w:rsidR="00DC4B8D">
        <w:rPr>
          <w:rFonts w:ascii="Times New Roman" w:hAnsi="Times New Roman"/>
          <w:sz w:val="28"/>
          <w:szCs w:val="28"/>
        </w:rPr>
        <w:t>.</w:t>
      </w:r>
      <w:r w:rsidRPr="00BB6E7A">
        <w:rPr>
          <w:rFonts w:ascii="Times New Roman" w:hAnsi="Times New Roman"/>
          <w:sz w:val="28"/>
          <w:szCs w:val="28"/>
        </w:rPr>
        <w:t>;</w:t>
      </w:r>
    </w:p>
    <w:p w:rsidR="00BB6E7A" w:rsidRDefault="00BB6E7A" w:rsidP="00BB6E7A">
      <w:pPr>
        <w:spacing w:after="0" w:line="240" w:lineRule="auto"/>
        <w:ind w:left="567" w:hanging="567"/>
        <w:jc w:val="both"/>
        <w:rPr>
          <w:rFonts w:ascii="Times New Roman" w:hAnsi="Times New Roman"/>
          <w:sz w:val="28"/>
          <w:szCs w:val="28"/>
        </w:rPr>
      </w:pPr>
      <w:r w:rsidRPr="00BB6E7A">
        <w:rPr>
          <w:rFonts w:ascii="Times New Roman" w:hAnsi="Times New Roman"/>
          <w:sz w:val="28"/>
          <w:szCs w:val="28"/>
        </w:rPr>
        <w:t xml:space="preserve"> </w:t>
      </w:r>
      <w:r w:rsidR="00C4581C">
        <w:rPr>
          <w:rFonts w:ascii="Times New Roman" w:hAnsi="Times New Roman"/>
          <w:sz w:val="28"/>
          <w:szCs w:val="28"/>
        </w:rPr>
        <w:t>- п</w:t>
      </w:r>
      <w:r w:rsidRPr="00BB6E7A">
        <w:rPr>
          <w:rFonts w:ascii="Times New Roman" w:hAnsi="Times New Roman"/>
          <w:sz w:val="28"/>
          <w:szCs w:val="28"/>
        </w:rPr>
        <w:t>рочий – 14</w:t>
      </w:r>
      <w:r w:rsidR="00DC4B8D">
        <w:rPr>
          <w:rFonts w:ascii="Times New Roman" w:hAnsi="Times New Roman"/>
          <w:sz w:val="28"/>
          <w:szCs w:val="28"/>
        </w:rPr>
        <w:t xml:space="preserve"> </w:t>
      </w:r>
      <w:r w:rsidRPr="00BB6E7A">
        <w:rPr>
          <w:rFonts w:ascii="Times New Roman" w:hAnsi="Times New Roman"/>
          <w:sz w:val="28"/>
          <w:szCs w:val="28"/>
        </w:rPr>
        <w:t>430 руб.</w:t>
      </w:r>
    </w:p>
    <w:p w:rsidR="00907EC0" w:rsidRPr="00CA5A60" w:rsidRDefault="00907EC0" w:rsidP="00907EC0">
      <w:pPr>
        <w:shd w:val="clear" w:color="auto" w:fill="FFFFFF"/>
        <w:spacing w:after="0" w:line="240" w:lineRule="auto"/>
        <w:ind w:firstLine="567"/>
        <w:jc w:val="both"/>
        <w:textAlignment w:val="baseline"/>
        <w:rPr>
          <w:rFonts w:ascii="Times New Roman" w:hAnsi="Times New Roman"/>
          <w:sz w:val="28"/>
          <w:szCs w:val="28"/>
          <w:lang w:eastAsia="ru-RU"/>
        </w:rPr>
      </w:pPr>
      <w:r w:rsidRPr="00CA5A60">
        <w:rPr>
          <w:rFonts w:ascii="Times New Roman" w:hAnsi="Times New Roman"/>
          <w:sz w:val="28"/>
          <w:szCs w:val="28"/>
          <w:lang w:eastAsia="ru-RU"/>
        </w:rPr>
        <w:t xml:space="preserve">Для привлечения клиентов лечебно-профилактические учреждения расширяют набор оказываемых услуг, повышают качество предоставляемой медицинской помощи путем внедрения эффективных новых технологий и </w:t>
      </w:r>
      <w:r w:rsidRPr="00CA5A60">
        <w:rPr>
          <w:rFonts w:ascii="Times New Roman" w:hAnsi="Times New Roman"/>
          <w:sz w:val="28"/>
          <w:szCs w:val="28"/>
          <w:lang w:eastAsia="ru-RU"/>
        </w:rPr>
        <w:lastRenderedPageBreak/>
        <w:t>методик обследования и лечения, а также улучшают условия оказания медицинской помощи:</w:t>
      </w:r>
    </w:p>
    <w:p w:rsidR="00907EC0" w:rsidRPr="00CA5A60" w:rsidRDefault="00907EC0" w:rsidP="00907EC0">
      <w:pPr>
        <w:shd w:val="clear" w:color="auto" w:fill="FFFFFF"/>
        <w:spacing w:after="0" w:line="240" w:lineRule="auto"/>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Pr="00CA5A60">
        <w:rPr>
          <w:rFonts w:ascii="Times New Roman" w:hAnsi="Times New Roman"/>
          <w:sz w:val="28"/>
          <w:szCs w:val="28"/>
          <w:lang w:eastAsia="ru-RU"/>
        </w:rPr>
        <w:t>- условия приема и содержания пациентов;</w:t>
      </w:r>
    </w:p>
    <w:p w:rsidR="00907EC0" w:rsidRPr="00CA5A60" w:rsidRDefault="00907EC0" w:rsidP="00907EC0">
      <w:pPr>
        <w:shd w:val="clear" w:color="auto" w:fill="FFFFFF"/>
        <w:spacing w:after="0" w:line="240" w:lineRule="auto"/>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Pr="00CA5A60">
        <w:rPr>
          <w:rFonts w:ascii="Times New Roman" w:hAnsi="Times New Roman"/>
          <w:sz w:val="28"/>
          <w:szCs w:val="28"/>
          <w:lang w:eastAsia="ru-RU"/>
        </w:rPr>
        <w:t>- уровень развития материально-технической базы учреждения;</w:t>
      </w:r>
    </w:p>
    <w:p w:rsidR="00907EC0" w:rsidRDefault="00907EC0" w:rsidP="00907EC0">
      <w:pPr>
        <w:shd w:val="clear" w:color="auto" w:fill="FFFFFF"/>
        <w:spacing w:after="0" w:line="240" w:lineRule="auto"/>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 </w:t>
      </w:r>
      <w:r w:rsidRPr="00CA5A60">
        <w:rPr>
          <w:rFonts w:ascii="Times New Roman" w:hAnsi="Times New Roman"/>
          <w:sz w:val="28"/>
          <w:szCs w:val="28"/>
          <w:lang w:eastAsia="ru-RU"/>
        </w:rPr>
        <w:t>- уровень квалификации медицинского персонала.</w:t>
      </w:r>
    </w:p>
    <w:p w:rsidR="00921EA2" w:rsidRDefault="00921EA2" w:rsidP="00921EA2">
      <w:pPr>
        <w:spacing w:after="0" w:line="240" w:lineRule="auto"/>
        <w:ind w:firstLine="907"/>
        <w:jc w:val="both"/>
        <w:rPr>
          <w:rFonts w:ascii="Times New Roman" w:hAnsi="Times New Roman"/>
          <w:sz w:val="28"/>
          <w:szCs w:val="28"/>
        </w:rPr>
      </w:pPr>
      <w:r>
        <w:rPr>
          <w:rFonts w:ascii="Times New Roman" w:hAnsi="Times New Roman"/>
          <w:sz w:val="28"/>
          <w:szCs w:val="28"/>
        </w:rPr>
        <w:t xml:space="preserve">Кроме того, на рынке медицинских услуг активно работают частные медучреждения и стоматологические кабинеты. </w:t>
      </w:r>
    </w:p>
    <w:p w:rsidR="00A966C4" w:rsidRDefault="00DC791F" w:rsidP="00A966C4">
      <w:pPr>
        <w:spacing w:after="0" w:line="240" w:lineRule="auto"/>
        <w:ind w:firstLine="907"/>
        <w:jc w:val="both"/>
        <w:rPr>
          <w:rFonts w:ascii="Times New Roman" w:hAnsi="Times New Roman"/>
          <w:sz w:val="28"/>
          <w:szCs w:val="28"/>
        </w:rPr>
      </w:pPr>
      <w:r>
        <w:rPr>
          <w:rFonts w:ascii="Times New Roman" w:hAnsi="Times New Roman"/>
          <w:sz w:val="28"/>
          <w:szCs w:val="28"/>
        </w:rPr>
        <w:t>Частные м</w:t>
      </w:r>
      <w:r w:rsidR="00A966C4">
        <w:rPr>
          <w:rFonts w:ascii="Times New Roman" w:hAnsi="Times New Roman"/>
          <w:sz w:val="28"/>
          <w:szCs w:val="28"/>
        </w:rPr>
        <w:t xml:space="preserve">едицинские центры муниципального образования Усть-Лабинский район—лечебно-диагностический центр доктора </w:t>
      </w:r>
      <w:proofErr w:type="spellStart"/>
      <w:r w:rsidR="00A966C4">
        <w:rPr>
          <w:rFonts w:ascii="Times New Roman" w:hAnsi="Times New Roman"/>
          <w:sz w:val="28"/>
          <w:szCs w:val="28"/>
        </w:rPr>
        <w:t>Дукина</w:t>
      </w:r>
      <w:proofErr w:type="spellEnd"/>
      <w:r w:rsidR="00EB5D06">
        <w:rPr>
          <w:rFonts w:ascii="Times New Roman" w:hAnsi="Times New Roman"/>
          <w:sz w:val="28"/>
          <w:szCs w:val="28"/>
        </w:rPr>
        <w:t xml:space="preserve"> работает более 60 квалифицированных специалистов, МРТ, УЗИ, прием анализов, стоматология;</w:t>
      </w:r>
      <w:r w:rsidR="00A966C4">
        <w:rPr>
          <w:rFonts w:ascii="Times New Roman" w:hAnsi="Times New Roman"/>
          <w:sz w:val="28"/>
          <w:szCs w:val="28"/>
        </w:rPr>
        <w:t xml:space="preserve"> клиника «Будь здоров», м</w:t>
      </w:r>
      <w:r w:rsidR="00A966C4" w:rsidRPr="00A966C4">
        <w:rPr>
          <w:rFonts w:ascii="Times New Roman" w:hAnsi="Times New Roman"/>
          <w:sz w:val="28"/>
          <w:szCs w:val="28"/>
        </w:rPr>
        <w:t xml:space="preserve">едицинская лаборатория </w:t>
      </w:r>
      <w:proofErr w:type="spellStart"/>
      <w:r w:rsidR="00A966C4" w:rsidRPr="00A966C4">
        <w:rPr>
          <w:rFonts w:ascii="Times New Roman" w:hAnsi="Times New Roman"/>
          <w:sz w:val="28"/>
          <w:szCs w:val="28"/>
        </w:rPr>
        <w:t>CityLab</w:t>
      </w:r>
      <w:proofErr w:type="spellEnd"/>
      <w:r w:rsidR="00EB5D06">
        <w:rPr>
          <w:rFonts w:ascii="Times New Roman" w:hAnsi="Times New Roman"/>
          <w:sz w:val="28"/>
          <w:szCs w:val="28"/>
        </w:rPr>
        <w:t xml:space="preserve">., стоматологические клиники: «Без боли», «Стоматолог и Я», «32 Плюс». </w:t>
      </w:r>
      <w:r w:rsidR="00A966C4">
        <w:rPr>
          <w:rFonts w:ascii="Times New Roman" w:hAnsi="Times New Roman"/>
          <w:sz w:val="28"/>
          <w:szCs w:val="28"/>
        </w:rPr>
        <w:t xml:space="preserve">Данные организации оказывают широкий спектр медицинских услуг. Для удовлетворения потребностей жителей района в консультациях узких специалистов существует практика выездных приемов врачей из краевых клиник. </w:t>
      </w:r>
    </w:p>
    <w:p w:rsidR="00907EC0" w:rsidRPr="00CA5A60" w:rsidRDefault="00907EC0" w:rsidP="00907EC0">
      <w:pPr>
        <w:shd w:val="clear" w:color="auto" w:fill="FFFFFF"/>
        <w:spacing w:after="0" w:line="240" w:lineRule="auto"/>
        <w:ind w:firstLine="708"/>
        <w:jc w:val="both"/>
        <w:textAlignment w:val="baseline"/>
        <w:rPr>
          <w:rFonts w:ascii="Times New Roman" w:hAnsi="Times New Roman"/>
          <w:sz w:val="28"/>
          <w:szCs w:val="28"/>
          <w:lang w:eastAsia="ru-RU"/>
        </w:rPr>
      </w:pPr>
      <w:r w:rsidRPr="00CA5A60">
        <w:rPr>
          <w:rFonts w:ascii="Times New Roman" w:hAnsi="Times New Roman"/>
          <w:sz w:val="28"/>
          <w:szCs w:val="28"/>
          <w:lang w:eastAsia="ru-RU"/>
        </w:rPr>
        <w:t xml:space="preserve">Конкурентные отношения между </w:t>
      </w:r>
      <w:proofErr w:type="gramStart"/>
      <w:r w:rsidRPr="00CA5A60">
        <w:rPr>
          <w:rFonts w:ascii="Times New Roman" w:hAnsi="Times New Roman"/>
          <w:sz w:val="28"/>
          <w:szCs w:val="28"/>
          <w:lang w:eastAsia="ru-RU"/>
        </w:rPr>
        <w:t>государственными</w:t>
      </w:r>
      <w:proofErr w:type="gramEnd"/>
      <w:r w:rsidRPr="00CA5A60">
        <w:rPr>
          <w:rFonts w:ascii="Times New Roman" w:hAnsi="Times New Roman"/>
          <w:sz w:val="28"/>
          <w:szCs w:val="28"/>
          <w:lang w:eastAsia="ru-RU"/>
        </w:rPr>
        <w:t xml:space="preserve"> (муниципальными) ЛПУ в сфере оказания платных медицинских услуг связаны, прежде </w:t>
      </w:r>
      <w:r w:rsidR="00921EA2" w:rsidRPr="00CA5A60">
        <w:rPr>
          <w:rFonts w:ascii="Times New Roman" w:hAnsi="Times New Roman"/>
          <w:sz w:val="28"/>
          <w:szCs w:val="28"/>
          <w:lang w:eastAsia="ru-RU"/>
        </w:rPr>
        <w:t>всего,</w:t>
      </w:r>
      <w:r w:rsidRPr="00CA5A60">
        <w:rPr>
          <w:rFonts w:ascii="Times New Roman" w:hAnsi="Times New Roman"/>
          <w:sz w:val="28"/>
          <w:szCs w:val="28"/>
          <w:lang w:eastAsia="ru-RU"/>
        </w:rPr>
        <w:t xml:space="preserve"> с ценой и качеством оказываемых услуг. При этом при регулируемых ценах конкуренция больниц смещается в сторону качества оказываемой медицинской помощи.</w:t>
      </w:r>
    </w:p>
    <w:p w:rsidR="00907EC0" w:rsidRPr="00CA5A60" w:rsidRDefault="00907EC0" w:rsidP="00907EC0">
      <w:pPr>
        <w:shd w:val="clear" w:color="auto" w:fill="FFFFFF"/>
        <w:spacing w:after="0" w:line="240" w:lineRule="auto"/>
        <w:ind w:firstLine="708"/>
        <w:jc w:val="both"/>
        <w:textAlignment w:val="baseline"/>
        <w:rPr>
          <w:rFonts w:ascii="Times New Roman" w:hAnsi="Times New Roman"/>
          <w:sz w:val="28"/>
          <w:szCs w:val="28"/>
          <w:lang w:eastAsia="ru-RU"/>
        </w:rPr>
      </w:pPr>
      <w:r w:rsidRPr="00CA5A60">
        <w:rPr>
          <w:rFonts w:ascii="Times New Roman" w:hAnsi="Times New Roman"/>
          <w:sz w:val="28"/>
          <w:szCs w:val="28"/>
          <w:lang w:eastAsia="ru-RU"/>
        </w:rPr>
        <w:t>В условиях роста конкуренции медицинским учреждениям необходимо проводить оптимальную рекламную политику. Потенциальные потребители не всегда владеют информацией об услугах, оказываемых учреждениями, порядке и условиях их оказания.</w:t>
      </w:r>
    </w:p>
    <w:p w:rsidR="00907EC0" w:rsidRPr="00CA5A60" w:rsidRDefault="00907EC0" w:rsidP="00907EC0">
      <w:pPr>
        <w:shd w:val="clear" w:color="auto" w:fill="FFFFFF"/>
        <w:spacing w:after="0" w:line="240" w:lineRule="auto"/>
        <w:ind w:firstLine="708"/>
        <w:jc w:val="both"/>
        <w:textAlignment w:val="baseline"/>
        <w:rPr>
          <w:rFonts w:ascii="Times New Roman" w:hAnsi="Times New Roman"/>
          <w:sz w:val="28"/>
          <w:szCs w:val="28"/>
          <w:lang w:eastAsia="ru-RU"/>
        </w:rPr>
      </w:pPr>
      <w:r w:rsidRPr="00CA5A60">
        <w:rPr>
          <w:rFonts w:ascii="Times New Roman" w:hAnsi="Times New Roman"/>
          <w:sz w:val="28"/>
          <w:szCs w:val="28"/>
          <w:lang w:eastAsia="ru-RU"/>
        </w:rPr>
        <w:t>Здоровая конкуренция между медицинскими работниками имеет место как в государственных и муниципальных учреждениях здравоохранения, так и в частных медицинских учреждениях. Не секрет, что многие пациенты идут в учреждение к определенному врачу, профессионализм которого является гарантией оказания качественной медицинской помощи.</w:t>
      </w:r>
    </w:p>
    <w:p w:rsidR="00907EC0" w:rsidRDefault="00907EC0" w:rsidP="00907EC0">
      <w:pPr>
        <w:shd w:val="clear" w:color="auto" w:fill="FFFFFF"/>
        <w:spacing w:after="0" w:line="240" w:lineRule="auto"/>
        <w:ind w:firstLine="708"/>
        <w:jc w:val="both"/>
        <w:textAlignment w:val="baseline"/>
        <w:rPr>
          <w:rFonts w:ascii="Times New Roman" w:hAnsi="Times New Roman"/>
          <w:sz w:val="28"/>
          <w:szCs w:val="28"/>
          <w:lang w:eastAsia="ru-RU"/>
        </w:rPr>
      </w:pPr>
      <w:r w:rsidRPr="00CA5A60">
        <w:rPr>
          <w:rFonts w:ascii="Times New Roman" w:hAnsi="Times New Roman"/>
          <w:sz w:val="28"/>
          <w:szCs w:val="28"/>
          <w:lang w:eastAsia="ru-RU"/>
        </w:rPr>
        <w:t>Учреждения, имеющие высококвалифицированный врачебный и средний медицинский персонал, умеющий работать на современном оборудовании и согласно новейшим методикам лечения, обладают существенным конкурентным преимуществом. В связи с этим развитие системы непрерывного обучения кадров является необходимым условием для создания конкурентоспособных, оказывающих качественную медицинскую помощь лечебных учреждений.</w:t>
      </w:r>
    </w:p>
    <w:p w:rsidR="00AA796C" w:rsidRDefault="00AA796C" w:rsidP="00AA796C">
      <w:pPr>
        <w:spacing w:after="0" w:line="240" w:lineRule="auto"/>
        <w:ind w:firstLine="907"/>
        <w:jc w:val="both"/>
        <w:rPr>
          <w:rFonts w:ascii="Times New Roman" w:hAnsi="Times New Roman"/>
          <w:sz w:val="28"/>
          <w:szCs w:val="28"/>
        </w:rPr>
      </w:pPr>
      <w:r>
        <w:rPr>
          <w:rFonts w:ascii="Times New Roman" w:hAnsi="Times New Roman"/>
          <w:sz w:val="28"/>
          <w:szCs w:val="28"/>
        </w:rPr>
        <w:t>На основании проведенного опроса жители Усть-Лабинского района оценили рынок медицинских услуг по количеству организаций как избыточно (много) и «достаточно», и по вопросу удовлетворенности предоставляемых медицинских услуг респонденты ответили, что</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у</w:t>
      </w:r>
      <w:proofErr w:type="gramEnd"/>
      <w:r>
        <w:rPr>
          <w:rFonts w:ascii="Times New Roman" w:hAnsi="Times New Roman"/>
          <w:sz w:val="28"/>
          <w:szCs w:val="28"/>
        </w:rPr>
        <w:t>довлетворены» качеством, предоставляемых медицинских услуг.</w:t>
      </w:r>
    </w:p>
    <w:p w:rsidR="00BB7B27" w:rsidRDefault="00BB7B27" w:rsidP="00AA796C">
      <w:pPr>
        <w:spacing w:after="0" w:line="240" w:lineRule="auto"/>
        <w:ind w:firstLine="907"/>
        <w:jc w:val="both"/>
      </w:pPr>
    </w:p>
    <w:p w:rsidR="001D1DB3" w:rsidRDefault="00977D54" w:rsidP="00977D54">
      <w:pPr>
        <w:spacing w:after="0" w:line="240" w:lineRule="auto"/>
        <w:jc w:val="center"/>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5410200" cy="2362200"/>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C7F24" w:rsidRPr="006C7F24" w:rsidRDefault="006C7F24" w:rsidP="00977D54">
      <w:pPr>
        <w:spacing w:after="0" w:line="240" w:lineRule="auto"/>
        <w:jc w:val="center"/>
        <w:rPr>
          <w:rFonts w:ascii="Times New Roman" w:hAnsi="Times New Roman"/>
          <w:sz w:val="28"/>
          <w:szCs w:val="28"/>
        </w:rPr>
      </w:pPr>
      <w:r w:rsidRPr="006C7F24">
        <w:rPr>
          <w:rFonts w:ascii="Times New Roman" w:hAnsi="Times New Roman"/>
          <w:sz w:val="28"/>
          <w:szCs w:val="28"/>
        </w:rPr>
        <w:t>Рисунок 1.</w:t>
      </w:r>
      <w:r w:rsidR="00805761">
        <w:rPr>
          <w:rFonts w:ascii="Times New Roman" w:hAnsi="Times New Roman"/>
          <w:sz w:val="28"/>
          <w:szCs w:val="28"/>
        </w:rPr>
        <w:t>7</w:t>
      </w:r>
      <w:r w:rsidRPr="006C7F24">
        <w:rPr>
          <w:rFonts w:ascii="Times New Roman" w:hAnsi="Times New Roman"/>
          <w:sz w:val="28"/>
          <w:szCs w:val="28"/>
        </w:rPr>
        <w:t>- количество организаций, оказывающих медицинские услуги</w:t>
      </w:r>
    </w:p>
    <w:p w:rsidR="006C7F24" w:rsidRDefault="006C7F24" w:rsidP="00977D54">
      <w:pPr>
        <w:spacing w:after="0" w:line="240" w:lineRule="auto"/>
        <w:jc w:val="center"/>
        <w:rPr>
          <w:rFonts w:ascii="Times New Roman" w:hAnsi="Times New Roman"/>
          <w:b/>
          <w:sz w:val="28"/>
          <w:szCs w:val="28"/>
        </w:rPr>
      </w:pPr>
    </w:p>
    <w:p w:rsidR="00977D54" w:rsidRDefault="00977D54" w:rsidP="00B45C62">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543550" cy="2743200"/>
            <wp:effectExtent l="1905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C7F24" w:rsidRPr="006C7F24" w:rsidRDefault="006C7F24" w:rsidP="00B45C62">
      <w:pPr>
        <w:spacing w:after="0" w:line="240" w:lineRule="auto"/>
        <w:jc w:val="center"/>
        <w:rPr>
          <w:rFonts w:ascii="Times New Roman" w:hAnsi="Times New Roman"/>
          <w:sz w:val="28"/>
          <w:szCs w:val="28"/>
        </w:rPr>
      </w:pPr>
      <w:r w:rsidRPr="006C7F24">
        <w:rPr>
          <w:rFonts w:ascii="Times New Roman" w:hAnsi="Times New Roman"/>
          <w:sz w:val="28"/>
          <w:szCs w:val="28"/>
        </w:rPr>
        <w:t>Рисунок 1.</w:t>
      </w:r>
      <w:r w:rsidR="00805761">
        <w:rPr>
          <w:rFonts w:ascii="Times New Roman" w:hAnsi="Times New Roman"/>
          <w:sz w:val="28"/>
          <w:szCs w:val="28"/>
        </w:rPr>
        <w:t>8</w:t>
      </w:r>
      <w:r w:rsidRPr="006C7F24">
        <w:rPr>
          <w:rFonts w:ascii="Times New Roman" w:hAnsi="Times New Roman"/>
          <w:sz w:val="28"/>
          <w:szCs w:val="28"/>
        </w:rPr>
        <w:t xml:space="preserve"> – Качество, предоставляемых медицинских услуг</w:t>
      </w:r>
    </w:p>
    <w:p w:rsidR="001D1DB3" w:rsidRDefault="001D1DB3" w:rsidP="001D1DB3">
      <w:pPr>
        <w:spacing w:after="0" w:line="240" w:lineRule="auto"/>
        <w:ind w:firstLine="709"/>
        <w:jc w:val="center"/>
        <w:rPr>
          <w:rFonts w:ascii="Times New Roman" w:hAnsi="Times New Roman"/>
          <w:b/>
          <w:sz w:val="28"/>
          <w:szCs w:val="28"/>
        </w:rPr>
      </w:pPr>
    </w:p>
    <w:p w:rsidR="001D1DB3" w:rsidRDefault="00977D54" w:rsidP="001D1DB3">
      <w:pPr>
        <w:spacing w:after="0" w:line="240" w:lineRule="auto"/>
        <w:ind w:firstLine="709"/>
        <w:jc w:val="center"/>
        <w:rPr>
          <w:rFonts w:ascii="Times New Roman" w:hAnsi="Times New Roman"/>
          <w:b/>
          <w:sz w:val="28"/>
          <w:szCs w:val="28"/>
        </w:rPr>
      </w:pPr>
      <w:r>
        <w:rPr>
          <w:rFonts w:ascii="Times New Roman" w:hAnsi="Times New Roman"/>
          <w:b/>
          <w:sz w:val="28"/>
          <w:szCs w:val="28"/>
        </w:rPr>
        <w:t>Рынок услуг психолого-педагогического сопровождения детей с ограниченными возможностями здоровья.</w:t>
      </w:r>
      <w:r w:rsidR="0058403B">
        <w:rPr>
          <w:rFonts w:ascii="Times New Roman" w:hAnsi="Times New Roman"/>
          <w:b/>
          <w:sz w:val="28"/>
          <w:szCs w:val="28"/>
        </w:rPr>
        <w:t xml:space="preserve"> </w:t>
      </w:r>
    </w:p>
    <w:p w:rsidR="0058403B" w:rsidRDefault="0058403B" w:rsidP="001D1DB3">
      <w:pPr>
        <w:spacing w:after="0" w:line="240" w:lineRule="auto"/>
        <w:ind w:firstLine="709"/>
        <w:jc w:val="center"/>
        <w:rPr>
          <w:rFonts w:ascii="Times New Roman" w:hAnsi="Times New Roman"/>
          <w:b/>
          <w:sz w:val="28"/>
          <w:szCs w:val="28"/>
        </w:rPr>
      </w:pPr>
    </w:p>
    <w:p w:rsidR="00DA025A" w:rsidRDefault="00953B86" w:rsidP="00C36C2E">
      <w:pPr>
        <w:spacing w:after="0" w:line="240" w:lineRule="auto"/>
        <w:ind w:firstLine="708"/>
        <w:jc w:val="both"/>
        <w:rPr>
          <w:rFonts w:ascii="Times New Roman" w:hAnsi="Times New Roman"/>
          <w:sz w:val="28"/>
          <w:szCs w:val="28"/>
        </w:rPr>
      </w:pPr>
      <w:r>
        <w:rPr>
          <w:rFonts w:ascii="Times New Roman" w:hAnsi="Times New Roman"/>
          <w:sz w:val="28"/>
          <w:szCs w:val="28"/>
        </w:rPr>
        <w:t xml:space="preserve">43,6 % опрошенных считают, что организаций на рынке услуг </w:t>
      </w:r>
      <w:proofErr w:type="spellStart"/>
      <w:r>
        <w:rPr>
          <w:rFonts w:ascii="Times New Roman" w:hAnsi="Times New Roman"/>
          <w:sz w:val="28"/>
          <w:szCs w:val="28"/>
        </w:rPr>
        <w:t>психолог</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педагогического сопровождения детей с ограниченными возможностями здоровья мало (Рисунок 1.</w:t>
      </w:r>
      <w:r w:rsidR="00805761">
        <w:rPr>
          <w:rFonts w:ascii="Times New Roman" w:hAnsi="Times New Roman"/>
          <w:sz w:val="28"/>
          <w:szCs w:val="28"/>
        </w:rPr>
        <w:t>9</w:t>
      </w:r>
      <w:r>
        <w:rPr>
          <w:rFonts w:ascii="Times New Roman" w:hAnsi="Times New Roman"/>
          <w:sz w:val="28"/>
          <w:szCs w:val="28"/>
        </w:rPr>
        <w:t xml:space="preserve">), причем 71,9% </w:t>
      </w:r>
      <w:r w:rsidR="00DA025A">
        <w:rPr>
          <w:rFonts w:ascii="Times New Roman" w:hAnsi="Times New Roman"/>
          <w:sz w:val="28"/>
          <w:szCs w:val="28"/>
        </w:rPr>
        <w:t>опрошенных зафиксировали этот рынок как «удовлетворительный» (Рисунок 1.1</w:t>
      </w:r>
      <w:r w:rsidR="00805761">
        <w:rPr>
          <w:rFonts w:ascii="Times New Roman" w:hAnsi="Times New Roman"/>
          <w:sz w:val="28"/>
          <w:szCs w:val="28"/>
        </w:rPr>
        <w:t>0</w:t>
      </w:r>
      <w:r w:rsidR="00DA025A">
        <w:rPr>
          <w:rFonts w:ascii="Times New Roman" w:hAnsi="Times New Roman"/>
          <w:sz w:val="28"/>
          <w:szCs w:val="28"/>
        </w:rPr>
        <w:t>).</w:t>
      </w:r>
    </w:p>
    <w:p w:rsidR="0058403B" w:rsidRDefault="0058403B" w:rsidP="00C36C2E">
      <w:pPr>
        <w:spacing w:after="0" w:line="240" w:lineRule="auto"/>
        <w:ind w:firstLine="708"/>
        <w:jc w:val="both"/>
        <w:rPr>
          <w:rFonts w:ascii="Times New Roman" w:hAnsi="Times New Roman"/>
          <w:sz w:val="28"/>
          <w:szCs w:val="28"/>
        </w:rPr>
      </w:pPr>
      <w:r>
        <w:rPr>
          <w:rFonts w:ascii="Times New Roman" w:hAnsi="Times New Roman"/>
          <w:sz w:val="28"/>
          <w:szCs w:val="28"/>
        </w:rPr>
        <w:t>В 2017 году на территории муниципального образования Усть-Лабинский район проживает 490 детей – инвалидов в 2016 году 486 детей.</w:t>
      </w:r>
    </w:p>
    <w:p w:rsidR="0058403B" w:rsidRDefault="0058403B" w:rsidP="00C36C2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Показатели детской инвалидности в районе сохраняются на высоких цифрах, за счет наличия на территории района специализированной коррекционной школы (ГКОУ КК специальная (коррекционная) школа станицы </w:t>
      </w:r>
      <w:proofErr w:type="spellStart"/>
      <w:r>
        <w:rPr>
          <w:rFonts w:ascii="Times New Roman" w:hAnsi="Times New Roman"/>
          <w:sz w:val="28"/>
          <w:szCs w:val="28"/>
        </w:rPr>
        <w:t>Тенгинской</w:t>
      </w:r>
      <w:proofErr w:type="spellEnd"/>
      <w:r>
        <w:rPr>
          <w:rFonts w:ascii="Times New Roman" w:hAnsi="Times New Roman"/>
          <w:sz w:val="28"/>
          <w:szCs w:val="28"/>
        </w:rPr>
        <w:t xml:space="preserve"> Усть-Лабинского района и большого числа детей с психическими заболеванием, взятых под опеку или в приемную семью и обучающихся в данной школе.</w:t>
      </w:r>
      <w:proofErr w:type="gramEnd"/>
    </w:p>
    <w:p w:rsidR="0058403B" w:rsidRDefault="0058403B" w:rsidP="00C36C2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Контингент детей-инвалидов в соотношении мальчиков и девочек остается на одном уровне</w:t>
      </w:r>
      <w:r w:rsidR="00C013DB">
        <w:rPr>
          <w:rFonts w:ascii="Times New Roman" w:hAnsi="Times New Roman"/>
          <w:sz w:val="28"/>
          <w:szCs w:val="28"/>
        </w:rPr>
        <w:t>, в 2016 году мальчиков 315 в 2017 году -312, девочек 2016 год -171, в 2017 году -178.</w:t>
      </w:r>
    </w:p>
    <w:p w:rsidR="00C013DB" w:rsidRDefault="00C013DB" w:rsidP="00C36C2E">
      <w:pPr>
        <w:spacing w:after="0" w:line="240" w:lineRule="auto"/>
        <w:ind w:firstLine="708"/>
        <w:jc w:val="both"/>
        <w:rPr>
          <w:rFonts w:ascii="Times New Roman" w:hAnsi="Times New Roman"/>
          <w:sz w:val="28"/>
          <w:szCs w:val="28"/>
        </w:rPr>
      </w:pPr>
      <w:r>
        <w:rPr>
          <w:rFonts w:ascii="Times New Roman" w:hAnsi="Times New Roman"/>
          <w:sz w:val="28"/>
          <w:szCs w:val="28"/>
        </w:rPr>
        <w:t>Дети инвалиды Усть-Лабинского района получают реабилитационные мероприятия в условиях педиатрического отделения МБУЗ «ЦРБ» Усть-Лабинского района (в 2016 году – 46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 в 2017 году – 47), </w:t>
      </w:r>
      <w:proofErr w:type="spellStart"/>
      <w:r>
        <w:rPr>
          <w:rFonts w:ascii="Times New Roman" w:hAnsi="Times New Roman"/>
          <w:sz w:val="28"/>
          <w:szCs w:val="28"/>
        </w:rPr>
        <w:t>амбулаторно</w:t>
      </w:r>
      <w:proofErr w:type="spellEnd"/>
      <w:r>
        <w:rPr>
          <w:rFonts w:ascii="Times New Roman" w:hAnsi="Times New Roman"/>
          <w:sz w:val="28"/>
          <w:szCs w:val="28"/>
        </w:rPr>
        <w:t xml:space="preserve"> и в санаториях края (по мере поступления путевок из УСЗН и ФСС района, в 2016 году 76 детей инвалидов, в 2017 году 51 ребенок).</w:t>
      </w:r>
    </w:p>
    <w:p w:rsidR="00BB7B27" w:rsidRDefault="00C36C2E" w:rsidP="00C36C2E">
      <w:pPr>
        <w:spacing w:after="0" w:line="240" w:lineRule="auto"/>
        <w:ind w:firstLine="708"/>
        <w:jc w:val="both"/>
        <w:rPr>
          <w:rFonts w:ascii="Times New Roman" w:hAnsi="Times New Roman"/>
          <w:sz w:val="28"/>
          <w:szCs w:val="28"/>
        </w:rPr>
      </w:pPr>
      <w:r w:rsidRPr="00C36C2E">
        <w:rPr>
          <w:rFonts w:ascii="Times New Roman" w:hAnsi="Times New Roman"/>
          <w:sz w:val="28"/>
          <w:szCs w:val="28"/>
        </w:rPr>
        <w:t>В 2017</w:t>
      </w:r>
      <w:r>
        <w:rPr>
          <w:rFonts w:ascii="Times New Roman" w:hAnsi="Times New Roman"/>
          <w:sz w:val="28"/>
          <w:szCs w:val="28"/>
        </w:rPr>
        <w:t xml:space="preserve"> году психолого-педагогическое сопровождение детей с ограниченными возможностями здоровья осуществлял отдел социально-психологической поддержки муниципального бюджетного учреждения «Районный учебно-методический центр».</w:t>
      </w:r>
    </w:p>
    <w:p w:rsidR="004C7F06" w:rsidRDefault="004C7F06" w:rsidP="00C36C2E">
      <w:pPr>
        <w:spacing w:after="0" w:line="240" w:lineRule="auto"/>
        <w:ind w:firstLine="708"/>
        <w:jc w:val="both"/>
        <w:rPr>
          <w:rFonts w:ascii="Times New Roman" w:hAnsi="Times New Roman"/>
          <w:sz w:val="28"/>
          <w:szCs w:val="28"/>
        </w:rPr>
      </w:pPr>
      <w:r>
        <w:rPr>
          <w:rFonts w:ascii="Times New Roman" w:hAnsi="Times New Roman"/>
          <w:sz w:val="28"/>
          <w:szCs w:val="28"/>
        </w:rPr>
        <w:t>Задачами данного центра является:</w:t>
      </w:r>
    </w:p>
    <w:p w:rsidR="004C7F06" w:rsidRDefault="004C7F06" w:rsidP="00C36C2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комплексное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w:t>
      </w:r>
      <w:proofErr w:type="spellStart"/>
      <w:r>
        <w:rPr>
          <w:rFonts w:ascii="Times New Roman" w:hAnsi="Times New Roman"/>
          <w:sz w:val="28"/>
          <w:szCs w:val="28"/>
        </w:rPr>
        <w:t>медико</w:t>
      </w:r>
      <w:proofErr w:type="spell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едагогическое обследование несовершеннолетних, определение формы и содержания их обучения, воспитания в соответствии с особенностями и возможностями;</w:t>
      </w:r>
    </w:p>
    <w:p w:rsidR="004C7F06" w:rsidRDefault="004C7F06" w:rsidP="00C36C2E">
      <w:pPr>
        <w:spacing w:after="0" w:line="240" w:lineRule="auto"/>
        <w:ind w:firstLine="708"/>
        <w:jc w:val="both"/>
        <w:rPr>
          <w:rFonts w:ascii="Times New Roman" w:hAnsi="Times New Roman"/>
          <w:sz w:val="28"/>
          <w:szCs w:val="28"/>
        </w:rPr>
      </w:pPr>
      <w:r>
        <w:rPr>
          <w:rFonts w:ascii="Times New Roman" w:hAnsi="Times New Roman"/>
          <w:sz w:val="28"/>
          <w:szCs w:val="28"/>
        </w:rPr>
        <w:t>- психологическое консультирование несовершеннолетних и их законных представителей, а также специалистов, работающих с ними</w:t>
      </w:r>
      <w:r w:rsidR="00B265F2">
        <w:rPr>
          <w:rFonts w:ascii="Times New Roman" w:hAnsi="Times New Roman"/>
          <w:sz w:val="28"/>
          <w:szCs w:val="28"/>
        </w:rPr>
        <w:t>;</w:t>
      </w:r>
    </w:p>
    <w:p w:rsidR="00B265F2" w:rsidRDefault="00B265F2" w:rsidP="00C36C2E">
      <w:pPr>
        <w:spacing w:after="0" w:line="240" w:lineRule="auto"/>
        <w:ind w:firstLine="708"/>
        <w:jc w:val="both"/>
        <w:rPr>
          <w:rFonts w:ascii="Times New Roman" w:hAnsi="Times New Roman"/>
          <w:sz w:val="28"/>
          <w:szCs w:val="28"/>
        </w:rPr>
      </w:pPr>
      <w:r>
        <w:rPr>
          <w:rFonts w:ascii="Times New Roman" w:hAnsi="Times New Roman"/>
          <w:sz w:val="28"/>
          <w:szCs w:val="28"/>
        </w:rPr>
        <w:t xml:space="preserve">- организационно – методическая, информационно – аналитическая и нормативно-правовая помощь ОО в организации социально - </w:t>
      </w:r>
      <w:proofErr w:type="spellStart"/>
      <w:r>
        <w:rPr>
          <w:rFonts w:ascii="Times New Roman" w:hAnsi="Times New Roman"/>
          <w:sz w:val="28"/>
          <w:szCs w:val="28"/>
        </w:rPr>
        <w:t>психолого</w:t>
      </w:r>
      <w:proofErr w:type="spellEnd"/>
      <w:r>
        <w:rPr>
          <w:rFonts w:ascii="Times New Roman" w:hAnsi="Times New Roman"/>
          <w:sz w:val="28"/>
          <w:szCs w:val="28"/>
        </w:rPr>
        <w:t xml:space="preserve"> – педагогического сопровождения образования, организации коррекционной работы;</w:t>
      </w:r>
    </w:p>
    <w:p w:rsidR="00B265F2" w:rsidRDefault="00B265F2" w:rsidP="00C36C2E">
      <w:pPr>
        <w:spacing w:after="0" w:line="240" w:lineRule="auto"/>
        <w:ind w:firstLine="708"/>
        <w:jc w:val="both"/>
        <w:rPr>
          <w:rFonts w:ascii="Times New Roman" w:hAnsi="Times New Roman"/>
          <w:sz w:val="28"/>
          <w:szCs w:val="28"/>
        </w:rPr>
      </w:pPr>
      <w:r>
        <w:rPr>
          <w:rFonts w:ascii="Times New Roman" w:hAnsi="Times New Roman"/>
          <w:sz w:val="28"/>
          <w:szCs w:val="28"/>
        </w:rPr>
        <w:t>-формирование электронной базы данных о детях с ОВЗ;</w:t>
      </w:r>
    </w:p>
    <w:p w:rsidR="00EE6525" w:rsidRDefault="00B265F2" w:rsidP="00EE6525">
      <w:pPr>
        <w:spacing w:after="0" w:line="240" w:lineRule="auto"/>
        <w:ind w:firstLine="708"/>
        <w:jc w:val="both"/>
        <w:rPr>
          <w:rFonts w:ascii="Times New Roman" w:hAnsi="Times New Roman"/>
          <w:sz w:val="28"/>
          <w:szCs w:val="28"/>
        </w:rPr>
      </w:pPr>
      <w:r>
        <w:rPr>
          <w:rFonts w:ascii="Times New Roman" w:hAnsi="Times New Roman"/>
          <w:sz w:val="28"/>
          <w:szCs w:val="28"/>
        </w:rPr>
        <w:t>-сопровождение детей с особенностями в физическом, психическом развитии и отклонениями в поведении.</w:t>
      </w:r>
    </w:p>
    <w:p w:rsidR="00C36C2E" w:rsidRPr="00EE6525" w:rsidRDefault="00EE6525" w:rsidP="00EE6525">
      <w:pPr>
        <w:spacing w:after="0" w:line="240" w:lineRule="auto"/>
        <w:ind w:firstLine="708"/>
        <w:jc w:val="both"/>
        <w:rPr>
          <w:rFonts w:ascii="Times New Roman" w:hAnsi="Times New Roman"/>
          <w:sz w:val="28"/>
          <w:szCs w:val="28"/>
        </w:rPr>
      </w:pPr>
      <w:r w:rsidRPr="00EE6525">
        <w:rPr>
          <w:rFonts w:ascii="Times New Roman" w:hAnsi="Times New Roman"/>
          <w:sz w:val="28"/>
          <w:szCs w:val="28"/>
        </w:rPr>
        <w:t>С</w:t>
      </w:r>
      <w:r w:rsidR="00C36C2E" w:rsidRPr="00EE6525">
        <w:rPr>
          <w:rFonts w:ascii="Times New Roman" w:hAnsi="Times New Roman"/>
          <w:sz w:val="28"/>
          <w:szCs w:val="28"/>
        </w:rPr>
        <w:t>ведения о детском населении муниципального образования по состоянию на 1 января 2018 года</w:t>
      </w:r>
      <w:r>
        <w:rPr>
          <w:rFonts w:ascii="Times New Roman" w:hAnsi="Times New Roman"/>
          <w:sz w:val="28"/>
          <w:szCs w:val="28"/>
        </w:rPr>
        <w:t>.</w:t>
      </w:r>
    </w:p>
    <w:tbl>
      <w:tblPr>
        <w:tblpPr w:leftFromText="180" w:rightFromText="180" w:vertAnchor="text" w:horzAnchor="margin" w:tblpY="23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6945"/>
        <w:gridCol w:w="875"/>
        <w:gridCol w:w="876"/>
      </w:tblGrid>
      <w:tr w:rsidR="00C36C2E" w:rsidRPr="00761622" w:rsidTr="00C36C2E">
        <w:tc>
          <w:tcPr>
            <w:tcW w:w="1101"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 xml:space="preserve">№ </w:t>
            </w:r>
            <w:proofErr w:type="spellStart"/>
            <w:proofErr w:type="gramStart"/>
            <w:r w:rsidRPr="00C36C2E">
              <w:rPr>
                <w:rFonts w:ascii="Times New Roman" w:hAnsi="Times New Roman"/>
                <w:sz w:val="24"/>
                <w:szCs w:val="24"/>
              </w:rPr>
              <w:t>п</w:t>
            </w:r>
            <w:proofErr w:type="spellEnd"/>
            <w:proofErr w:type="gramEnd"/>
            <w:r w:rsidRPr="00C36C2E">
              <w:rPr>
                <w:rFonts w:ascii="Times New Roman" w:hAnsi="Times New Roman"/>
                <w:sz w:val="24"/>
                <w:szCs w:val="24"/>
              </w:rPr>
              <w:t>/</w:t>
            </w:r>
            <w:proofErr w:type="spellStart"/>
            <w:r w:rsidRPr="00C36C2E">
              <w:rPr>
                <w:rFonts w:ascii="Times New Roman" w:hAnsi="Times New Roman"/>
                <w:sz w:val="24"/>
                <w:szCs w:val="24"/>
              </w:rPr>
              <w:t>п</w:t>
            </w:r>
            <w:proofErr w:type="spellEnd"/>
          </w:p>
        </w:tc>
        <w:tc>
          <w:tcPr>
            <w:tcW w:w="694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Сведения о детском населении муниципального образования</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Численность</w:t>
            </w:r>
          </w:p>
        </w:tc>
      </w:tr>
      <w:tr w:rsidR="00C36C2E" w:rsidRPr="00761622" w:rsidTr="00C36C2E">
        <w:tc>
          <w:tcPr>
            <w:tcW w:w="1101"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w:t>
            </w: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Общая численность детей, обучающихся в образовательных организациях</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16580</w:t>
            </w:r>
          </w:p>
          <w:p w:rsidR="00C36C2E" w:rsidRPr="00C36C2E" w:rsidRDefault="00C36C2E" w:rsidP="00C36C2E">
            <w:pPr>
              <w:jc w:val="center"/>
              <w:rPr>
                <w:rFonts w:ascii="Times New Roman" w:hAnsi="Times New Roman"/>
                <w:sz w:val="24"/>
                <w:szCs w:val="24"/>
              </w:rPr>
            </w:pPr>
            <w:proofErr w:type="gramStart"/>
            <w:r w:rsidRPr="00C36C2E">
              <w:rPr>
                <w:rFonts w:ascii="Times New Roman" w:hAnsi="Times New Roman"/>
                <w:sz w:val="24"/>
                <w:szCs w:val="24"/>
              </w:rPr>
              <w:t>(5104-д/с</w:t>
            </w:r>
            <w:proofErr w:type="gramEnd"/>
          </w:p>
          <w:p w:rsidR="00C36C2E" w:rsidRPr="00C36C2E" w:rsidRDefault="00C36C2E" w:rsidP="00C36C2E">
            <w:pPr>
              <w:jc w:val="center"/>
              <w:rPr>
                <w:rFonts w:ascii="Times New Roman" w:hAnsi="Times New Roman"/>
                <w:sz w:val="24"/>
                <w:szCs w:val="24"/>
              </w:rPr>
            </w:pPr>
            <w:proofErr w:type="gramStart"/>
            <w:r w:rsidRPr="00C36C2E">
              <w:rPr>
                <w:rFonts w:ascii="Times New Roman" w:hAnsi="Times New Roman"/>
                <w:sz w:val="24"/>
                <w:szCs w:val="24"/>
              </w:rPr>
              <w:t>11476-школа)</w:t>
            </w:r>
            <w:proofErr w:type="gramEnd"/>
          </w:p>
        </w:tc>
      </w:tr>
      <w:tr w:rsidR="00C36C2E" w:rsidRPr="00761622" w:rsidTr="00C36C2E">
        <w:tc>
          <w:tcPr>
            <w:tcW w:w="1101" w:type="dxa"/>
            <w:vMerge w:val="restart"/>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w:t>
            </w: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Общая численность детей от 0 до 18 лет, имеющих статус ОВЗ</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953</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дошкольного возраста</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486</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школьного возраста</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467</w:t>
            </w:r>
          </w:p>
        </w:tc>
      </w:tr>
      <w:tr w:rsidR="00C36C2E" w:rsidRPr="00761622" w:rsidTr="00C36C2E">
        <w:tc>
          <w:tcPr>
            <w:tcW w:w="1101" w:type="dxa"/>
            <w:vMerge w:val="restart"/>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3</w:t>
            </w: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В том числе (из пункта 2) детей-инвалидов (всего)</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lang w:val="en-US"/>
              </w:rPr>
            </w:pPr>
            <w:r w:rsidRPr="00C36C2E">
              <w:rPr>
                <w:rFonts w:ascii="Times New Roman" w:hAnsi="Times New Roman"/>
                <w:sz w:val="24"/>
                <w:szCs w:val="24"/>
                <w:lang w:val="en-US"/>
              </w:rPr>
              <w:t>490</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-дошкольного возраста</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lang w:val="en-US"/>
              </w:rPr>
              <w:t>198</w:t>
            </w:r>
            <w:r w:rsidRPr="00C36C2E">
              <w:rPr>
                <w:rFonts w:ascii="Times New Roman" w:hAnsi="Times New Roman"/>
                <w:sz w:val="24"/>
                <w:szCs w:val="24"/>
              </w:rPr>
              <w:t xml:space="preserve"> </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школьного возраста</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lang w:val="en-US"/>
              </w:rPr>
              <w:t>292</w:t>
            </w:r>
            <w:r w:rsidRPr="00C36C2E">
              <w:rPr>
                <w:rFonts w:ascii="Times New Roman" w:hAnsi="Times New Roman"/>
                <w:sz w:val="24"/>
                <w:szCs w:val="24"/>
              </w:rPr>
              <w:t xml:space="preserve"> </w:t>
            </w:r>
          </w:p>
        </w:tc>
      </w:tr>
      <w:tr w:rsidR="00C36C2E" w:rsidRPr="00761622" w:rsidTr="00C36C2E">
        <w:tc>
          <w:tcPr>
            <w:tcW w:w="1101" w:type="dxa"/>
            <w:vMerge w:val="restart"/>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w:t>
            </w:r>
          </w:p>
        </w:tc>
        <w:tc>
          <w:tcPr>
            <w:tcW w:w="8696" w:type="dxa"/>
            <w:gridSpan w:val="3"/>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Численность  детей с ОВЗ, посещающих образовательные организации:</w:t>
            </w:r>
          </w:p>
        </w:tc>
      </w:tr>
      <w:tr w:rsidR="00C36C2E" w:rsidRPr="00761622" w:rsidTr="00C36C2E">
        <w:trPr>
          <w:trHeight w:val="274"/>
        </w:trPr>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 общеобразовательные организации</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694</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коррекционные образовательные организации</w:t>
            </w:r>
          </w:p>
        </w:tc>
        <w:tc>
          <w:tcPr>
            <w:tcW w:w="1751" w:type="dxa"/>
            <w:gridSpan w:val="2"/>
            <w:shd w:val="clear" w:color="auto" w:fill="auto"/>
            <w:vAlign w:val="center"/>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259</w:t>
            </w:r>
          </w:p>
        </w:tc>
      </w:tr>
      <w:tr w:rsidR="00C36C2E" w:rsidRPr="00761622" w:rsidTr="00C36C2E">
        <w:tc>
          <w:tcPr>
            <w:tcW w:w="1101" w:type="dxa"/>
            <w:vMerge w:val="restart"/>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5</w:t>
            </w:r>
          </w:p>
        </w:tc>
        <w:tc>
          <w:tcPr>
            <w:tcW w:w="8696" w:type="dxa"/>
            <w:gridSpan w:val="3"/>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Численность детей-инвалидов, обучающихся на дому:</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 общеобразовательные организации</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53</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коррекционные образовательные организации</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25</w:t>
            </w:r>
          </w:p>
        </w:tc>
      </w:tr>
      <w:tr w:rsidR="00C36C2E" w:rsidRPr="00761622" w:rsidTr="00C36C2E">
        <w:tc>
          <w:tcPr>
            <w:tcW w:w="1101" w:type="dxa"/>
            <w:vMerge w:val="restart"/>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6</w:t>
            </w:r>
          </w:p>
        </w:tc>
        <w:tc>
          <w:tcPr>
            <w:tcW w:w="8696" w:type="dxa"/>
            <w:gridSpan w:val="3"/>
            <w:shd w:val="clear" w:color="auto" w:fill="auto"/>
          </w:tcPr>
          <w:p w:rsidR="00C36C2E" w:rsidRPr="00C36C2E" w:rsidRDefault="00C36C2E" w:rsidP="00C36C2E">
            <w:pPr>
              <w:jc w:val="both"/>
              <w:rPr>
                <w:rFonts w:ascii="Times New Roman" w:hAnsi="Times New Roman"/>
                <w:sz w:val="24"/>
                <w:szCs w:val="24"/>
                <w:highlight w:val="yellow"/>
              </w:rPr>
            </w:pPr>
            <w:r w:rsidRPr="00C36C2E">
              <w:rPr>
                <w:rFonts w:ascii="Times New Roman" w:hAnsi="Times New Roman"/>
                <w:sz w:val="24"/>
                <w:szCs w:val="24"/>
              </w:rPr>
              <w:t>Численность детей-инвалидов, не обучающихся по состоянию здоровья (при наличии соответствующих медицинских документов):</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 дошкольного возраста</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9</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школьного возраста</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21</w:t>
            </w:r>
          </w:p>
        </w:tc>
      </w:tr>
      <w:tr w:rsidR="00C36C2E" w:rsidRPr="00761622" w:rsidTr="00C36C2E">
        <w:tc>
          <w:tcPr>
            <w:tcW w:w="1101"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7</w:t>
            </w: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Численность детей-инвалидов, обучающихся при помощи дистанционных образовательных технологий</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14</w:t>
            </w:r>
          </w:p>
        </w:tc>
      </w:tr>
      <w:tr w:rsidR="00C36C2E" w:rsidRPr="00761622" w:rsidTr="00C36C2E">
        <w:tc>
          <w:tcPr>
            <w:tcW w:w="1101" w:type="dxa"/>
            <w:vMerge w:val="restart"/>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8</w:t>
            </w:r>
          </w:p>
        </w:tc>
        <w:tc>
          <w:tcPr>
            <w:tcW w:w="8696" w:type="dxa"/>
            <w:gridSpan w:val="3"/>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Численность учащихся с ограниченными возможностями здоровья, в том числе детей-инвалидов, обучающихся инклюзивно в муниципальных общеобразовательных организациях</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Полная инклюзия (дети, обучающиеся по классно-урочной форме)</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953</w:t>
            </w:r>
          </w:p>
        </w:tc>
      </w:tr>
      <w:tr w:rsidR="00C36C2E" w:rsidRPr="00761622" w:rsidTr="00C36C2E">
        <w:tc>
          <w:tcPr>
            <w:tcW w:w="1101" w:type="dxa"/>
            <w:vMerge/>
            <w:shd w:val="clear" w:color="auto" w:fill="auto"/>
          </w:tcPr>
          <w:p w:rsidR="00C36C2E" w:rsidRPr="00C36C2E" w:rsidRDefault="00C36C2E" w:rsidP="00C36C2E">
            <w:pPr>
              <w:jc w:val="cente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Частичная инклюзия (дети, обучающиеся на дому, и периодически посещающие школу по заключению врачебно-консультационной комиссии)</w:t>
            </w:r>
          </w:p>
        </w:tc>
        <w:tc>
          <w:tcPr>
            <w:tcW w:w="1751" w:type="dxa"/>
            <w:gridSpan w:val="2"/>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w:t>
            </w:r>
          </w:p>
        </w:tc>
      </w:tr>
      <w:tr w:rsidR="00C36C2E" w:rsidRPr="00761622" w:rsidTr="00C36C2E">
        <w:tc>
          <w:tcPr>
            <w:tcW w:w="1101" w:type="dxa"/>
            <w:vMerge w:val="restart"/>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9</w:t>
            </w: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Численность детей, обучающихся инклюзивно в муниципальных образовательных организациях, имеющих нарушения:</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ДОО</w:t>
            </w:r>
          </w:p>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486</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МОО</w:t>
            </w:r>
          </w:p>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472</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задержка психического развития</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179</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тяжелые нарушения речи</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459</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10</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нарушения слуха</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7</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нарушения зрения</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12</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нарушения опорно-двигательного аппарата</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3</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19</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jc w:val="both"/>
              <w:rPr>
                <w:rFonts w:ascii="Times New Roman" w:hAnsi="Times New Roman"/>
                <w:sz w:val="24"/>
                <w:szCs w:val="24"/>
              </w:rPr>
            </w:pPr>
            <w:r w:rsidRPr="00C36C2E">
              <w:rPr>
                <w:rFonts w:ascii="Times New Roman" w:hAnsi="Times New Roman"/>
                <w:sz w:val="24"/>
                <w:szCs w:val="24"/>
              </w:rPr>
              <w:t xml:space="preserve">- расстройства </w:t>
            </w:r>
            <w:proofErr w:type="spellStart"/>
            <w:r w:rsidRPr="00C36C2E">
              <w:rPr>
                <w:rFonts w:ascii="Times New Roman" w:hAnsi="Times New Roman"/>
                <w:sz w:val="24"/>
                <w:szCs w:val="24"/>
              </w:rPr>
              <w:t>аутистического</w:t>
            </w:r>
            <w:proofErr w:type="spellEnd"/>
            <w:r w:rsidRPr="00C36C2E">
              <w:rPr>
                <w:rFonts w:ascii="Times New Roman" w:hAnsi="Times New Roman"/>
                <w:sz w:val="24"/>
                <w:szCs w:val="24"/>
              </w:rPr>
              <w:t xml:space="preserve"> спектра</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15</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 умственная отсталость легкой степени</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4</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215</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 умственная отсталость умеренной и тяжелой степени</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w:t>
            </w:r>
          </w:p>
        </w:tc>
      </w:tr>
      <w:tr w:rsidR="00C36C2E" w:rsidRPr="00761622" w:rsidTr="00C36C2E">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 соматические заболевания (указать</w:t>
            </w:r>
            <w:proofErr w:type="gramStart"/>
            <w:r w:rsidRPr="00C36C2E">
              <w:rPr>
                <w:rFonts w:ascii="Times New Roman" w:hAnsi="Times New Roman"/>
                <w:sz w:val="24"/>
                <w:szCs w:val="24"/>
              </w:rPr>
              <w:t>)В</w:t>
            </w:r>
            <w:proofErr w:type="gramEnd"/>
            <w:r w:rsidRPr="00C36C2E">
              <w:rPr>
                <w:rFonts w:ascii="Times New Roman" w:hAnsi="Times New Roman"/>
                <w:sz w:val="24"/>
                <w:szCs w:val="24"/>
              </w:rPr>
              <w:t xml:space="preserve">СД, сахарный диабет, порок сердца, лейкоз, патология мочеполовой системы, гидроцефалия, </w:t>
            </w:r>
            <w:proofErr w:type="spellStart"/>
            <w:r w:rsidRPr="00C36C2E">
              <w:rPr>
                <w:rFonts w:ascii="Times New Roman" w:hAnsi="Times New Roman"/>
                <w:sz w:val="24"/>
                <w:szCs w:val="24"/>
              </w:rPr>
              <w:t>финотурия</w:t>
            </w:r>
            <w:proofErr w:type="spellEnd"/>
            <w:r w:rsidRPr="00C36C2E">
              <w:rPr>
                <w:rFonts w:ascii="Times New Roman" w:hAnsi="Times New Roman"/>
                <w:sz w:val="24"/>
                <w:szCs w:val="24"/>
              </w:rPr>
              <w:t xml:space="preserve"> </w:t>
            </w: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3</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13</w:t>
            </w:r>
          </w:p>
        </w:tc>
      </w:tr>
      <w:tr w:rsidR="00C36C2E" w:rsidRPr="00761622" w:rsidTr="00C36C2E">
        <w:trPr>
          <w:trHeight w:val="70"/>
        </w:trPr>
        <w:tc>
          <w:tcPr>
            <w:tcW w:w="1101" w:type="dxa"/>
            <w:vMerge/>
            <w:shd w:val="clear" w:color="auto" w:fill="auto"/>
          </w:tcPr>
          <w:p w:rsidR="00C36C2E" w:rsidRPr="00C36C2E" w:rsidRDefault="00C36C2E" w:rsidP="00C36C2E">
            <w:pPr>
              <w:rPr>
                <w:rFonts w:ascii="Times New Roman" w:hAnsi="Times New Roman"/>
                <w:sz w:val="24"/>
                <w:szCs w:val="24"/>
              </w:rPr>
            </w:pPr>
          </w:p>
        </w:tc>
        <w:tc>
          <w:tcPr>
            <w:tcW w:w="6945" w:type="dxa"/>
            <w:shd w:val="clear" w:color="auto" w:fill="auto"/>
          </w:tcPr>
          <w:p w:rsidR="00C36C2E" w:rsidRPr="00C36C2E" w:rsidRDefault="00C36C2E" w:rsidP="00C36C2E">
            <w:pPr>
              <w:rPr>
                <w:rFonts w:ascii="Times New Roman" w:hAnsi="Times New Roman"/>
                <w:sz w:val="24"/>
                <w:szCs w:val="24"/>
              </w:rPr>
            </w:pPr>
            <w:r w:rsidRPr="00C36C2E">
              <w:rPr>
                <w:rFonts w:ascii="Times New Roman" w:hAnsi="Times New Roman"/>
                <w:sz w:val="24"/>
                <w:szCs w:val="24"/>
              </w:rPr>
              <w:t>- другие нарушения (указать)   сложный дефект</w:t>
            </w:r>
          </w:p>
          <w:p w:rsidR="00C36C2E" w:rsidRPr="00C36C2E" w:rsidRDefault="00C36C2E" w:rsidP="00C36C2E">
            <w:pPr>
              <w:rPr>
                <w:rFonts w:ascii="Times New Roman" w:hAnsi="Times New Roman"/>
                <w:sz w:val="24"/>
                <w:szCs w:val="24"/>
              </w:rPr>
            </w:pPr>
          </w:p>
        </w:tc>
        <w:tc>
          <w:tcPr>
            <w:tcW w:w="875"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7</w:t>
            </w:r>
          </w:p>
        </w:tc>
        <w:tc>
          <w:tcPr>
            <w:tcW w:w="876" w:type="dxa"/>
            <w:shd w:val="clear" w:color="auto" w:fill="auto"/>
          </w:tcPr>
          <w:p w:rsidR="00C36C2E" w:rsidRPr="00C36C2E" w:rsidRDefault="00C36C2E" w:rsidP="00C36C2E">
            <w:pPr>
              <w:jc w:val="center"/>
              <w:rPr>
                <w:rFonts w:ascii="Times New Roman" w:hAnsi="Times New Roman"/>
                <w:sz w:val="24"/>
                <w:szCs w:val="24"/>
              </w:rPr>
            </w:pPr>
            <w:r w:rsidRPr="00C36C2E">
              <w:rPr>
                <w:rFonts w:ascii="Times New Roman" w:hAnsi="Times New Roman"/>
                <w:sz w:val="24"/>
                <w:szCs w:val="24"/>
              </w:rPr>
              <w:t>2</w:t>
            </w:r>
          </w:p>
        </w:tc>
      </w:tr>
    </w:tbl>
    <w:p w:rsidR="00894161" w:rsidRPr="00894161" w:rsidRDefault="00894161" w:rsidP="00894161">
      <w:pPr>
        <w:rPr>
          <w:rFonts w:ascii="Times New Roman" w:hAnsi="Times New Roman"/>
          <w:color w:val="000000"/>
          <w:sz w:val="28"/>
          <w:szCs w:val="28"/>
        </w:rPr>
      </w:pPr>
      <w:r w:rsidRPr="00894161">
        <w:rPr>
          <w:rFonts w:ascii="Times New Roman" w:hAnsi="Times New Roman"/>
          <w:color w:val="000000"/>
          <w:sz w:val="28"/>
          <w:szCs w:val="28"/>
        </w:rPr>
        <w:lastRenderedPageBreak/>
        <w:t>Консультативная помощь участникам образовательного процесса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6327"/>
        <w:gridCol w:w="2646"/>
      </w:tblGrid>
      <w:tr w:rsidR="00894161" w:rsidRPr="00894161" w:rsidTr="00865FC5">
        <w:tc>
          <w:tcPr>
            <w:tcW w:w="808" w:type="dxa"/>
          </w:tcPr>
          <w:p w:rsidR="00894161" w:rsidRPr="00894161" w:rsidRDefault="00894161" w:rsidP="00865FC5">
            <w:pPr>
              <w:tabs>
                <w:tab w:val="left" w:pos="1965"/>
              </w:tabs>
              <w:jc w:val="center"/>
              <w:rPr>
                <w:rFonts w:ascii="Times New Roman" w:hAnsi="Times New Roman"/>
                <w:sz w:val="24"/>
                <w:szCs w:val="24"/>
              </w:rPr>
            </w:pPr>
            <w:r w:rsidRPr="00894161">
              <w:rPr>
                <w:rFonts w:ascii="Times New Roman" w:hAnsi="Times New Roman"/>
                <w:sz w:val="24"/>
                <w:szCs w:val="24"/>
              </w:rPr>
              <w:t>№</w:t>
            </w:r>
          </w:p>
        </w:tc>
        <w:tc>
          <w:tcPr>
            <w:tcW w:w="6327" w:type="dxa"/>
            <w:shd w:val="clear" w:color="auto" w:fill="auto"/>
          </w:tcPr>
          <w:p w:rsidR="00894161" w:rsidRPr="00894161" w:rsidRDefault="00894161" w:rsidP="00865FC5">
            <w:pPr>
              <w:tabs>
                <w:tab w:val="left" w:pos="1965"/>
              </w:tabs>
              <w:jc w:val="center"/>
              <w:rPr>
                <w:rFonts w:ascii="Times New Roman" w:hAnsi="Times New Roman"/>
                <w:sz w:val="24"/>
                <w:szCs w:val="24"/>
              </w:rPr>
            </w:pPr>
            <w:r w:rsidRPr="00894161">
              <w:rPr>
                <w:rFonts w:ascii="Times New Roman" w:hAnsi="Times New Roman"/>
                <w:sz w:val="24"/>
                <w:szCs w:val="24"/>
              </w:rPr>
              <w:t xml:space="preserve">Категории </w:t>
            </w:r>
          </w:p>
        </w:tc>
        <w:tc>
          <w:tcPr>
            <w:tcW w:w="2646" w:type="dxa"/>
            <w:shd w:val="clear" w:color="auto" w:fill="auto"/>
          </w:tcPr>
          <w:p w:rsidR="00894161" w:rsidRPr="00894161" w:rsidRDefault="00894161" w:rsidP="00865FC5">
            <w:pPr>
              <w:tabs>
                <w:tab w:val="left" w:pos="1965"/>
              </w:tabs>
              <w:jc w:val="center"/>
              <w:rPr>
                <w:rFonts w:ascii="Times New Roman" w:hAnsi="Times New Roman"/>
                <w:sz w:val="24"/>
                <w:szCs w:val="24"/>
              </w:rPr>
            </w:pPr>
            <w:r w:rsidRPr="00894161">
              <w:rPr>
                <w:rFonts w:ascii="Times New Roman" w:hAnsi="Times New Roman"/>
                <w:sz w:val="24"/>
                <w:szCs w:val="24"/>
              </w:rPr>
              <w:t>Количество</w:t>
            </w:r>
          </w:p>
        </w:tc>
      </w:tr>
      <w:tr w:rsidR="00894161" w:rsidRPr="00894161" w:rsidTr="00865FC5">
        <w:tc>
          <w:tcPr>
            <w:tcW w:w="808" w:type="dxa"/>
            <w:vMerge w:val="restart"/>
          </w:tcPr>
          <w:p w:rsidR="00894161" w:rsidRPr="00894161" w:rsidRDefault="00894161" w:rsidP="00865FC5">
            <w:pPr>
              <w:tabs>
                <w:tab w:val="left" w:pos="1965"/>
              </w:tabs>
              <w:jc w:val="center"/>
              <w:rPr>
                <w:rFonts w:ascii="Times New Roman" w:hAnsi="Times New Roman"/>
                <w:color w:val="000000"/>
                <w:sz w:val="24"/>
                <w:szCs w:val="24"/>
              </w:rPr>
            </w:pPr>
            <w:r w:rsidRPr="00894161">
              <w:rPr>
                <w:rFonts w:ascii="Times New Roman" w:hAnsi="Times New Roman"/>
                <w:color w:val="000000"/>
                <w:sz w:val="24"/>
                <w:szCs w:val="24"/>
              </w:rPr>
              <w:t>1</w:t>
            </w:r>
          </w:p>
        </w:tc>
        <w:tc>
          <w:tcPr>
            <w:tcW w:w="8973" w:type="dxa"/>
            <w:gridSpan w:val="2"/>
            <w:shd w:val="clear" w:color="auto" w:fill="auto"/>
          </w:tcPr>
          <w:p w:rsidR="00894161" w:rsidRPr="00894161" w:rsidRDefault="00894161" w:rsidP="00865FC5">
            <w:pPr>
              <w:tabs>
                <w:tab w:val="left" w:pos="1965"/>
              </w:tabs>
              <w:rPr>
                <w:rFonts w:ascii="Times New Roman" w:hAnsi="Times New Roman"/>
                <w:sz w:val="24"/>
                <w:szCs w:val="24"/>
              </w:rPr>
            </w:pPr>
            <w:r w:rsidRPr="00894161">
              <w:rPr>
                <w:rFonts w:ascii="Times New Roman" w:hAnsi="Times New Roman"/>
                <w:color w:val="000000"/>
                <w:sz w:val="24"/>
                <w:szCs w:val="24"/>
              </w:rPr>
              <w:t>Специалистам:</w:t>
            </w:r>
          </w:p>
        </w:tc>
      </w:tr>
      <w:tr w:rsidR="00894161" w:rsidRPr="00894161" w:rsidTr="00865FC5">
        <w:tc>
          <w:tcPr>
            <w:tcW w:w="808" w:type="dxa"/>
            <w:vMerge/>
          </w:tcPr>
          <w:p w:rsidR="00894161" w:rsidRPr="00894161" w:rsidRDefault="00894161" w:rsidP="00865FC5">
            <w:pPr>
              <w:tabs>
                <w:tab w:val="left" w:pos="1965"/>
              </w:tabs>
              <w:jc w:val="center"/>
              <w:rPr>
                <w:rFonts w:ascii="Times New Roman" w:hAnsi="Times New Roman"/>
                <w:color w:val="000000"/>
                <w:sz w:val="24"/>
                <w:szCs w:val="24"/>
              </w:rPr>
            </w:pPr>
          </w:p>
        </w:tc>
        <w:tc>
          <w:tcPr>
            <w:tcW w:w="6327" w:type="dxa"/>
            <w:shd w:val="clear" w:color="auto" w:fill="auto"/>
          </w:tcPr>
          <w:p w:rsidR="00894161" w:rsidRPr="00894161" w:rsidRDefault="00894161" w:rsidP="00865FC5">
            <w:pPr>
              <w:tabs>
                <w:tab w:val="left" w:pos="1965"/>
              </w:tabs>
              <w:rPr>
                <w:rFonts w:ascii="Times New Roman" w:hAnsi="Times New Roman"/>
                <w:color w:val="000000"/>
                <w:sz w:val="24"/>
                <w:szCs w:val="24"/>
              </w:rPr>
            </w:pPr>
            <w:r w:rsidRPr="00894161">
              <w:rPr>
                <w:rFonts w:ascii="Times New Roman" w:hAnsi="Times New Roman"/>
                <w:color w:val="000000"/>
                <w:sz w:val="24"/>
                <w:szCs w:val="24"/>
              </w:rPr>
              <w:t>- педагогам-психологам</w:t>
            </w:r>
          </w:p>
        </w:tc>
        <w:tc>
          <w:tcPr>
            <w:tcW w:w="2646" w:type="dxa"/>
            <w:shd w:val="clear" w:color="auto" w:fill="auto"/>
          </w:tcPr>
          <w:p w:rsidR="00894161" w:rsidRPr="00894161" w:rsidRDefault="00894161" w:rsidP="00865FC5">
            <w:pPr>
              <w:tabs>
                <w:tab w:val="left" w:pos="1965"/>
              </w:tabs>
              <w:rPr>
                <w:rFonts w:ascii="Times New Roman" w:hAnsi="Times New Roman"/>
                <w:sz w:val="24"/>
                <w:szCs w:val="24"/>
              </w:rPr>
            </w:pPr>
            <w:r w:rsidRPr="00894161">
              <w:rPr>
                <w:rFonts w:ascii="Times New Roman" w:hAnsi="Times New Roman"/>
                <w:sz w:val="24"/>
                <w:szCs w:val="24"/>
              </w:rPr>
              <w:t>98</w:t>
            </w:r>
          </w:p>
        </w:tc>
      </w:tr>
      <w:tr w:rsidR="00894161" w:rsidRPr="00894161" w:rsidTr="00865FC5">
        <w:tc>
          <w:tcPr>
            <w:tcW w:w="808" w:type="dxa"/>
            <w:vMerge/>
          </w:tcPr>
          <w:p w:rsidR="00894161" w:rsidRPr="00894161" w:rsidRDefault="00894161" w:rsidP="00865FC5">
            <w:pPr>
              <w:tabs>
                <w:tab w:val="left" w:pos="1965"/>
              </w:tabs>
              <w:jc w:val="center"/>
              <w:rPr>
                <w:rFonts w:ascii="Times New Roman" w:hAnsi="Times New Roman"/>
                <w:color w:val="000000"/>
                <w:sz w:val="24"/>
                <w:szCs w:val="24"/>
              </w:rPr>
            </w:pPr>
          </w:p>
        </w:tc>
        <w:tc>
          <w:tcPr>
            <w:tcW w:w="6327" w:type="dxa"/>
            <w:shd w:val="clear" w:color="auto" w:fill="auto"/>
          </w:tcPr>
          <w:p w:rsidR="00894161" w:rsidRPr="00894161" w:rsidRDefault="00894161" w:rsidP="00865FC5">
            <w:pPr>
              <w:tabs>
                <w:tab w:val="left" w:pos="1965"/>
              </w:tabs>
              <w:rPr>
                <w:rFonts w:ascii="Times New Roman" w:hAnsi="Times New Roman"/>
                <w:color w:val="000000"/>
                <w:sz w:val="24"/>
                <w:szCs w:val="24"/>
              </w:rPr>
            </w:pPr>
            <w:r w:rsidRPr="00894161">
              <w:rPr>
                <w:rFonts w:ascii="Times New Roman" w:hAnsi="Times New Roman"/>
                <w:color w:val="000000"/>
                <w:sz w:val="24"/>
                <w:szCs w:val="24"/>
              </w:rPr>
              <w:t>- учителям-логопедам</w:t>
            </w:r>
          </w:p>
        </w:tc>
        <w:tc>
          <w:tcPr>
            <w:tcW w:w="2646" w:type="dxa"/>
            <w:shd w:val="clear" w:color="auto" w:fill="auto"/>
          </w:tcPr>
          <w:p w:rsidR="00894161" w:rsidRPr="00894161" w:rsidRDefault="00894161" w:rsidP="00865FC5">
            <w:pPr>
              <w:tabs>
                <w:tab w:val="left" w:pos="1965"/>
              </w:tabs>
              <w:rPr>
                <w:rFonts w:ascii="Times New Roman" w:hAnsi="Times New Roman"/>
                <w:sz w:val="24"/>
                <w:szCs w:val="24"/>
              </w:rPr>
            </w:pPr>
            <w:r w:rsidRPr="00894161">
              <w:rPr>
                <w:rFonts w:ascii="Times New Roman" w:hAnsi="Times New Roman"/>
                <w:sz w:val="24"/>
                <w:szCs w:val="24"/>
              </w:rPr>
              <w:t>69</w:t>
            </w:r>
          </w:p>
        </w:tc>
      </w:tr>
      <w:tr w:rsidR="00894161" w:rsidRPr="00894161" w:rsidTr="00865FC5">
        <w:tc>
          <w:tcPr>
            <w:tcW w:w="808" w:type="dxa"/>
            <w:vMerge/>
          </w:tcPr>
          <w:p w:rsidR="00894161" w:rsidRPr="00894161" w:rsidRDefault="00894161" w:rsidP="00865FC5">
            <w:pPr>
              <w:tabs>
                <w:tab w:val="left" w:pos="1965"/>
              </w:tabs>
              <w:jc w:val="center"/>
              <w:rPr>
                <w:rFonts w:ascii="Times New Roman" w:hAnsi="Times New Roman"/>
                <w:color w:val="000000"/>
                <w:sz w:val="24"/>
                <w:szCs w:val="24"/>
              </w:rPr>
            </w:pPr>
          </w:p>
        </w:tc>
        <w:tc>
          <w:tcPr>
            <w:tcW w:w="6327" w:type="dxa"/>
            <w:shd w:val="clear" w:color="auto" w:fill="auto"/>
          </w:tcPr>
          <w:p w:rsidR="00894161" w:rsidRPr="00894161" w:rsidRDefault="00894161" w:rsidP="00865FC5">
            <w:pPr>
              <w:tabs>
                <w:tab w:val="left" w:pos="1965"/>
              </w:tabs>
              <w:rPr>
                <w:rFonts w:ascii="Times New Roman" w:hAnsi="Times New Roman"/>
                <w:color w:val="000000"/>
                <w:sz w:val="24"/>
                <w:szCs w:val="24"/>
              </w:rPr>
            </w:pPr>
            <w:r w:rsidRPr="00894161">
              <w:rPr>
                <w:rFonts w:ascii="Times New Roman" w:hAnsi="Times New Roman"/>
                <w:color w:val="000000"/>
                <w:sz w:val="24"/>
                <w:szCs w:val="24"/>
              </w:rPr>
              <w:t>- учителям-дефектологам</w:t>
            </w:r>
          </w:p>
        </w:tc>
        <w:tc>
          <w:tcPr>
            <w:tcW w:w="2646" w:type="dxa"/>
            <w:shd w:val="clear" w:color="auto" w:fill="auto"/>
          </w:tcPr>
          <w:p w:rsidR="00894161" w:rsidRPr="00894161" w:rsidRDefault="00894161" w:rsidP="00865FC5">
            <w:pPr>
              <w:tabs>
                <w:tab w:val="left" w:pos="1965"/>
              </w:tabs>
              <w:rPr>
                <w:rFonts w:ascii="Times New Roman" w:hAnsi="Times New Roman"/>
                <w:sz w:val="24"/>
                <w:szCs w:val="24"/>
              </w:rPr>
            </w:pPr>
            <w:r w:rsidRPr="00894161">
              <w:rPr>
                <w:rFonts w:ascii="Times New Roman" w:hAnsi="Times New Roman"/>
                <w:sz w:val="24"/>
                <w:szCs w:val="24"/>
              </w:rPr>
              <w:t>-</w:t>
            </w:r>
          </w:p>
        </w:tc>
      </w:tr>
      <w:tr w:rsidR="00894161" w:rsidRPr="00894161" w:rsidTr="00865FC5">
        <w:tc>
          <w:tcPr>
            <w:tcW w:w="808" w:type="dxa"/>
          </w:tcPr>
          <w:p w:rsidR="00894161" w:rsidRPr="00894161" w:rsidRDefault="00894161" w:rsidP="00865FC5">
            <w:pPr>
              <w:tabs>
                <w:tab w:val="left" w:pos="1965"/>
              </w:tabs>
              <w:jc w:val="center"/>
              <w:rPr>
                <w:rFonts w:ascii="Times New Roman" w:hAnsi="Times New Roman"/>
                <w:color w:val="000000"/>
                <w:sz w:val="24"/>
                <w:szCs w:val="24"/>
              </w:rPr>
            </w:pPr>
            <w:r w:rsidRPr="00894161">
              <w:rPr>
                <w:rFonts w:ascii="Times New Roman" w:hAnsi="Times New Roman"/>
                <w:color w:val="000000"/>
                <w:sz w:val="24"/>
                <w:szCs w:val="24"/>
              </w:rPr>
              <w:t>2</w:t>
            </w:r>
          </w:p>
        </w:tc>
        <w:tc>
          <w:tcPr>
            <w:tcW w:w="6327" w:type="dxa"/>
            <w:shd w:val="clear" w:color="auto" w:fill="auto"/>
          </w:tcPr>
          <w:p w:rsidR="00894161" w:rsidRPr="00894161" w:rsidRDefault="00894161" w:rsidP="00865FC5">
            <w:pPr>
              <w:tabs>
                <w:tab w:val="left" w:pos="1965"/>
              </w:tabs>
              <w:rPr>
                <w:rFonts w:ascii="Times New Roman" w:hAnsi="Times New Roman"/>
                <w:color w:val="000000"/>
                <w:sz w:val="24"/>
                <w:szCs w:val="24"/>
              </w:rPr>
            </w:pPr>
            <w:r w:rsidRPr="00894161">
              <w:rPr>
                <w:rFonts w:ascii="Times New Roman" w:hAnsi="Times New Roman"/>
                <w:color w:val="000000"/>
                <w:sz w:val="24"/>
                <w:szCs w:val="24"/>
              </w:rPr>
              <w:t>Родителям (законным представителям) / в т.ч. родителям детей дошкольного возраста</w:t>
            </w:r>
          </w:p>
        </w:tc>
        <w:tc>
          <w:tcPr>
            <w:tcW w:w="2646" w:type="dxa"/>
            <w:shd w:val="clear" w:color="auto" w:fill="auto"/>
          </w:tcPr>
          <w:p w:rsidR="00894161" w:rsidRPr="00894161" w:rsidRDefault="00894161" w:rsidP="00865FC5">
            <w:pPr>
              <w:tabs>
                <w:tab w:val="left" w:pos="1965"/>
              </w:tabs>
              <w:rPr>
                <w:rFonts w:ascii="Times New Roman" w:hAnsi="Times New Roman"/>
                <w:sz w:val="24"/>
                <w:szCs w:val="24"/>
              </w:rPr>
            </w:pPr>
            <w:r w:rsidRPr="00894161">
              <w:rPr>
                <w:rFonts w:ascii="Times New Roman" w:hAnsi="Times New Roman"/>
                <w:sz w:val="24"/>
                <w:szCs w:val="24"/>
              </w:rPr>
              <w:t>1725</w:t>
            </w:r>
          </w:p>
        </w:tc>
      </w:tr>
      <w:tr w:rsidR="00894161" w:rsidRPr="00894161" w:rsidTr="00865FC5">
        <w:tc>
          <w:tcPr>
            <w:tcW w:w="808" w:type="dxa"/>
          </w:tcPr>
          <w:p w:rsidR="00894161" w:rsidRPr="00894161" w:rsidRDefault="00894161" w:rsidP="00865FC5">
            <w:pPr>
              <w:tabs>
                <w:tab w:val="left" w:pos="1965"/>
              </w:tabs>
              <w:jc w:val="center"/>
              <w:rPr>
                <w:rFonts w:ascii="Times New Roman" w:hAnsi="Times New Roman"/>
                <w:color w:val="000000"/>
                <w:sz w:val="24"/>
                <w:szCs w:val="24"/>
              </w:rPr>
            </w:pPr>
            <w:r w:rsidRPr="00894161">
              <w:rPr>
                <w:rFonts w:ascii="Times New Roman" w:hAnsi="Times New Roman"/>
                <w:color w:val="000000"/>
                <w:sz w:val="24"/>
                <w:szCs w:val="24"/>
              </w:rPr>
              <w:t>3</w:t>
            </w:r>
          </w:p>
        </w:tc>
        <w:tc>
          <w:tcPr>
            <w:tcW w:w="6327" w:type="dxa"/>
            <w:shd w:val="clear" w:color="auto" w:fill="auto"/>
          </w:tcPr>
          <w:p w:rsidR="00894161" w:rsidRPr="00894161" w:rsidRDefault="00894161" w:rsidP="00865FC5">
            <w:pPr>
              <w:tabs>
                <w:tab w:val="left" w:pos="1965"/>
              </w:tabs>
              <w:rPr>
                <w:rFonts w:ascii="Times New Roman" w:hAnsi="Times New Roman"/>
                <w:color w:val="000000"/>
                <w:sz w:val="24"/>
                <w:szCs w:val="24"/>
              </w:rPr>
            </w:pPr>
            <w:r w:rsidRPr="00894161">
              <w:rPr>
                <w:rFonts w:ascii="Times New Roman" w:hAnsi="Times New Roman"/>
                <w:color w:val="000000"/>
                <w:sz w:val="24"/>
                <w:szCs w:val="24"/>
              </w:rPr>
              <w:t>Детям (от 14-18 лет)</w:t>
            </w:r>
          </w:p>
        </w:tc>
        <w:tc>
          <w:tcPr>
            <w:tcW w:w="2646" w:type="dxa"/>
            <w:shd w:val="clear" w:color="auto" w:fill="auto"/>
          </w:tcPr>
          <w:p w:rsidR="00894161" w:rsidRPr="00894161" w:rsidRDefault="00894161" w:rsidP="00865FC5">
            <w:pPr>
              <w:tabs>
                <w:tab w:val="left" w:pos="1965"/>
              </w:tabs>
              <w:rPr>
                <w:rFonts w:ascii="Times New Roman" w:hAnsi="Times New Roman"/>
                <w:sz w:val="24"/>
                <w:szCs w:val="24"/>
              </w:rPr>
            </w:pPr>
            <w:r w:rsidRPr="00894161">
              <w:rPr>
                <w:rFonts w:ascii="Times New Roman" w:hAnsi="Times New Roman"/>
                <w:sz w:val="24"/>
                <w:szCs w:val="24"/>
              </w:rPr>
              <w:t>44</w:t>
            </w:r>
          </w:p>
        </w:tc>
      </w:tr>
      <w:tr w:rsidR="00894161" w:rsidRPr="00894161" w:rsidTr="00865FC5">
        <w:tc>
          <w:tcPr>
            <w:tcW w:w="808" w:type="dxa"/>
          </w:tcPr>
          <w:p w:rsidR="00894161" w:rsidRPr="00894161" w:rsidRDefault="00894161" w:rsidP="00865FC5">
            <w:pPr>
              <w:tabs>
                <w:tab w:val="left" w:pos="1965"/>
              </w:tabs>
              <w:rPr>
                <w:rFonts w:ascii="Times New Roman" w:hAnsi="Times New Roman"/>
                <w:color w:val="000000"/>
                <w:sz w:val="24"/>
                <w:szCs w:val="24"/>
              </w:rPr>
            </w:pPr>
          </w:p>
        </w:tc>
        <w:tc>
          <w:tcPr>
            <w:tcW w:w="6327" w:type="dxa"/>
            <w:shd w:val="clear" w:color="auto" w:fill="auto"/>
          </w:tcPr>
          <w:p w:rsidR="00894161" w:rsidRPr="00894161" w:rsidRDefault="00894161" w:rsidP="00865FC5">
            <w:pPr>
              <w:tabs>
                <w:tab w:val="left" w:pos="1965"/>
              </w:tabs>
              <w:rPr>
                <w:rFonts w:ascii="Times New Roman" w:hAnsi="Times New Roman"/>
                <w:color w:val="000000"/>
                <w:sz w:val="24"/>
                <w:szCs w:val="24"/>
              </w:rPr>
            </w:pPr>
            <w:r w:rsidRPr="00894161">
              <w:rPr>
                <w:rFonts w:ascii="Times New Roman" w:hAnsi="Times New Roman"/>
                <w:color w:val="000000"/>
                <w:sz w:val="24"/>
                <w:szCs w:val="24"/>
              </w:rPr>
              <w:t>Всего:</w:t>
            </w:r>
          </w:p>
        </w:tc>
        <w:tc>
          <w:tcPr>
            <w:tcW w:w="2646" w:type="dxa"/>
            <w:shd w:val="clear" w:color="auto" w:fill="auto"/>
          </w:tcPr>
          <w:p w:rsidR="00894161" w:rsidRPr="00894161" w:rsidRDefault="00894161" w:rsidP="00865FC5">
            <w:pPr>
              <w:tabs>
                <w:tab w:val="left" w:pos="1965"/>
              </w:tabs>
              <w:rPr>
                <w:rFonts w:ascii="Times New Roman" w:hAnsi="Times New Roman"/>
                <w:sz w:val="24"/>
                <w:szCs w:val="24"/>
              </w:rPr>
            </w:pPr>
            <w:r w:rsidRPr="00894161">
              <w:rPr>
                <w:rFonts w:ascii="Times New Roman" w:hAnsi="Times New Roman"/>
                <w:sz w:val="24"/>
                <w:szCs w:val="24"/>
              </w:rPr>
              <w:t>1936</w:t>
            </w:r>
          </w:p>
        </w:tc>
      </w:tr>
    </w:tbl>
    <w:p w:rsidR="00894161" w:rsidRPr="00761622" w:rsidRDefault="00894161" w:rsidP="00894161"/>
    <w:p w:rsidR="00894161" w:rsidRPr="00894161" w:rsidRDefault="00894161" w:rsidP="00894161">
      <w:pPr>
        <w:ind w:firstLine="708"/>
        <w:jc w:val="both"/>
        <w:rPr>
          <w:rFonts w:ascii="Times New Roman" w:hAnsi="Times New Roman"/>
          <w:sz w:val="28"/>
          <w:szCs w:val="28"/>
        </w:rPr>
      </w:pPr>
      <w:r w:rsidRPr="00894161">
        <w:rPr>
          <w:rFonts w:ascii="Times New Roman" w:hAnsi="Times New Roman"/>
          <w:sz w:val="28"/>
          <w:szCs w:val="28"/>
        </w:rPr>
        <w:t xml:space="preserve">Сведения об организации работы </w:t>
      </w:r>
      <w:proofErr w:type="spellStart"/>
      <w:r w:rsidRPr="00894161">
        <w:rPr>
          <w:rFonts w:ascii="Times New Roman" w:hAnsi="Times New Roman"/>
          <w:sz w:val="28"/>
          <w:szCs w:val="28"/>
        </w:rPr>
        <w:t>психолого-медико-педагогических</w:t>
      </w:r>
      <w:proofErr w:type="spellEnd"/>
      <w:r w:rsidRPr="00894161">
        <w:rPr>
          <w:rFonts w:ascii="Times New Roman" w:hAnsi="Times New Roman"/>
          <w:sz w:val="28"/>
          <w:szCs w:val="28"/>
        </w:rPr>
        <w:t xml:space="preserve"> консилиумов в образовательных организациях муниципального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992"/>
        <w:gridCol w:w="1276"/>
        <w:gridCol w:w="1417"/>
        <w:gridCol w:w="1418"/>
        <w:gridCol w:w="1418"/>
        <w:gridCol w:w="1276"/>
        <w:gridCol w:w="992"/>
      </w:tblGrid>
      <w:tr w:rsidR="00894161" w:rsidRPr="00894161" w:rsidTr="00865FC5">
        <w:tc>
          <w:tcPr>
            <w:tcW w:w="1242" w:type="dxa"/>
            <w:vMerge w:val="restart"/>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Образовательные организации</w:t>
            </w:r>
          </w:p>
        </w:tc>
        <w:tc>
          <w:tcPr>
            <w:tcW w:w="992" w:type="dxa"/>
            <w:vMerge w:val="restart"/>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 xml:space="preserve">Всего </w:t>
            </w:r>
          </w:p>
        </w:tc>
        <w:tc>
          <w:tcPr>
            <w:tcW w:w="1276" w:type="dxa"/>
            <w:vMerge w:val="restart"/>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Кол-во действующих в них консилиумов</w:t>
            </w:r>
          </w:p>
        </w:tc>
        <w:tc>
          <w:tcPr>
            <w:tcW w:w="6521" w:type="dxa"/>
            <w:gridSpan w:val="5"/>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Численность специалистов службы психолого-педагогического сопровождения</w:t>
            </w:r>
          </w:p>
        </w:tc>
      </w:tr>
      <w:tr w:rsidR="00894161" w:rsidRPr="00894161" w:rsidTr="00865FC5">
        <w:tc>
          <w:tcPr>
            <w:tcW w:w="1242" w:type="dxa"/>
            <w:vMerge/>
            <w:shd w:val="clear" w:color="auto" w:fill="auto"/>
          </w:tcPr>
          <w:p w:rsidR="00894161" w:rsidRPr="00894161" w:rsidRDefault="00894161" w:rsidP="00865FC5">
            <w:pPr>
              <w:rPr>
                <w:rFonts w:ascii="Times New Roman" w:hAnsi="Times New Roman"/>
                <w:sz w:val="24"/>
                <w:szCs w:val="24"/>
              </w:rPr>
            </w:pPr>
          </w:p>
        </w:tc>
        <w:tc>
          <w:tcPr>
            <w:tcW w:w="992" w:type="dxa"/>
            <w:vMerge/>
            <w:shd w:val="clear" w:color="auto" w:fill="auto"/>
          </w:tcPr>
          <w:p w:rsidR="00894161" w:rsidRPr="00894161" w:rsidRDefault="00894161" w:rsidP="00865FC5">
            <w:pPr>
              <w:rPr>
                <w:rFonts w:ascii="Times New Roman" w:hAnsi="Times New Roman"/>
                <w:sz w:val="24"/>
                <w:szCs w:val="24"/>
              </w:rPr>
            </w:pPr>
          </w:p>
        </w:tc>
        <w:tc>
          <w:tcPr>
            <w:tcW w:w="1276" w:type="dxa"/>
            <w:vMerge/>
            <w:shd w:val="clear" w:color="auto" w:fill="auto"/>
          </w:tcPr>
          <w:p w:rsidR="00894161" w:rsidRPr="00894161" w:rsidRDefault="00894161" w:rsidP="00865FC5">
            <w:pPr>
              <w:rPr>
                <w:rFonts w:ascii="Times New Roman" w:hAnsi="Times New Roman"/>
                <w:sz w:val="24"/>
                <w:szCs w:val="24"/>
              </w:rPr>
            </w:pPr>
          </w:p>
        </w:tc>
        <w:tc>
          <w:tcPr>
            <w:tcW w:w="1417"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педагогов-психологов</w:t>
            </w:r>
          </w:p>
        </w:tc>
        <w:tc>
          <w:tcPr>
            <w:tcW w:w="1418"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социальных педагогов</w:t>
            </w:r>
          </w:p>
        </w:tc>
        <w:tc>
          <w:tcPr>
            <w:tcW w:w="1418"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учителей-логопедов</w:t>
            </w:r>
          </w:p>
        </w:tc>
        <w:tc>
          <w:tcPr>
            <w:tcW w:w="1276"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учителей-дефектологов</w:t>
            </w:r>
          </w:p>
        </w:tc>
        <w:tc>
          <w:tcPr>
            <w:tcW w:w="992" w:type="dxa"/>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других</w:t>
            </w:r>
          </w:p>
        </w:tc>
      </w:tr>
      <w:tr w:rsidR="00894161" w:rsidRPr="00894161" w:rsidTr="00865FC5">
        <w:tc>
          <w:tcPr>
            <w:tcW w:w="124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МОО</w:t>
            </w:r>
          </w:p>
        </w:tc>
        <w:tc>
          <w:tcPr>
            <w:tcW w:w="992"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31</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31</w:t>
            </w:r>
          </w:p>
        </w:tc>
        <w:tc>
          <w:tcPr>
            <w:tcW w:w="1417"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13</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18</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c>
          <w:tcPr>
            <w:tcW w:w="992" w:type="dxa"/>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r>
      <w:tr w:rsidR="00894161" w:rsidRPr="00894161" w:rsidTr="00865FC5">
        <w:tc>
          <w:tcPr>
            <w:tcW w:w="124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xml:space="preserve">ГБОУ </w:t>
            </w:r>
          </w:p>
        </w:tc>
        <w:tc>
          <w:tcPr>
            <w:tcW w:w="992"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3</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3</w:t>
            </w:r>
          </w:p>
        </w:tc>
        <w:tc>
          <w:tcPr>
            <w:tcW w:w="1417"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3</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2</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5</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c>
          <w:tcPr>
            <w:tcW w:w="992" w:type="dxa"/>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r>
      <w:tr w:rsidR="00894161" w:rsidRPr="00894161" w:rsidTr="00865FC5">
        <w:tc>
          <w:tcPr>
            <w:tcW w:w="124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ДОО</w:t>
            </w:r>
          </w:p>
        </w:tc>
        <w:tc>
          <w:tcPr>
            <w:tcW w:w="992"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32</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32</w:t>
            </w:r>
          </w:p>
        </w:tc>
        <w:tc>
          <w:tcPr>
            <w:tcW w:w="1417"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7</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1</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36</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c>
          <w:tcPr>
            <w:tcW w:w="992" w:type="dxa"/>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r>
      <w:tr w:rsidR="00894161" w:rsidRPr="00894161" w:rsidTr="00865FC5">
        <w:tc>
          <w:tcPr>
            <w:tcW w:w="124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xml:space="preserve">Всего: </w:t>
            </w:r>
          </w:p>
        </w:tc>
        <w:tc>
          <w:tcPr>
            <w:tcW w:w="992"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66</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66</w:t>
            </w:r>
          </w:p>
        </w:tc>
        <w:tc>
          <w:tcPr>
            <w:tcW w:w="1417"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23</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22</w:t>
            </w:r>
          </w:p>
        </w:tc>
        <w:tc>
          <w:tcPr>
            <w:tcW w:w="1418"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41</w:t>
            </w:r>
          </w:p>
        </w:tc>
        <w:tc>
          <w:tcPr>
            <w:tcW w:w="1276" w:type="dxa"/>
            <w:shd w:val="clear" w:color="auto" w:fill="auto"/>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c>
          <w:tcPr>
            <w:tcW w:w="992" w:type="dxa"/>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r>
    </w:tbl>
    <w:p w:rsidR="00894161" w:rsidRPr="00761622" w:rsidRDefault="00894161" w:rsidP="00894161">
      <w:pPr>
        <w:jc w:val="both"/>
      </w:pPr>
    </w:p>
    <w:p w:rsidR="00894161" w:rsidRPr="00894161" w:rsidRDefault="00894161" w:rsidP="00894161">
      <w:pPr>
        <w:ind w:firstLine="708"/>
        <w:jc w:val="both"/>
        <w:rPr>
          <w:rFonts w:ascii="Times New Roman" w:hAnsi="Times New Roman"/>
          <w:sz w:val="28"/>
          <w:szCs w:val="28"/>
        </w:rPr>
      </w:pPr>
      <w:r w:rsidRPr="00894161">
        <w:rPr>
          <w:rFonts w:ascii="Times New Roman" w:hAnsi="Times New Roman"/>
          <w:sz w:val="28"/>
          <w:szCs w:val="28"/>
        </w:rPr>
        <w:t xml:space="preserve">Информация о наличии коррекционных классов/групп </w:t>
      </w:r>
      <w:proofErr w:type="gramStart"/>
      <w:r w:rsidRPr="00894161">
        <w:rPr>
          <w:rFonts w:ascii="Times New Roman" w:hAnsi="Times New Roman"/>
          <w:sz w:val="28"/>
          <w:szCs w:val="28"/>
        </w:rPr>
        <w:t>для</w:t>
      </w:r>
      <w:proofErr w:type="gramEnd"/>
      <w:r w:rsidRPr="00894161">
        <w:rPr>
          <w:rFonts w:ascii="Times New Roman" w:hAnsi="Times New Roman"/>
          <w:sz w:val="28"/>
          <w:szCs w:val="28"/>
        </w:rPr>
        <w:t xml:space="preserve"> обучающихся с ОВЗ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894161" w:rsidRPr="00894161" w:rsidTr="00865FC5">
        <w:tc>
          <w:tcPr>
            <w:tcW w:w="2463" w:type="dxa"/>
            <w:tcBorders>
              <w:top w:val="single" w:sz="4" w:space="0" w:color="auto"/>
              <w:left w:val="single" w:sz="4" w:space="0" w:color="auto"/>
              <w:bottom w:val="single" w:sz="4" w:space="0" w:color="auto"/>
              <w:right w:val="single" w:sz="4" w:space="0" w:color="auto"/>
            </w:tcBorders>
            <w:hideMark/>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Коррекционная направленность</w:t>
            </w:r>
          </w:p>
        </w:tc>
        <w:tc>
          <w:tcPr>
            <w:tcW w:w="2463" w:type="dxa"/>
            <w:tcBorders>
              <w:top w:val="single" w:sz="4" w:space="0" w:color="auto"/>
              <w:left w:val="single" w:sz="4" w:space="0" w:color="auto"/>
              <w:bottom w:val="single" w:sz="4" w:space="0" w:color="auto"/>
              <w:right w:val="single" w:sz="4" w:space="0" w:color="auto"/>
            </w:tcBorders>
            <w:hideMark/>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Количество классов в МОУ СОШ</w:t>
            </w:r>
          </w:p>
        </w:tc>
        <w:tc>
          <w:tcPr>
            <w:tcW w:w="2464" w:type="dxa"/>
            <w:tcBorders>
              <w:top w:val="single" w:sz="4" w:space="0" w:color="auto"/>
              <w:left w:val="single" w:sz="4" w:space="0" w:color="auto"/>
              <w:bottom w:val="single" w:sz="4" w:space="0" w:color="auto"/>
              <w:right w:val="single" w:sz="4" w:space="0" w:color="auto"/>
            </w:tcBorders>
            <w:hideMark/>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Количество групп            в ДОУ</w:t>
            </w:r>
          </w:p>
        </w:tc>
        <w:tc>
          <w:tcPr>
            <w:tcW w:w="2464" w:type="dxa"/>
            <w:tcBorders>
              <w:top w:val="single" w:sz="4" w:space="0" w:color="auto"/>
              <w:left w:val="single" w:sz="4" w:space="0" w:color="auto"/>
              <w:bottom w:val="single" w:sz="4" w:space="0" w:color="auto"/>
              <w:right w:val="single" w:sz="4" w:space="0" w:color="auto"/>
            </w:tcBorders>
            <w:hideMark/>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 xml:space="preserve">Примечание </w:t>
            </w:r>
          </w:p>
        </w:tc>
      </w:tr>
      <w:tr w:rsidR="00894161" w:rsidRPr="00894161" w:rsidTr="00865FC5">
        <w:tc>
          <w:tcPr>
            <w:tcW w:w="2463"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both"/>
              <w:rPr>
                <w:rFonts w:ascii="Times New Roman" w:hAnsi="Times New Roman"/>
                <w:sz w:val="24"/>
                <w:szCs w:val="24"/>
              </w:rPr>
            </w:pPr>
            <w:r w:rsidRPr="00894161">
              <w:rPr>
                <w:rFonts w:ascii="Times New Roman" w:hAnsi="Times New Roman"/>
                <w:sz w:val="24"/>
                <w:szCs w:val="24"/>
              </w:rPr>
              <w:t>Для детей с тяжелыми нарушениями речи</w:t>
            </w:r>
          </w:p>
        </w:tc>
        <w:tc>
          <w:tcPr>
            <w:tcW w:w="2463"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c>
          <w:tcPr>
            <w:tcW w:w="2464"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38</w:t>
            </w:r>
          </w:p>
        </w:tc>
        <w:tc>
          <w:tcPr>
            <w:tcW w:w="2464"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p>
        </w:tc>
      </w:tr>
      <w:tr w:rsidR="00894161" w:rsidRPr="00894161" w:rsidTr="00865FC5">
        <w:tc>
          <w:tcPr>
            <w:tcW w:w="2463"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both"/>
              <w:rPr>
                <w:rFonts w:ascii="Times New Roman" w:hAnsi="Times New Roman"/>
                <w:sz w:val="24"/>
                <w:szCs w:val="24"/>
              </w:rPr>
            </w:pPr>
            <w:r w:rsidRPr="00894161">
              <w:rPr>
                <w:rFonts w:ascii="Times New Roman" w:hAnsi="Times New Roman"/>
                <w:sz w:val="24"/>
                <w:szCs w:val="24"/>
              </w:rPr>
              <w:t>Для детей с ЗПР</w:t>
            </w:r>
          </w:p>
        </w:tc>
        <w:tc>
          <w:tcPr>
            <w:tcW w:w="2463"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5</w:t>
            </w:r>
          </w:p>
        </w:tc>
        <w:tc>
          <w:tcPr>
            <w:tcW w:w="2464"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c>
          <w:tcPr>
            <w:tcW w:w="2464"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p>
        </w:tc>
      </w:tr>
      <w:tr w:rsidR="00894161" w:rsidRPr="00894161" w:rsidTr="00865FC5">
        <w:tc>
          <w:tcPr>
            <w:tcW w:w="2463"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both"/>
              <w:rPr>
                <w:rFonts w:ascii="Times New Roman" w:hAnsi="Times New Roman"/>
                <w:sz w:val="24"/>
                <w:szCs w:val="24"/>
              </w:rPr>
            </w:pPr>
            <w:r w:rsidRPr="00894161">
              <w:rPr>
                <w:rFonts w:ascii="Times New Roman" w:hAnsi="Times New Roman"/>
                <w:sz w:val="24"/>
                <w:szCs w:val="24"/>
              </w:rPr>
              <w:t>Для детей с УО</w:t>
            </w:r>
          </w:p>
        </w:tc>
        <w:tc>
          <w:tcPr>
            <w:tcW w:w="2463"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18</w:t>
            </w:r>
          </w:p>
        </w:tc>
        <w:tc>
          <w:tcPr>
            <w:tcW w:w="2464"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c>
          <w:tcPr>
            <w:tcW w:w="2464" w:type="dxa"/>
            <w:tcBorders>
              <w:top w:val="single" w:sz="4" w:space="0" w:color="auto"/>
              <w:left w:val="single" w:sz="4" w:space="0" w:color="auto"/>
              <w:bottom w:val="single" w:sz="4" w:space="0" w:color="auto"/>
              <w:right w:val="single" w:sz="4" w:space="0" w:color="auto"/>
            </w:tcBorders>
          </w:tcPr>
          <w:p w:rsidR="00894161" w:rsidRPr="00894161" w:rsidRDefault="00894161" w:rsidP="00865FC5">
            <w:pPr>
              <w:jc w:val="center"/>
              <w:rPr>
                <w:rFonts w:ascii="Times New Roman" w:hAnsi="Times New Roman"/>
                <w:sz w:val="24"/>
                <w:szCs w:val="24"/>
              </w:rPr>
            </w:pPr>
          </w:p>
        </w:tc>
      </w:tr>
    </w:tbl>
    <w:p w:rsidR="00894161" w:rsidRDefault="00894161" w:rsidP="00894161">
      <w:pPr>
        <w:ind w:firstLine="708"/>
        <w:jc w:val="both"/>
      </w:pPr>
    </w:p>
    <w:p w:rsidR="00894161" w:rsidRPr="00894161" w:rsidRDefault="00894161" w:rsidP="00894161">
      <w:pPr>
        <w:ind w:firstLine="708"/>
        <w:jc w:val="both"/>
        <w:rPr>
          <w:rFonts w:ascii="Times New Roman" w:hAnsi="Times New Roman"/>
          <w:sz w:val="28"/>
          <w:szCs w:val="28"/>
        </w:rPr>
      </w:pPr>
      <w:r w:rsidRPr="00894161">
        <w:rPr>
          <w:rFonts w:ascii="Times New Roman" w:hAnsi="Times New Roman"/>
          <w:sz w:val="28"/>
          <w:szCs w:val="28"/>
        </w:rPr>
        <w:t xml:space="preserve">Коррекционно-развивающая деятельность (для </w:t>
      </w:r>
      <w:proofErr w:type="spellStart"/>
      <w:r w:rsidRPr="00894161">
        <w:rPr>
          <w:rFonts w:ascii="Times New Roman" w:hAnsi="Times New Roman"/>
          <w:sz w:val="28"/>
          <w:szCs w:val="28"/>
        </w:rPr>
        <w:t>ППМС-центров</w:t>
      </w:r>
      <w:proofErr w:type="spellEnd"/>
      <w:r w:rsidRPr="00894161">
        <w:rPr>
          <w:rFonts w:ascii="Times New Roman" w:hAnsi="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72"/>
        <w:gridCol w:w="2410"/>
        <w:gridCol w:w="1559"/>
      </w:tblGrid>
      <w:tr w:rsidR="00894161" w:rsidRPr="00894161" w:rsidTr="00894161">
        <w:tc>
          <w:tcPr>
            <w:tcW w:w="648"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lastRenderedPageBreak/>
              <w:t xml:space="preserve">№ </w:t>
            </w:r>
          </w:p>
        </w:tc>
        <w:tc>
          <w:tcPr>
            <w:tcW w:w="5272"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Направление</w:t>
            </w:r>
          </w:p>
        </w:tc>
        <w:tc>
          <w:tcPr>
            <w:tcW w:w="2410"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Темы</w:t>
            </w:r>
          </w:p>
        </w:tc>
        <w:tc>
          <w:tcPr>
            <w:tcW w:w="1559" w:type="dxa"/>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 xml:space="preserve">Количество </w:t>
            </w:r>
          </w:p>
        </w:tc>
      </w:tr>
      <w:tr w:rsidR="00894161" w:rsidRPr="00894161" w:rsidTr="00894161">
        <w:tc>
          <w:tcPr>
            <w:tcW w:w="648" w:type="dxa"/>
            <w:vMerge w:val="restart"/>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1.</w:t>
            </w:r>
          </w:p>
        </w:tc>
        <w:tc>
          <w:tcPr>
            <w:tcW w:w="5272" w:type="dxa"/>
            <w:shd w:val="clear" w:color="auto" w:fill="auto"/>
          </w:tcPr>
          <w:p w:rsidR="00894161" w:rsidRPr="00894161" w:rsidRDefault="00894161" w:rsidP="00865FC5">
            <w:pPr>
              <w:rPr>
                <w:rFonts w:ascii="Times New Roman" w:hAnsi="Times New Roman"/>
                <w:sz w:val="24"/>
                <w:szCs w:val="24"/>
              </w:rPr>
            </w:pPr>
            <w:proofErr w:type="spellStart"/>
            <w:r w:rsidRPr="00894161">
              <w:rPr>
                <w:rFonts w:ascii="Times New Roman" w:hAnsi="Times New Roman"/>
                <w:sz w:val="24"/>
                <w:szCs w:val="24"/>
              </w:rPr>
              <w:t>Коррекционно</w:t>
            </w:r>
            <w:proofErr w:type="spellEnd"/>
            <w:r w:rsidRPr="00894161">
              <w:rPr>
                <w:rFonts w:ascii="Times New Roman" w:hAnsi="Times New Roman"/>
                <w:sz w:val="24"/>
                <w:szCs w:val="24"/>
              </w:rPr>
              <w:t xml:space="preserve"> - развивающая работа (перечень образовательных программ – для центров, осуществляющих образовательную деятельность):</w:t>
            </w:r>
          </w:p>
        </w:tc>
        <w:tc>
          <w:tcPr>
            <w:tcW w:w="2410" w:type="dxa"/>
            <w:shd w:val="clear" w:color="auto" w:fill="auto"/>
          </w:tcPr>
          <w:p w:rsidR="00894161" w:rsidRPr="00894161" w:rsidRDefault="00894161" w:rsidP="00865FC5">
            <w:pPr>
              <w:pStyle w:val="a3"/>
              <w:widowControl w:val="0"/>
              <w:autoSpaceDE w:val="0"/>
              <w:autoSpaceDN w:val="0"/>
              <w:adjustRightInd w:val="0"/>
              <w:spacing w:after="0" w:line="240" w:lineRule="auto"/>
              <w:ind w:left="0"/>
              <w:jc w:val="center"/>
              <w:rPr>
                <w:rFonts w:ascii="Times New Roman" w:hAnsi="Times New Roman"/>
                <w:sz w:val="24"/>
                <w:szCs w:val="24"/>
              </w:rPr>
            </w:pPr>
            <w:r w:rsidRPr="00894161">
              <w:rPr>
                <w:rFonts w:ascii="Times New Roman" w:hAnsi="Times New Roman"/>
                <w:sz w:val="24"/>
                <w:szCs w:val="24"/>
              </w:rPr>
              <w:t>-</w:t>
            </w:r>
          </w:p>
        </w:tc>
        <w:tc>
          <w:tcPr>
            <w:tcW w:w="1559" w:type="dxa"/>
          </w:tcPr>
          <w:p w:rsidR="00894161" w:rsidRPr="00894161" w:rsidRDefault="00894161" w:rsidP="00865FC5">
            <w:pPr>
              <w:pStyle w:val="a3"/>
              <w:widowControl w:val="0"/>
              <w:autoSpaceDE w:val="0"/>
              <w:autoSpaceDN w:val="0"/>
              <w:adjustRightInd w:val="0"/>
              <w:spacing w:after="0" w:line="240" w:lineRule="auto"/>
              <w:ind w:left="0"/>
              <w:jc w:val="center"/>
              <w:rPr>
                <w:rFonts w:ascii="Times New Roman" w:hAnsi="Times New Roman"/>
                <w:sz w:val="24"/>
                <w:szCs w:val="24"/>
              </w:rPr>
            </w:pPr>
            <w:r w:rsidRPr="00894161">
              <w:rPr>
                <w:rFonts w:ascii="Times New Roman" w:hAnsi="Times New Roman"/>
                <w:sz w:val="24"/>
                <w:szCs w:val="24"/>
              </w:rPr>
              <w:t>-</w:t>
            </w:r>
          </w:p>
        </w:tc>
      </w:tr>
      <w:tr w:rsidR="00894161" w:rsidRPr="00894161" w:rsidTr="00894161">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Индивидуальная численность охваченных детей</w:t>
            </w:r>
          </w:p>
        </w:tc>
        <w:tc>
          <w:tcPr>
            <w:tcW w:w="2410"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c>
          <w:tcPr>
            <w:tcW w:w="1559" w:type="dxa"/>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r>
      <w:tr w:rsidR="00894161" w:rsidRPr="00894161" w:rsidTr="00894161">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Групповая численность охваченных детей</w:t>
            </w:r>
          </w:p>
        </w:tc>
        <w:tc>
          <w:tcPr>
            <w:tcW w:w="2410" w:type="dxa"/>
            <w:shd w:val="clear" w:color="auto" w:fill="auto"/>
          </w:tcPr>
          <w:p w:rsidR="00894161" w:rsidRPr="00894161" w:rsidRDefault="00894161" w:rsidP="00865FC5">
            <w:pPr>
              <w:tabs>
                <w:tab w:val="left" w:pos="1230"/>
              </w:tabs>
              <w:jc w:val="center"/>
              <w:rPr>
                <w:rFonts w:ascii="Times New Roman" w:hAnsi="Times New Roman"/>
                <w:sz w:val="24"/>
                <w:szCs w:val="24"/>
              </w:rPr>
            </w:pPr>
            <w:r w:rsidRPr="00894161">
              <w:rPr>
                <w:rFonts w:ascii="Times New Roman" w:hAnsi="Times New Roman"/>
                <w:sz w:val="24"/>
                <w:szCs w:val="24"/>
              </w:rPr>
              <w:t>-</w:t>
            </w:r>
          </w:p>
        </w:tc>
        <w:tc>
          <w:tcPr>
            <w:tcW w:w="1559" w:type="dxa"/>
          </w:tcPr>
          <w:p w:rsidR="00894161" w:rsidRPr="00894161" w:rsidRDefault="00894161" w:rsidP="00865FC5">
            <w:pPr>
              <w:tabs>
                <w:tab w:val="left" w:pos="1230"/>
              </w:tabs>
              <w:jc w:val="center"/>
              <w:rPr>
                <w:rFonts w:ascii="Times New Roman" w:hAnsi="Times New Roman"/>
                <w:sz w:val="24"/>
                <w:szCs w:val="24"/>
              </w:rPr>
            </w:pPr>
            <w:r w:rsidRPr="00894161">
              <w:rPr>
                <w:rFonts w:ascii="Times New Roman" w:hAnsi="Times New Roman"/>
                <w:sz w:val="24"/>
                <w:szCs w:val="24"/>
              </w:rPr>
              <w:t>-</w:t>
            </w:r>
          </w:p>
        </w:tc>
      </w:tr>
    </w:tbl>
    <w:p w:rsidR="00894161" w:rsidRDefault="00894161" w:rsidP="00894161">
      <w:pPr>
        <w:jc w:val="both"/>
      </w:pPr>
    </w:p>
    <w:p w:rsidR="00894161" w:rsidRPr="00894161" w:rsidRDefault="00894161" w:rsidP="00894161">
      <w:pPr>
        <w:ind w:firstLine="708"/>
        <w:jc w:val="both"/>
        <w:rPr>
          <w:rFonts w:ascii="Times New Roman" w:hAnsi="Times New Roman"/>
          <w:sz w:val="28"/>
          <w:szCs w:val="28"/>
        </w:rPr>
      </w:pPr>
      <w:r w:rsidRPr="00894161">
        <w:rPr>
          <w:rFonts w:ascii="Times New Roman" w:hAnsi="Times New Roman"/>
          <w:sz w:val="28"/>
          <w:szCs w:val="28"/>
        </w:rPr>
        <w:t>Информационно-просветительская деятельность</w:t>
      </w:r>
    </w:p>
    <w:tbl>
      <w:tblPr>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272"/>
        <w:gridCol w:w="2410"/>
        <w:gridCol w:w="1699"/>
      </w:tblGrid>
      <w:tr w:rsidR="00894161" w:rsidRPr="00894161" w:rsidTr="00865FC5">
        <w:tc>
          <w:tcPr>
            <w:tcW w:w="648"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 xml:space="preserve">№ </w:t>
            </w:r>
          </w:p>
        </w:tc>
        <w:tc>
          <w:tcPr>
            <w:tcW w:w="5272"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Направление</w:t>
            </w:r>
          </w:p>
        </w:tc>
        <w:tc>
          <w:tcPr>
            <w:tcW w:w="2410" w:type="dxa"/>
            <w:shd w:val="clear" w:color="auto" w:fill="auto"/>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Темы</w:t>
            </w:r>
          </w:p>
        </w:tc>
        <w:tc>
          <w:tcPr>
            <w:tcW w:w="1699" w:type="dxa"/>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 xml:space="preserve">Количество </w:t>
            </w:r>
          </w:p>
        </w:tc>
      </w:tr>
      <w:tr w:rsidR="00894161" w:rsidRPr="00894161" w:rsidTr="00865FC5">
        <w:tc>
          <w:tcPr>
            <w:tcW w:w="648" w:type="dxa"/>
            <w:vMerge w:val="restart"/>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1.</w:t>
            </w:r>
          </w:p>
        </w:tc>
        <w:tc>
          <w:tcPr>
            <w:tcW w:w="9381" w:type="dxa"/>
            <w:gridSpan w:val="3"/>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Психологическое просвещение и образование:</w:t>
            </w:r>
          </w:p>
        </w:tc>
      </w:tr>
      <w:tr w:rsidR="00894161" w:rsidRPr="00894161" w:rsidTr="00865FC5">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методическое объединение</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опыт работы в ОО</w:t>
            </w:r>
          </w:p>
        </w:tc>
        <w:tc>
          <w:tcPr>
            <w:tcW w:w="1699" w:type="dxa"/>
            <w:vAlign w:val="center"/>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11</w:t>
            </w:r>
          </w:p>
        </w:tc>
      </w:tr>
      <w:tr w:rsidR="00894161" w:rsidRPr="00894161" w:rsidTr="00865FC5">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совещания</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Анализ работы за квартал</w:t>
            </w:r>
          </w:p>
        </w:tc>
        <w:tc>
          <w:tcPr>
            <w:tcW w:w="1699" w:type="dxa"/>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3</w:t>
            </w:r>
          </w:p>
        </w:tc>
      </w:tr>
      <w:tr w:rsidR="00894161" w:rsidRPr="00894161" w:rsidTr="00865FC5">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семинары</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 xml:space="preserve"> Формы и методы работы специалистов ЦДК</w:t>
            </w:r>
          </w:p>
        </w:tc>
        <w:tc>
          <w:tcPr>
            <w:tcW w:w="1699" w:type="dxa"/>
            <w:vAlign w:val="center"/>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11</w:t>
            </w:r>
          </w:p>
        </w:tc>
      </w:tr>
      <w:tr w:rsidR="00894161" w:rsidRPr="00894161" w:rsidTr="00865FC5">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«круглые столы»</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 xml:space="preserve">Профилактика </w:t>
            </w:r>
            <w:proofErr w:type="spellStart"/>
            <w:r w:rsidRPr="00894161">
              <w:rPr>
                <w:rFonts w:ascii="Times New Roman" w:hAnsi="Times New Roman"/>
                <w:sz w:val="24"/>
                <w:szCs w:val="24"/>
              </w:rPr>
              <w:t>девиантного</w:t>
            </w:r>
            <w:proofErr w:type="spellEnd"/>
            <w:r w:rsidRPr="00894161">
              <w:rPr>
                <w:rFonts w:ascii="Times New Roman" w:hAnsi="Times New Roman"/>
                <w:sz w:val="24"/>
                <w:szCs w:val="24"/>
              </w:rPr>
              <w:t xml:space="preserve"> поведения</w:t>
            </w:r>
          </w:p>
        </w:tc>
        <w:tc>
          <w:tcPr>
            <w:tcW w:w="1699" w:type="dxa"/>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1</w:t>
            </w:r>
          </w:p>
        </w:tc>
      </w:tr>
      <w:tr w:rsidR="00894161" w:rsidRPr="00894161" w:rsidTr="00865FC5">
        <w:trPr>
          <w:trHeight w:val="358"/>
        </w:trPr>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оформление стендов</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информационный</w:t>
            </w:r>
          </w:p>
        </w:tc>
        <w:tc>
          <w:tcPr>
            <w:tcW w:w="1699" w:type="dxa"/>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1</w:t>
            </w:r>
          </w:p>
        </w:tc>
      </w:tr>
      <w:tr w:rsidR="00894161" w:rsidRPr="00894161" w:rsidTr="00865FC5">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выпуски буклетов</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Дети с РАС, профилактика правонарушений, чем заняться с ребенком.</w:t>
            </w:r>
          </w:p>
        </w:tc>
        <w:tc>
          <w:tcPr>
            <w:tcW w:w="1699" w:type="dxa"/>
            <w:vAlign w:val="center"/>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7</w:t>
            </w:r>
          </w:p>
        </w:tc>
      </w:tr>
      <w:tr w:rsidR="00894161" w:rsidRPr="00894161" w:rsidTr="00865FC5">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публикации в СМИ</w:t>
            </w:r>
          </w:p>
        </w:tc>
        <w:tc>
          <w:tcPr>
            <w:tcW w:w="2410" w:type="dxa"/>
            <w:shd w:val="clear" w:color="auto" w:fill="auto"/>
            <w:vAlign w:val="center"/>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c>
          <w:tcPr>
            <w:tcW w:w="1699" w:type="dxa"/>
            <w:vAlign w:val="center"/>
          </w:tcPr>
          <w:p w:rsidR="00894161" w:rsidRPr="00894161" w:rsidRDefault="00894161" w:rsidP="00865FC5">
            <w:pPr>
              <w:jc w:val="center"/>
              <w:rPr>
                <w:rFonts w:ascii="Times New Roman" w:hAnsi="Times New Roman"/>
                <w:sz w:val="24"/>
                <w:szCs w:val="24"/>
                <w:lang w:val="en-US"/>
              </w:rPr>
            </w:pPr>
            <w:r w:rsidRPr="00894161">
              <w:rPr>
                <w:rFonts w:ascii="Times New Roman" w:hAnsi="Times New Roman"/>
                <w:sz w:val="24"/>
                <w:szCs w:val="24"/>
                <w:lang w:val="en-US"/>
              </w:rPr>
              <w:t>-</w:t>
            </w:r>
          </w:p>
        </w:tc>
      </w:tr>
      <w:tr w:rsidR="00894161" w:rsidRPr="00894161" w:rsidTr="00865FC5">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другое</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p>
        </w:tc>
        <w:tc>
          <w:tcPr>
            <w:tcW w:w="1699" w:type="dxa"/>
            <w:vAlign w:val="center"/>
          </w:tcPr>
          <w:p w:rsidR="00894161" w:rsidRPr="00894161" w:rsidRDefault="00894161" w:rsidP="00865FC5">
            <w:pPr>
              <w:jc w:val="center"/>
              <w:rPr>
                <w:rFonts w:ascii="Times New Roman" w:hAnsi="Times New Roman"/>
                <w:sz w:val="24"/>
                <w:szCs w:val="24"/>
              </w:rPr>
            </w:pPr>
          </w:p>
        </w:tc>
      </w:tr>
      <w:tr w:rsidR="00894161" w:rsidRPr="00894161" w:rsidTr="00865FC5">
        <w:trPr>
          <w:trHeight w:val="345"/>
        </w:trPr>
        <w:tc>
          <w:tcPr>
            <w:tcW w:w="648" w:type="dxa"/>
            <w:vMerge w:val="restart"/>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2.</w:t>
            </w: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xml:space="preserve">Наличие Школы для родителей детей с ОВЗ: </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c>
          <w:tcPr>
            <w:tcW w:w="1699"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r>
      <w:tr w:rsidR="00894161" w:rsidRPr="00894161" w:rsidTr="00865FC5">
        <w:trPr>
          <w:trHeight w:val="344"/>
        </w:trPr>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количество заседаний за отчетный период</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c>
          <w:tcPr>
            <w:tcW w:w="1699"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r>
      <w:tr w:rsidR="00894161" w:rsidRPr="00894161" w:rsidTr="00865FC5">
        <w:trPr>
          <w:trHeight w:val="285"/>
        </w:trPr>
        <w:tc>
          <w:tcPr>
            <w:tcW w:w="648" w:type="dxa"/>
            <w:vMerge/>
            <w:shd w:val="clear" w:color="auto" w:fill="auto"/>
          </w:tcPr>
          <w:p w:rsidR="00894161" w:rsidRPr="00894161" w:rsidRDefault="00894161" w:rsidP="00865FC5">
            <w:pPr>
              <w:rPr>
                <w:rFonts w:ascii="Times New Roman" w:hAnsi="Times New Roman"/>
                <w:sz w:val="24"/>
                <w:szCs w:val="24"/>
              </w:rPr>
            </w:pPr>
          </w:p>
        </w:tc>
        <w:tc>
          <w:tcPr>
            <w:tcW w:w="5272" w:type="dxa"/>
            <w:shd w:val="clear" w:color="auto" w:fill="auto"/>
          </w:tcPr>
          <w:p w:rsidR="00894161" w:rsidRPr="00894161" w:rsidRDefault="00894161" w:rsidP="00865FC5">
            <w:pPr>
              <w:rPr>
                <w:rFonts w:ascii="Times New Roman" w:hAnsi="Times New Roman"/>
                <w:sz w:val="24"/>
                <w:szCs w:val="24"/>
              </w:rPr>
            </w:pPr>
            <w:r w:rsidRPr="00894161">
              <w:rPr>
                <w:rFonts w:ascii="Times New Roman" w:hAnsi="Times New Roman"/>
                <w:sz w:val="24"/>
                <w:szCs w:val="24"/>
              </w:rPr>
              <w:t>- число родителей/в т.ч. родителей детей РАС</w:t>
            </w:r>
          </w:p>
        </w:tc>
        <w:tc>
          <w:tcPr>
            <w:tcW w:w="2410"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c>
          <w:tcPr>
            <w:tcW w:w="1699" w:type="dxa"/>
            <w:shd w:val="clear" w:color="auto" w:fill="auto"/>
            <w:vAlign w:val="center"/>
          </w:tcPr>
          <w:p w:rsidR="00894161" w:rsidRPr="00894161" w:rsidRDefault="00894161" w:rsidP="00865FC5">
            <w:pPr>
              <w:jc w:val="center"/>
              <w:rPr>
                <w:rFonts w:ascii="Times New Roman" w:hAnsi="Times New Roman"/>
                <w:sz w:val="24"/>
                <w:szCs w:val="24"/>
              </w:rPr>
            </w:pPr>
            <w:r w:rsidRPr="00894161">
              <w:rPr>
                <w:rFonts w:ascii="Times New Roman" w:hAnsi="Times New Roman"/>
                <w:sz w:val="24"/>
                <w:szCs w:val="24"/>
              </w:rPr>
              <w:t>-</w:t>
            </w:r>
          </w:p>
        </w:tc>
      </w:tr>
    </w:tbl>
    <w:p w:rsidR="00EB20AD" w:rsidRDefault="00EB20AD" w:rsidP="00EB20AD">
      <w:pPr>
        <w:spacing w:after="0" w:line="240" w:lineRule="auto"/>
        <w:ind w:firstLine="709"/>
        <w:jc w:val="both"/>
        <w:rPr>
          <w:rFonts w:ascii="Times New Roman" w:hAnsi="Times New Roman"/>
          <w:sz w:val="28"/>
          <w:szCs w:val="28"/>
        </w:rPr>
      </w:pP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 xml:space="preserve"> На базе АНО «Центр содействия образованию молодежи «Новое поколение реализован проект </w:t>
      </w:r>
      <w:r>
        <w:rPr>
          <w:rFonts w:ascii="Times New Roman" w:hAnsi="Times New Roman"/>
          <w:sz w:val="28"/>
          <w:szCs w:val="28"/>
        </w:rPr>
        <w:t>социальная адаптация детей – сирот.</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Проблема социальной адаптации детей сирот в современном обществе является очень актуальной и насущной. Участие в решении этого вопроса должно стать долгом для каждого, кому не безразлично будущее нашей страны.</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lastRenderedPageBreak/>
        <w:t>Сиротство как фактор разрушает эмоциональные связи ребёнка с окружающей социальной средой, миром взрослых и сверстников, развивающихся в более благоприятных условиях, и вызывает глубокие вторичные нарушения физического, психического и социального характера.</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Основным ожидаемым результатом работы с детьми сиротами является воспитание личности, социально адаптированной к экономической, политической, культурно-демографической ситуации, способной развиваться интеллектуально, духовно и нравственно.</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 xml:space="preserve">При содействии Благотворительного Фонда «Вольное Дело» в нашем Центре запущен проект «Социальная адаптация детей-сирот». Этот проект явился симбиозом совместных усилий многих специалистов из районного управления образованием, Центральной детской библиотеки, АНО ЦСОМ «Новое поколение». Учебный план включает: </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 заняти</w:t>
      </w:r>
      <w:r>
        <w:rPr>
          <w:rFonts w:ascii="Times New Roman" w:hAnsi="Times New Roman"/>
          <w:sz w:val="28"/>
          <w:szCs w:val="28"/>
        </w:rPr>
        <w:t>я а</w:t>
      </w:r>
      <w:r w:rsidRPr="00EB20AD">
        <w:rPr>
          <w:rFonts w:ascii="Times New Roman" w:hAnsi="Times New Roman"/>
          <w:sz w:val="28"/>
          <w:szCs w:val="28"/>
        </w:rPr>
        <w:t xml:space="preserve">нглийским языком по современным методикам и авторским технологиям  (по одному ребёнку в лингвистической группе); </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 xml:space="preserve">работа с психологом,  </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 xml:space="preserve">- уроки компьютерной грамотности, </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 xml:space="preserve">- уроки знакомства с отдельными </w:t>
      </w:r>
      <w:proofErr w:type="spellStart"/>
      <w:r w:rsidRPr="00EB20AD">
        <w:rPr>
          <w:rFonts w:ascii="Times New Roman" w:hAnsi="Times New Roman"/>
          <w:sz w:val="28"/>
          <w:szCs w:val="28"/>
        </w:rPr>
        <w:t>социокультурными</w:t>
      </w:r>
      <w:proofErr w:type="spellEnd"/>
      <w:r w:rsidRPr="00EB20AD">
        <w:rPr>
          <w:rFonts w:ascii="Times New Roman" w:hAnsi="Times New Roman"/>
          <w:sz w:val="28"/>
          <w:szCs w:val="28"/>
        </w:rPr>
        <w:t xml:space="preserve"> элементами речевого и поведенческого этикета. </w:t>
      </w:r>
    </w:p>
    <w:p w:rsidR="00EB20AD" w:rsidRPr="00EB20AD" w:rsidRDefault="00EB20AD" w:rsidP="00EB20AD">
      <w:pPr>
        <w:spacing w:after="0" w:line="240" w:lineRule="auto"/>
        <w:ind w:firstLine="709"/>
        <w:jc w:val="both"/>
        <w:rPr>
          <w:rFonts w:ascii="Times New Roman" w:hAnsi="Times New Roman"/>
          <w:sz w:val="28"/>
          <w:szCs w:val="28"/>
        </w:rPr>
      </w:pPr>
      <w:r w:rsidRPr="00EB20AD">
        <w:rPr>
          <w:rFonts w:ascii="Times New Roman" w:hAnsi="Times New Roman"/>
          <w:sz w:val="28"/>
          <w:szCs w:val="28"/>
        </w:rPr>
        <w:t xml:space="preserve">Считаем, что путём погружения в социально благоприятную среду, дети-сироты наиболее полно смогут реализовать себя в общественной жизни центра, города, района. Полагаем, что данная программа послужит мощным стимулом для дальнейшего самоопределения, саморазвития и профессиональной ориентации личности.  </w:t>
      </w:r>
    </w:p>
    <w:p w:rsidR="00E64DFA" w:rsidRDefault="00E64DFA" w:rsidP="00EB20AD">
      <w:pPr>
        <w:pStyle w:val="2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учреждении дети-инвалиды, дети и подростки с ограниченными возможностями посещают реабилитационные мероприятия согласно утвержденному расписанию индивидуальных и групповых занятий: физиотерапевтические процедуры (кислородный коктейль в том числе), сеансы </w:t>
      </w:r>
      <w:proofErr w:type="spellStart"/>
      <w:r>
        <w:rPr>
          <w:rFonts w:ascii="Times New Roman" w:hAnsi="Times New Roman" w:cs="Times New Roman"/>
          <w:sz w:val="28"/>
          <w:szCs w:val="28"/>
        </w:rPr>
        <w:t>галотерапии</w:t>
      </w:r>
      <w:proofErr w:type="spellEnd"/>
      <w:r>
        <w:rPr>
          <w:rFonts w:ascii="Times New Roman" w:hAnsi="Times New Roman" w:cs="Times New Roman"/>
          <w:sz w:val="28"/>
          <w:szCs w:val="28"/>
        </w:rPr>
        <w:t xml:space="preserve"> (соленая комната), массаж (общеукрепляющий, лечебный), занятия  адаптивной физической культурой, ЛФК, коррекционно-развивающие занятия и консультации учителя-логопеда, педагога-психолога, социального педагога, занятия прикладного творчества (</w:t>
      </w:r>
      <w:proofErr w:type="spellStart"/>
      <w:r>
        <w:rPr>
          <w:rFonts w:ascii="Times New Roman" w:hAnsi="Times New Roman" w:cs="Times New Roman"/>
          <w:sz w:val="28"/>
          <w:szCs w:val="28"/>
        </w:rPr>
        <w:t>глинотерапии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бумагопластики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тестопластики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изотерапии</w:t>
      </w:r>
      <w:proofErr w:type="spellEnd"/>
      <w:r>
        <w:rPr>
          <w:rFonts w:ascii="Times New Roman" w:hAnsi="Times New Roman" w:cs="Times New Roman"/>
          <w:sz w:val="28"/>
          <w:szCs w:val="28"/>
        </w:rPr>
        <w:t>), музыкотерапии;</w:t>
      </w:r>
      <w:proofErr w:type="gramEnd"/>
      <w:r>
        <w:rPr>
          <w:rFonts w:ascii="Times New Roman" w:hAnsi="Times New Roman" w:cs="Times New Roman"/>
          <w:sz w:val="28"/>
          <w:szCs w:val="28"/>
        </w:rPr>
        <w:t xml:space="preserve"> с воспитанниками также проводятся инструктажи по безопасному пребыванию в учреждении и охране жизнедеятельности. </w:t>
      </w:r>
    </w:p>
    <w:p w:rsidR="00E64DFA" w:rsidRDefault="00E64DFA" w:rsidP="00E64DFA">
      <w:pPr>
        <w:pStyle w:val="20"/>
        <w:ind w:firstLine="708"/>
        <w:jc w:val="both"/>
        <w:rPr>
          <w:rFonts w:ascii="Times New Roman" w:hAnsi="Times New Roman" w:cs="Times New Roman"/>
          <w:sz w:val="28"/>
          <w:szCs w:val="28"/>
        </w:rPr>
      </w:pPr>
      <w:r>
        <w:rPr>
          <w:rFonts w:ascii="Times New Roman" w:hAnsi="Times New Roman" w:cs="Times New Roman"/>
          <w:bCs/>
          <w:sz w:val="28"/>
          <w:szCs w:val="28"/>
        </w:rPr>
        <w:t>Участие родителей в реабилитационном процессе оказывает положительное влияние на эффективность коррекционно-развивающей, оздоровительной работы с несовершеннолетними, поэтому присутствие родителей на занятиях приветствуется специалистами. Результаты, наблюдения по проведенному занятию, рекомендации по проведению развивающей работы в домашних условиях оглашаются родителям непосредственно после каждого занятия.</w:t>
      </w:r>
    </w:p>
    <w:p w:rsidR="00E64DFA" w:rsidRDefault="00E64DFA" w:rsidP="00E64DFA">
      <w:pPr>
        <w:pStyle w:val="2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 время оказания </w:t>
      </w:r>
      <w:r w:rsidRPr="00B45C62">
        <w:rPr>
          <w:rFonts w:ascii="Times New Roman" w:hAnsi="Times New Roman" w:cs="Times New Roman"/>
          <w:sz w:val="28"/>
          <w:szCs w:val="28"/>
        </w:rPr>
        <w:t>консультативных услуг родителям детей-инвалидов, детей и подростков с ОВ специалисты учреждения решают вопросы</w:t>
      </w:r>
      <w:r>
        <w:rPr>
          <w:rFonts w:ascii="Times New Roman" w:hAnsi="Times New Roman" w:cs="Times New Roman"/>
          <w:sz w:val="28"/>
          <w:szCs w:val="28"/>
        </w:rPr>
        <w:t xml:space="preserve"> реализации </w:t>
      </w:r>
      <w:r>
        <w:rPr>
          <w:rFonts w:ascii="Times New Roman" w:hAnsi="Times New Roman" w:cs="Times New Roman"/>
          <w:sz w:val="28"/>
          <w:szCs w:val="28"/>
        </w:rPr>
        <w:lastRenderedPageBreak/>
        <w:t>права семьи на социальную защиту и помощь со стороны государства, оказывают правовую, психолого-педагогическую помощь в преодолении отставаний в развитии детей, вопросы социально-бытовой, социально-средовой адаптации детей и подростков с ограниченными возможностями, вопросы коррекции эмоционально-личностной и познавательной сфер, коррекции и развития речи, выстраивания межличностных взаимоотношений</w:t>
      </w:r>
      <w:proofErr w:type="gramEnd"/>
      <w:r>
        <w:rPr>
          <w:rFonts w:ascii="Times New Roman" w:hAnsi="Times New Roman" w:cs="Times New Roman"/>
          <w:sz w:val="28"/>
          <w:szCs w:val="28"/>
        </w:rPr>
        <w:t xml:space="preserve">, индивидуальные  вопросы коррекции нарушений в развитии ребенка (коррекция </w:t>
      </w:r>
      <w:proofErr w:type="spellStart"/>
      <w:r>
        <w:rPr>
          <w:rFonts w:ascii="Times New Roman" w:hAnsi="Times New Roman" w:cs="Times New Roman"/>
          <w:sz w:val="28"/>
          <w:szCs w:val="28"/>
        </w:rPr>
        <w:t>гиперактивности</w:t>
      </w:r>
      <w:proofErr w:type="spellEnd"/>
      <w:r>
        <w:rPr>
          <w:rFonts w:ascii="Times New Roman" w:hAnsi="Times New Roman" w:cs="Times New Roman"/>
          <w:sz w:val="28"/>
          <w:szCs w:val="28"/>
        </w:rPr>
        <w:t xml:space="preserve">, замкнутости, агрессивности, формирование адекватной самооценки, социальных норм поведения, навыков общения и проч.) </w:t>
      </w:r>
    </w:p>
    <w:p w:rsidR="00070B7C" w:rsidRDefault="00070B7C" w:rsidP="00070B7C">
      <w:pPr>
        <w:spacing w:after="0" w:line="240" w:lineRule="auto"/>
        <w:ind w:firstLine="708"/>
        <w:jc w:val="both"/>
        <w:rPr>
          <w:rFonts w:ascii="Times New Roman" w:hAnsi="Times New Roman"/>
          <w:sz w:val="28"/>
          <w:szCs w:val="28"/>
        </w:rPr>
      </w:pPr>
      <w:proofErr w:type="gramStart"/>
      <w:r>
        <w:rPr>
          <w:rFonts w:ascii="Times New Roman" w:eastAsia="Times New Roman" w:hAnsi="Times New Roman"/>
          <w:sz w:val="28"/>
          <w:szCs w:val="28"/>
        </w:rPr>
        <w:t>В целях улучшения качества обслуживания, повышения уровня социализации,</w:t>
      </w:r>
      <w:r>
        <w:rPr>
          <w:rFonts w:ascii="Times New Roman" w:hAnsi="Times New Roman"/>
          <w:sz w:val="28"/>
          <w:szCs w:val="28"/>
        </w:rPr>
        <w:t xml:space="preserve"> обеспечения максимально полной и своевременной социальной адаптации детей-инвалидов, детей и подростков с ограниченными возможностями  к жизни в обществе, семье, к обучению и труду,</w:t>
      </w:r>
      <w:r>
        <w:rPr>
          <w:rFonts w:ascii="Times New Roman" w:eastAsia="Times New Roman" w:hAnsi="Times New Roman"/>
          <w:sz w:val="28"/>
          <w:szCs w:val="28"/>
        </w:rPr>
        <w:t xml:space="preserve"> повышения результативности психолого-педагогической коррекции нарушений, помощи в преодолении отставаний в развитии детей, обучения родителей методам </w:t>
      </w:r>
      <w:proofErr w:type="spellStart"/>
      <w:r>
        <w:rPr>
          <w:rFonts w:ascii="Times New Roman" w:eastAsia="Times New Roman" w:hAnsi="Times New Roman"/>
          <w:sz w:val="28"/>
          <w:szCs w:val="28"/>
        </w:rPr>
        <w:t>абилитации</w:t>
      </w:r>
      <w:proofErr w:type="spellEnd"/>
      <w:r>
        <w:rPr>
          <w:rFonts w:ascii="Times New Roman" w:eastAsia="Times New Roman" w:hAnsi="Times New Roman"/>
          <w:sz w:val="28"/>
          <w:szCs w:val="28"/>
        </w:rPr>
        <w:t xml:space="preserve"> и реабилитации в домашних условиях специалисты учреждения используют следующие формы и методы коррекционно-развивающей</w:t>
      </w:r>
      <w:proofErr w:type="gramEnd"/>
      <w:r>
        <w:rPr>
          <w:rFonts w:ascii="Times New Roman" w:eastAsia="Times New Roman" w:hAnsi="Times New Roman"/>
          <w:sz w:val="28"/>
          <w:szCs w:val="28"/>
        </w:rPr>
        <w:t xml:space="preserve"> работы, в том числе </w:t>
      </w:r>
      <w:r w:rsidRPr="00B45C62">
        <w:rPr>
          <w:rFonts w:ascii="Times New Roman" w:eastAsia="Times New Roman" w:hAnsi="Times New Roman"/>
          <w:sz w:val="28"/>
          <w:szCs w:val="28"/>
        </w:rPr>
        <w:t>инновационные</w:t>
      </w:r>
      <w:r>
        <w:rPr>
          <w:rFonts w:ascii="Times New Roman" w:eastAsia="Times New Roman" w:hAnsi="Times New Roman"/>
          <w:i/>
          <w:sz w:val="28"/>
          <w:szCs w:val="28"/>
        </w:rPr>
        <w:t>.</w:t>
      </w:r>
    </w:p>
    <w:p w:rsidR="00D277F2" w:rsidRDefault="00D277F2" w:rsidP="00D277F2">
      <w:pPr>
        <w:spacing w:after="0" w:line="240" w:lineRule="auto"/>
        <w:ind w:firstLine="426"/>
        <w:jc w:val="both"/>
        <w:rPr>
          <w:rFonts w:ascii="Times New Roman" w:hAnsi="Times New Roman"/>
          <w:sz w:val="28"/>
          <w:szCs w:val="28"/>
        </w:rPr>
      </w:pPr>
      <w:r>
        <w:rPr>
          <w:rFonts w:ascii="Times New Roman" w:eastAsia="Arial Unicode MS" w:hAnsi="Times New Roman"/>
          <w:sz w:val="28"/>
          <w:szCs w:val="28"/>
        </w:rPr>
        <w:t>И</w:t>
      </w:r>
      <w:r>
        <w:rPr>
          <w:rFonts w:ascii="Times New Roman" w:hAnsi="Times New Roman"/>
          <w:sz w:val="28"/>
          <w:szCs w:val="28"/>
        </w:rPr>
        <w:t xml:space="preserve">нформационные материалы </w:t>
      </w:r>
      <w:r>
        <w:rPr>
          <w:rFonts w:ascii="Times New Roman" w:eastAsia="Arial Unicode MS" w:hAnsi="Times New Roman"/>
          <w:sz w:val="28"/>
          <w:szCs w:val="28"/>
        </w:rPr>
        <w:t xml:space="preserve">о деятельности  учреждения систематически размещаются </w:t>
      </w:r>
      <w:r>
        <w:rPr>
          <w:rFonts w:ascii="Times New Roman" w:hAnsi="Times New Roman"/>
          <w:sz w:val="28"/>
          <w:szCs w:val="28"/>
        </w:rPr>
        <w:t xml:space="preserve">в средствах массовой информации. </w:t>
      </w:r>
    </w:p>
    <w:p w:rsidR="00C727BD" w:rsidRDefault="00C727BD" w:rsidP="00C727BD">
      <w:pPr>
        <w:pStyle w:val="11"/>
        <w:jc w:val="center"/>
        <w:rPr>
          <w:rFonts w:ascii="Times New Roman" w:hAnsi="Times New Roman" w:cs="Times New Roman"/>
          <w:sz w:val="28"/>
          <w:szCs w:val="28"/>
        </w:rPr>
      </w:pPr>
      <w:r>
        <w:rPr>
          <w:rFonts w:ascii="Times New Roman" w:hAnsi="Times New Roman" w:cs="Times New Roman"/>
          <w:b/>
          <w:sz w:val="28"/>
          <w:szCs w:val="28"/>
        </w:rPr>
        <w:t>Перспективы и предложения:</w:t>
      </w:r>
    </w:p>
    <w:p w:rsidR="00C727BD" w:rsidRDefault="00C727BD" w:rsidP="00C727BD">
      <w:pPr>
        <w:pStyle w:val="11"/>
        <w:ind w:firstLine="360"/>
        <w:jc w:val="both"/>
        <w:rPr>
          <w:rFonts w:ascii="Times New Roman" w:hAnsi="Times New Roman" w:cs="Times New Roman"/>
          <w:sz w:val="28"/>
          <w:szCs w:val="28"/>
        </w:rPr>
      </w:pPr>
      <w:r>
        <w:rPr>
          <w:rFonts w:ascii="Times New Roman" w:hAnsi="Times New Roman" w:cs="Times New Roman"/>
          <w:sz w:val="28"/>
          <w:szCs w:val="28"/>
        </w:rPr>
        <w:t>- продолжение работы по разработке коррекционно-развивающих программ реабилитации детей с различной структурой инвалидности;</w:t>
      </w:r>
    </w:p>
    <w:p w:rsidR="00C727BD" w:rsidRDefault="00C727BD" w:rsidP="00C727BD">
      <w:pPr>
        <w:pStyle w:val="11"/>
        <w:ind w:firstLine="360"/>
        <w:jc w:val="both"/>
        <w:rPr>
          <w:rFonts w:ascii="Times New Roman" w:hAnsi="Times New Roman" w:cs="Times New Roman"/>
          <w:sz w:val="28"/>
          <w:szCs w:val="28"/>
        </w:rPr>
      </w:pPr>
      <w:r>
        <w:rPr>
          <w:rFonts w:ascii="Times New Roman" w:hAnsi="Times New Roman" w:cs="Times New Roman"/>
          <w:sz w:val="28"/>
          <w:szCs w:val="28"/>
        </w:rPr>
        <w:t>- повышение педагогической, медицинской грамотности родителей;</w:t>
      </w:r>
    </w:p>
    <w:p w:rsidR="00C727BD" w:rsidRDefault="00C727BD" w:rsidP="00C727BD">
      <w:pPr>
        <w:pStyle w:val="11"/>
        <w:ind w:firstLine="360"/>
        <w:jc w:val="both"/>
        <w:rPr>
          <w:rFonts w:ascii="Times New Roman" w:hAnsi="Times New Roman" w:cs="Times New Roman"/>
          <w:sz w:val="28"/>
          <w:szCs w:val="28"/>
        </w:rPr>
      </w:pPr>
      <w:r>
        <w:rPr>
          <w:rFonts w:ascii="Times New Roman" w:hAnsi="Times New Roman" w:cs="Times New Roman"/>
          <w:sz w:val="28"/>
          <w:szCs w:val="28"/>
        </w:rPr>
        <w:t>- организация эффективной клубной деятельности с несовершеннолетними;</w:t>
      </w:r>
    </w:p>
    <w:p w:rsidR="00C727BD" w:rsidRDefault="00C727BD" w:rsidP="00C727BD">
      <w:pPr>
        <w:pStyle w:val="11"/>
        <w:ind w:firstLine="360"/>
        <w:jc w:val="both"/>
        <w:rPr>
          <w:rFonts w:ascii="Times New Roman" w:hAnsi="Times New Roman" w:cs="Times New Roman"/>
          <w:color w:val="00000A"/>
          <w:sz w:val="28"/>
          <w:szCs w:val="28"/>
        </w:rPr>
      </w:pPr>
      <w:r>
        <w:rPr>
          <w:rFonts w:ascii="Times New Roman" w:hAnsi="Times New Roman" w:cs="Times New Roman"/>
          <w:sz w:val="28"/>
          <w:szCs w:val="28"/>
        </w:rPr>
        <w:t xml:space="preserve">- увеличение количества детей-инвалидов, привлеченных к участию в социально значимых и иных воспитательных, </w:t>
      </w:r>
      <w:proofErr w:type="spellStart"/>
      <w:r>
        <w:rPr>
          <w:rFonts w:ascii="Times New Roman" w:hAnsi="Times New Roman" w:cs="Times New Roman"/>
          <w:sz w:val="28"/>
          <w:szCs w:val="28"/>
        </w:rPr>
        <w:t>досуговых</w:t>
      </w:r>
      <w:proofErr w:type="spellEnd"/>
      <w:r>
        <w:rPr>
          <w:rFonts w:ascii="Times New Roman" w:hAnsi="Times New Roman" w:cs="Times New Roman"/>
          <w:sz w:val="28"/>
          <w:szCs w:val="28"/>
        </w:rPr>
        <w:t xml:space="preserve"> мероприятиях, благотворительных акциях.</w:t>
      </w:r>
    </w:p>
    <w:p w:rsidR="00C727BD" w:rsidRDefault="00C727BD" w:rsidP="00C727BD">
      <w:pPr>
        <w:pStyle w:val="h1"/>
        <w:spacing w:line="240" w:lineRule="auto"/>
        <w:ind w:right="-1" w:firstLine="260"/>
        <w:jc w:val="both"/>
        <w:rPr>
          <w:rFonts w:ascii="Times New Roman" w:hAnsi="Times New Roman" w:cs="Times New Roman"/>
          <w:color w:val="000000"/>
          <w:sz w:val="28"/>
          <w:szCs w:val="28"/>
        </w:rPr>
      </w:pPr>
      <w:r>
        <w:rPr>
          <w:rFonts w:ascii="Times New Roman" w:hAnsi="Times New Roman" w:cs="Times New Roman"/>
          <w:b w:val="0"/>
          <w:i w:val="0"/>
          <w:color w:val="00000A"/>
          <w:sz w:val="28"/>
          <w:szCs w:val="28"/>
        </w:rPr>
        <w:t>Анализ проведенной работы позволяет сделать вывод о стабильности качества социального обслуживания в Учреждении в соответствии с нормативными и правовыми документами.</w:t>
      </w:r>
    </w:p>
    <w:p w:rsidR="00C727BD" w:rsidRDefault="00C727BD" w:rsidP="00D277F2">
      <w:pPr>
        <w:spacing w:after="0" w:line="240" w:lineRule="auto"/>
        <w:ind w:firstLine="426"/>
        <w:jc w:val="both"/>
        <w:rPr>
          <w:rFonts w:ascii="Times New Roman" w:hAnsi="Times New Roman"/>
          <w:sz w:val="28"/>
          <w:szCs w:val="28"/>
        </w:rPr>
      </w:pPr>
    </w:p>
    <w:p w:rsidR="00BB7B27" w:rsidRDefault="00BB7B27" w:rsidP="001D1DB3">
      <w:pPr>
        <w:spacing w:after="0" w:line="240" w:lineRule="auto"/>
        <w:ind w:firstLine="709"/>
        <w:jc w:val="center"/>
        <w:rPr>
          <w:rFonts w:ascii="Times New Roman" w:hAnsi="Times New Roman"/>
          <w:b/>
          <w:sz w:val="28"/>
          <w:szCs w:val="28"/>
        </w:rPr>
      </w:pPr>
    </w:p>
    <w:p w:rsidR="00BB7B27" w:rsidRDefault="00BB7B27" w:rsidP="00BB7B27">
      <w:pPr>
        <w:spacing w:after="0" w:line="240" w:lineRule="auto"/>
        <w:jc w:val="center"/>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extent cx="4972050" cy="2524125"/>
            <wp:effectExtent l="1905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E45CF" w:rsidRPr="001E45CF" w:rsidRDefault="001E45CF" w:rsidP="00BB7B27">
      <w:pPr>
        <w:spacing w:after="0" w:line="240" w:lineRule="auto"/>
        <w:jc w:val="center"/>
        <w:rPr>
          <w:rFonts w:ascii="Times New Roman" w:hAnsi="Times New Roman"/>
          <w:sz w:val="28"/>
          <w:szCs w:val="28"/>
        </w:rPr>
      </w:pPr>
      <w:r w:rsidRPr="001E45CF">
        <w:rPr>
          <w:rFonts w:ascii="Times New Roman" w:hAnsi="Times New Roman"/>
          <w:sz w:val="28"/>
          <w:szCs w:val="28"/>
        </w:rPr>
        <w:t>Рисунок 1.</w:t>
      </w:r>
      <w:r w:rsidR="00805761">
        <w:rPr>
          <w:rFonts w:ascii="Times New Roman" w:hAnsi="Times New Roman"/>
          <w:sz w:val="28"/>
          <w:szCs w:val="28"/>
        </w:rPr>
        <w:t>9</w:t>
      </w:r>
      <w:r w:rsidRPr="001E45CF">
        <w:rPr>
          <w:rFonts w:ascii="Times New Roman" w:hAnsi="Times New Roman"/>
          <w:sz w:val="28"/>
          <w:szCs w:val="28"/>
        </w:rPr>
        <w:t xml:space="preserve"> – Количество организаций рынка психолого-педагогического сопровождения детей с ограниченными возможностями здоровья</w:t>
      </w:r>
    </w:p>
    <w:p w:rsidR="00C1777D" w:rsidRDefault="00C1777D" w:rsidP="00C1777D">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238750" cy="2838450"/>
            <wp:effectExtent l="1905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E45CF" w:rsidRPr="001E45CF" w:rsidRDefault="001E45CF" w:rsidP="001E45CF">
      <w:pPr>
        <w:spacing w:after="0" w:line="240" w:lineRule="auto"/>
        <w:ind w:firstLine="709"/>
        <w:jc w:val="center"/>
        <w:rPr>
          <w:rFonts w:ascii="Times New Roman" w:hAnsi="Times New Roman"/>
          <w:sz w:val="28"/>
          <w:szCs w:val="28"/>
        </w:rPr>
      </w:pPr>
      <w:r w:rsidRPr="001E45CF">
        <w:rPr>
          <w:rFonts w:ascii="Times New Roman" w:hAnsi="Times New Roman"/>
          <w:sz w:val="28"/>
          <w:szCs w:val="28"/>
        </w:rPr>
        <w:t>Рисунок 1.1</w:t>
      </w:r>
      <w:r w:rsidR="00805761">
        <w:rPr>
          <w:rFonts w:ascii="Times New Roman" w:hAnsi="Times New Roman"/>
          <w:sz w:val="28"/>
          <w:szCs w:val="28"/>
        </w:rPr>
        <w:t>0</w:t>
      </w:r>
      <w:r w:rsidRPr="001E45CF">
        <w:rPr>
          <w:rFonts w:ascii="Times New Roman" w:hAnsi="Times New Roman"/>
          <w:sz w:val="28"/>
          <w:szCs w:val="28"/>
        </w:rPr>
        <w:t xml:space="preserve"> -Качество услуг психолого-педагогического сопровождения детей с ограниченными возможностями здоровья</w:t>
      </w:r>
    </w:p>
    <w:p w:rsidR="001E45CF" w:rsidRDefault="001E45CF" w:rsidP="001E45CF">
      <w:pPr>
        <w:spacing w:after="0" w:line="240" w:lineRule="auto"/>
        <w:ind w:firstLine="709"/>
        <w:jc w:val="center"/>
        <w:rPr>
          <w:rFonts w:ascii="Times New Roman" w:hAnsi="Times New Roman"/>
          <w:b/>
          <w:sz w:val="28"/>
          <w:szCs w:val="28"/>
        </w:rPr>
      </w:pPr>
    </w:p>
    <w:p w:rsidR="00C1777D" w:rsidRDefault="00C1777D" w:rsidP="00C1777D">
      <w:pPr>
        <w:spacing w:after="0" w:line="240" w:lineRule="auto"/>
        <w:jc w:val="center"/>
        <w:rPr>
          <w:rFonts w:ascii="Times New Roman" w:hAnsi="Times New Roman"/>
          <w:b/>
          <w:sz w:val="28"/>
          <w:szCs w:val="28"/>
        </w:rPr>
      </w:pPr>
      <w:r>
        <w:rPr>
          <w:rFonts w:ascii="Times New Roman" w:hAnsi="Times New Roman"/>
          <w:b/>
          <w:sz w:val="28"/>
          <w:szCs w:val="28"/>
        </w:rPr>
        <w:t>Рынок услуг в сфере культуры</w:t>
      </w:r>
    </w:p>
    <w:p w:rsidR="00C1777D" w:rsidRDefault="00C1777D" w:rsidP="00C1777D">
      <w:pPr>
        <w:spacing w:after="0" w:line="240" w:lineRule="auto"/>
        <w:jc w:val="center"/>
        <w:rPr>
          <w:rFonts w:ascii="Times New Roman" w:hAnsi="Times New Roman"/>
          <w:b/>
          <w:sz w:val="28"/>
          <w:szCs w:val="28"/>
        </w:rPr>
      </w:pPr>
    </w:p>
    <w:p w:rsidR="00C1777D" w:rsidRDefault="00984242" w:rsidP="00AF5795">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Каждый третий считает, рынок услуг в сфере культуры неразвитым 59,3% (Рисунок 1.1</w:t>
      </w:r>
      <w:r w:rsidR="00805761">
        <w:rPr>
          <w:rFonts w:ascii="Times New Roman" w:hAnsi="Times New Roman"/>
          <w:sz w:val="28"/>
          <w:szCs w:val="28"/>
        </w:rPr>
        <w:t>1</w:t>
      </w:r>
      <w:r>
        <w:rPr>
          <w:rFonts w:ascii="Times New Roman" w:hAnsi="Times New Roman"/>
          <w:sz w:val="28"/>
          <w:szCs w:val="28"/>
        </w:rPr>
        <w:t xml:space="preserve">). </w:t>
      </w:r>
      <w:r w:rsidR="00C1777D">
        <w:rPr>
          <w:rFonts w:ascii="Times New Roman" w:hAnsi="Times New Roman"/>
          <w:sz w:val="28"/>
          <w:szCs w:val="28"/>
        </w:rPr>
        <w:t>Рынок услуг в сфере культуры является достаточно дифференцированным. Спектр услуг, предоставляемых муниципальными учреждениями культуры, практически не пересекается со спектром услуг, предоставляемых негосударственными коммерческими организациями.</w:t>
      </w:r>
    </w:p>
    <w:p w:rsidR="00AF5795" w:rsidRPr="00AF5795" w:rsidRDefault="009F5405" w:rsidP="00AF5795">
      <w:pPr>
        <w:spacing w:after="0" w:line="240" w:lineRule="auto"/>
        <w:ind w:firstLine="708"/>
        <w:jc w:val="both"/>
        <w:rPr>
          <w:rFonts w:ascii="Times New Roman" w:hAnsi="Times New Roman"/>
          <w:sz w:val="28"/>
          <w:szCs w:val="28"/>
        </w:rPr>
      </w:pPr>
      <w:r w:rsidRPr="00CA5A60">
        <w:rPr>
          <w:rFonts w:ascii="Times New Roman" w:hAnsi="Times New Roman"/>
          <w:sz w:val="28"/>
          <w:szCs w:val="28"/>
          <w:lang w:eastAsia="ru-RU"/>
        </w:rPr>
        <w:t xml:space="preserve">Сеть учреждений культуры муниципального </w:t>
      </w:r>
      <w:r w:rsidRPr="00AF5795">
        <w:rPr>
          <w:rFonts w:ascii="Times New Roman" w:hAnsi="Times New Roman"/>
          <w:sz w:val="28"/>
          <w:szCs w:val="28"/>
          <w:lang w:eastAsia="ru-RU"/>
        </w:rPr>
        <w:t xml:space="preserve">образования Усть-Лабинский район представлен 51 учреждениями культуры, в том числе 21. </w:t>
      </w:r>
      <w:r w:rsidR="00AF5795" w:rsidRPr="00AF5795">
        <w:rPr>
          <w:rFonts w:ascii="Times New Roman" w:hAnsi="Times New Roman"/>
          <w:sz w:val="28"/>
          <w:szCs w:val="28"/>
        </w:rPr>
        <w:t>учреждение клубного типа, 21 библиотека, 1 музей, 1 кинотеатр, 5 школ дополнительного образования, 1 бухгалтерия, 1 методический центр.</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В 2017 году клубными учреждениями района было проведено 9443 мероприятия. Количество мероприятий, проведенных на платной основе – 327. </w:t>
      </w:r>
      <w:r w:rsidRPr="00AF5795">
        <w:rPr>
          <w:rFonts w:ascii="Times New Roman" w:hAnsi="Times New Roman"/>
          <w:sz w:val="28"/>
          <w:szCs w:val="28"/>
        </w:rPr>
        <w:lastRenderedPageBreak/>
        <w:t>Сумма денежных средств от приносящей доход деятельности составила 4 млн. 300 000 рублей.</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Эстетическое образование </w:t>
      </w:r>
      <w:proofErr w:type="gramStart"/>
      <w:r w:rsidRPr="00AF5795">
        <w:rPr>
          <w:rFonts w:ascii="Times New Roman" w:hAnsi="Times New Roman"/>
          <w:sz w:val="28"/>
          <w:szCs w:val="28"/>
        </w:rPr>
        <w:t>в</w:t>
      </w:r>
      <w:proofErr w:type="gramEnd"/>
      <w:r w:rsidRPr="00AF5795">
        <w:rPr>
          <w:rFonts w:ascii="Times New Roman" w:hAnsi="Times New Roman"/>
          <w:sz w:val="28"/>
          <w:szCs w:val="28"/>
        </w:rPr>
        <w:t xml:space="preserve"> </w:t>
      </w:r>
      <w:proofErr w:type="gramStart"/>
      <w:r w:rsidRPr="00AF5795">
        <w:rPr>
          <w:rFonts w:ascii="Times New Roman" w:hAnsi="Times New Roman"/>
          <w:sz w:val="28"/>
          <w:szCs w:val="28"/>
        </w:rPr>
        <w:t>Усть-Лабинском</w:t>
      </w:r>
      <w:proofErr w:type="gramEnd"/>
      <w:r w:rsidRPr="00AF5795">
        <w:rPr>
          <w:rFonts w:ascii="Times New Roman" w:hAnsi="Times New Roman"/>
          <w:sz w:val="28"/>
          <w:szCs w:val="28"/>
        </w:rPr>
        <w:t xml:space="preserve"> районе осуществляют 5 организаций дополнительного образования: </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 МБУ </w:t>
      </w:r>
      <w:proofErr w:type="gramStart"/>
      <w:r w:rsidRPr="00AF5795">
        <w:rPr>
          <w:rFonts w:ascii="Times New Roman" w:hAnsi="Times New Roman"/>
          <w:sz w:val="28"/>
          <w:szCs w:val="28"/>
        </w:rPr>
        <w:t>ДО</w:t>
      </w:r>
      <w:proofErr w:type="gramEnd"/>
      <w:r w:rsidRPr="00AF5795">
        <w:rPr>
          <w:rFonts w:ascii="Times New Roman" w:hAnsi="Times New Roman"/>
          <w:sz w:val="28"/>
          <w:szCs w:val="28"/>
        </w:rPr>
        <w:t xml:space="preserve"> </w:t>
      </w:r>
      <w:proofErr w:type="gramStart"/>
      <w:r w:rsidRPr="00AF5795">
        <w:rPr>
          <w:rFonts w:ascii="Times New Roman" w:hAnsi="Times New Roman"/>
          <w:sz w:val="28"/>
          <w:szCs w:val="28"/>
        </w:rPr>
        <w:t>Детская</w:t>
      </w:r>
      <w:proofErr w:type="gramEnd"/>
      <w:r w:rsidRPr="00AF5795">
        <w:rPr>
          <w:rFonts w:ascii="Times New Roman" w:hAnsi="Times New Roman"/>
          <w:sz w:val="28"/>
          <w:szCs w:val="28"/>
        </w:rPr>
        <w:t xml:space="preserve"> музыкальная школа г. Усть-Лабинска;</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 МБУ </w:t>
      </w:r>
      <w:proofErr w:type="gramStart"/>
      <w:r w:rsidRPr="00AF5795">
        <w:rPr>
          <w:rFonts w:ascii="Times New Roman" w:hAnsi="Times New Roman"/>
          <w:sz w:val="28"/>
          <w:szCs w:val="28"/>
        </w:rPr>
        <w:t>ДО</w:t>
      </w:r>
      <w:proofErr w:type="gramEnd"/>
      <w:r w:rsidRPr="00AF5795">
        <w:rPr>
          <w:rFonts w:ascii="Times New Roman" w:hAnsi="Times New Roman"/>
          <w:sz w:val="28"/>
          <w:szCs w:val="28"/>
        </w:rPr>
        <w:t xml:space="preserve"> </w:t>
      </w:r>
      <w:proofErr w:type="gramStart"/>
      <w:r w:rsidRPr="00AF5795">
        <w:rPr>
          <w:rFonts w:ascii="Times New Roman" w:hAnsi="Times New Roman"/>
          <w:sz w:val="28"/>
          <w:szCs w:val="28"/>
        </w:rPr>
        <w:t>Детская</w:t>
      </w:r>
      <w:proofErr w:type="gramEnd"/>
      <w:r w:rsidRPr="00AF5795">
        <w:rPr>
          <w:rFonts w:ascii="Times New Roman" w:hAnsi="Times New Roman"/>
          <w:sz w:val="28"/>
          <w:szCs w:val="28"/>
        </w:rPr>
        <w:t xml:space="preserve"> художественная школа г. Усть-Лабинска;</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МБУ ДО Детская школа искусств ст.</w:t>
      </w:r>
      <w:r>
        <w:rPr>
          <w:rFonts w:ascii="Times New Roman" w:hAnsi="Times New Roman"/>
          <w:sz w:val="28"/>
          <w:szCs w:val="28"/>
        </w:rPr>
        <w:t xml:space="preserve"> </w:t>
      </w:r>
      <w:proofErr w:type="gramStart"/>
      <w:r w:rsidRPr="00AF5795">
        <w:rPr>
          <w:rFonts w:ascii="Times New Roman" w:hAnsi="Times New Roman"/>
          <w:sz w:val="28"/>
          <w:szCs w:val="28"/>
        </w:rPr>
        <w:t>Воронежской</w:t>
      </w:r>
      <w:proofErr w:type="gramEnd"/>
      <w:r w:rsidRPr="00AF5795">
        <w:rPr>
          <w:rFonts w:ascii="Times New Roman" w:hAnsi="Times New Roman"/>
          <w:sz w:val="28"/>
          <w:szCs w:val="28"/>
        </w:rPr>
        <w:t>;</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 МБУ </w:t>
      </w:r>
      <w:proofErr w:type="gramStart"/>
      <w:r w:rsidRPr="00AF5795">
        <w:rPr>
          <w:rFonts w:ascii="Times New Roman" w:hAnsi="Times New Roman"/>
          <w:sz w:val="28"/>
          <w:szCs w:val="28"/>
        </w:rPr>
        <w:t>ДО</w:t>
      </w:r>
      <w:proofErr w:type="gramEnd"/>
      <w:r w:rsidRPr="00AF5795">
        <w:rPr>
          <w:rFonts w:ascii="Times New Roman" w:hAnsi="Times New Roman"/>
          <w:sz w:val="28"/>
          <w:szCs w:val="28"/>
        </w:rPr>
        <w:t xml:space="preserve"> </w:t>
      </w:r>
      <w:proofErr w:type="gramStart"/>
      <w:r w:rsidRPr="00AF5795">
        <w:rPr>
          <w:rFonts w:ascii="Times New Roman" w:hAnsi="Times New Roman"/>
          <w:sz w:val="28"/>
          <w:szCs w:val="28"/>
        </w:rPr>
        <w:t>Детская</w:t>
      </w:r>
      <w:proofErr w:type="gramEnd"/>
      <w:r w:rsidRPr="00AF5795">
        <w:rPr>
          <w:rFonts w:ascii="Times New Roman" w:hAnsi="Times New Roman"/>
          <w:sz w:val="28"/>
          <w:szCs w:val="28"/>
        </w:rPr>
        <w:t xml:space="preserve"> школа искусств ст. </w:t>
      </w:r>
      <w:proofErr w:type="spellStart"/>
      <w:r w:rsidRPr="00AF5795">
        <w:rPr>
          <w:rFonts w:ascii="Times New Roman" w:hAnsi="Times New Roman"/>
          <w:sz w:val="28"/>
          <w:szCs w:val="28"/>
        </w:rPr>
        <w:t>Новолабинской</w:t>
      </w:r>
      <w:proofErr w:type="spellEnd"/>
      <w:r w:rsidRPr="00AF5795">
        <w:rPr>
          <w:rFonts w:ascii="Times New Roman" w:hAnsi="Times New Roman"/>
          <w:sz w:val="28"/>
          <w:szCs w:val="28"/>
        </w:rPr>
        <w:t>;</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МБУ ДО Детская музыкальная школа ст</w:t>
      </w:r>
      <w:proofErr w:type="gramStart"/>
      <w:r w:rsidRPr="00AF5795">
        <w:rPr>
          <w:rFonts w:ascii="Times New Roman" w:hAnsi="Times New Roman"/>
          <w:sz w:val="28"/>
          <w:szCs w:val="28"/>
        </w:rPr>
        <w:t>.Л</w:t>
      </w:r>
      <w:proofErr w:type="gramEnd"/>
      <w:r w:rsidRPr="00AF5795">
        <w:rPr>
          <w:rFonts w:ascii="Times New Roman" w:hAnsi="Times New Roman"/>
          <w:sz w:val="28"/>
          <w:szCs w:val="28"/>
        </w:rPr>
        <w:t xml:space="preserve">адожской. </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В 2017 году сумма денежных средств от оказания платных услуг населению составила 1 млн. 87 800 рублей.</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По итогам основной деятельности МАУК «Центр кино и досуга Знамя» за 2017 год количество сеансов составило 3276, зрителей 94,5 тысяч человек. Валовой сбор в 2017 году составил 7 миллионов 859 тысяч 800 рублей. </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Особое место в работе по патриотическому воспитанию среди учреждений культуры Усть-Лабинского района занимает Историко-краеведческий музей. Ежегодно сотрудниками учреждения проводится свыше 1200 экскурсий, свыше 200 мероприятий. Количество посетителей с каждым годом увеличивается и составляет более 25 тысяч человек. Отделами музея является: «Исторический комплекс «</w:t>
      </w:r>
      <w:proofErr w:type="spellStart"/>
      <w:r w:rsidRPr="00AF5795">
        <w:rPr>
          <w:rFonts w:ascii="Times New Roman" w:hAnsi="Times New Roman"/>
          <w:sz w:val="28"/>
          <w:szCs w:val="28"/>
        </w:rPr>
        <w:t>Усть-Лабинская</w:t>
      </w:r>
      <w:proofErr w:type="spellEnd"/>
      <w:r w:rsidRPr="00AF5795">
        <w:rPr>
          <w:rFonts w:ascii="Times New Roman" w:hAnsi="Times New Roman"/>
          <w:sz w:val="28"/>
          <w:szCs w:val="28"/>
        </w:rPr>
        <w:t xml:space="preserve"> (Александровская) крепость», Отдел декоративно-прикладного творчества имени </w:t>
      </w:r>
      <w:proofErr w:type="spellStart"/>
      <w:r w:rsidRPr="00AF5795">
        <w:rPr>
          <w:rFonts w:ascii="Times New Roman" w:hAnsi="Times New Roman"/>
          <w:sz w:val="28"/>
          <w:szCs w:val="28"/>
        </w:rPr>
        <w:t>И.А.Дончаково</w:t>
      </w:r>
      <w:proofErr w:type="spellEnd"/>
      <w:r w:rsidRPr="00AF5795">
        <w:rPr>
          <w:rFonts w:ascii="Times New Roman" w:hAnsi="Times New Roman"/>
          <w:sz w:val="28"/>
          <w:szCs w:val="28"/>
        </w:rPr>
        <w:t>. Сумма денежных средств от оказания платных услуг населению составила 704 700 рублей</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Работниками районного организационно-методического центра культуры были организованы учебные мероприятия с работниками учреждений культуры:</w:t>
      </w:r>
    </w:p>
    <w:p w:rsidR="00AF5795" w:rsidRPr="00AF5795" w:rsidRDefault="00AF5795" w:rsidP="00AF5795">
      <w:pPr>
        <w:spacing w:after="0" w:line="240" w:lineRule="auto"/>
        <w:jc w:val="both"/>
        <w:rPr>
          <w:rFonts w:ascii="Times New Roman" w:hAnsi="Times New Roman"/>
          <w:sz w:val="28"/>
          <w:szCs w:val="28"/>
        </w:rPr>
      </w:pPr>
      <w:r w:rsidRPr="00AF5795">
        <w:rPr>
          <w:rFonts w:ascii="Times New Roman" w:hAnsi="Times New Roman"/>
          <w:sz w:val="28"/>
          <w:szCs w:val="28"/>
        </w:rPr>
        <w:t>За отчетный период в учреждениях культуры проведены творческие мероприятия различной направленности. В учреждениях культуры, в библиотеках,  в учреждениях дополнительного образования детей, в музее, в «Центре кино и досуга Знамя» ежемесячно организована демонстрация видеоматериалов по формированию здорового образа жизни и профилактике незаконного потребления наркотических средств и психотропных веществ:</w:t>
      </w:r>
    </w:p>
    <w:p w:rsidR="00AF5795" w:rsidRPr="00AF5795" w:rsidRDefault="00AF5795" w:rsidP="00AF5795">
      <w:pPr>
        <w:spacing w:after="0" w:line="240" w:lineRule="auto"/>
        <w:jc w:val="both"/>
        <w:rPr>
          <w:rFonts w:ascii="Times New Roman" w:hAnsi="Times New Roman"/>
          <w:sz w:val="28"/>
          <w:szCs w:val="28"/>
        </w:rPr>
      </w:pPr>
      <w:r w:rsidRPr="00AF5795">
        <w:rPr>
          <w:rFonts w:ascii="Times New Roman" w:hAnsi="Times New Roman"/>
          <w:sz w:val="28"/>
          <w:szCs w:val="28"/>
        </w:rPr>
        <w:t xml:space="preserve">«Самообман», «Посмотри им в глаза», «Хочу жить», «ВИЧ. </w:t>
      </w:r>
      <w:proofErr w:type="gramStart"/>
      <w:r w:rsidRPr="00AF5795">
        <w:rPr>
          <w:rFonts w:ascii="Times New Roman" w:hAnsi="Times New Roman"/>
          <w:sz w:val="28"/>
          <w:szCs w:val="28"/>
        </w:rPr>
        <w:t>Знать, чтобы жить» «Решившись на это…», «Если ты, выбираешь жизнь», «Сон», «Непотерянное поколение», «Особенности национального самоуничтожения», «Право на жизнь».</w:t>
      </w:r>
      <w:proofErr w:type="gramEnd"/>
      <w:r w:rsidRPr="00AF5795">
        <w:rPr>
          <w:rFonts w:ascii="Times New Roman" w:hAnsi="Times New Roman"/>
          <w:sz w:val="28"/>
          <w:szCs w:val="28"/>
        </w:rPr>
        <w:t xml:space="preserve"> </w:t>
      </w:r>
      <w:proofErr w:type="gramStart"/>
      <w:r w:rsidRPr="00AF5795">
        <w:rPr>
          <w:rFonts w:ascii="Times New Roman" w:hAnsi="Times New Roman"/>
          <w:sz w:val="28"/>
          <w:szCs w:val="28"/>
        </w:rPr>
        <w:t xml:space="preserve">Учреждения культуры организовывали и проводили профилактические беседы </w:t>
      </w:r>
      <w:proofErr w:type="spellStart"/>
      <w:r w:rsidRPr="00AF5795">
        <w:rPr>
          <w:rFonts w:ascii="Times New Roman" w:hAnsi="Times New Roman"/>
          <w:sz w:val="28"/>
          <w:szCs w:val="28"/>
        </w:rPr>
        <w:t>антинаркотической</w:t>
      </w:r>
      <w:proofErr w:type="spellEnd"/>
      <w:r w:rsidRPr="00AF5795">
        <w:rPr>
          <w:rFonts w:ascii="Times New Roman" w:hAnsi="Times New Roman"/>
          <w:sz w:val="28"/>
          <w:szCs w:val="28"/>
        </w:rPr>
        <w:t xml:space="preserve"> направленности: в КДЦ «Суворовский»  - «Мы против наркотиков»; в КДЦ «Некрасовский» - «Закон и наркотики»; в КДЦ «Воронежский» - «Мы выбираем жизнь!»; в КДЦ «</w:t>
      </w:r>
      <w:r w:rsidRPr="00AF5795">
        <w:rPr>
          <w:rFonts w:ascii="Times New Roman" w:hAnsi="Times New Roman"/>
          <w:sz w:val="28"/>
          <w:szCs w:val="28"/>
        </w:rPr>
        <w:tab/>
        <w:t>Некрасовский» - «Уберечь детей от беды»; в КДЦ «Воронежский» - «В прятки со смертью»; в КДЦ «Железный» - «В руках матери»; в КДЦ «Ладожский» - «Стартует будущие»;</w:t>
      </w:r>
      <w:proofErr w:type="gramEnd"/>
      <w:r w:rsidRPr="00AF5795">
        <w:rPr>
          <w:rFonts w:ascii="Times New Roman" w:hAnsi="Times New Roman"/>
          <w:sz w:val="28"/>
          <w:szCs w:val="28"/>
        </w:rPr>
        <w:t xml:space="preserve"> в КДЦ «Братский – «Доктор – Спорт»; в КДЦ «Олимп» - «Задумайся сегодня, чтобы не было поздно завтра!»</w:t>
      </w:r>
    </w:p>
    <w:p w:rsidR="00AF5795" w:rsidRPr="00AF5795" w:rsidRDefault="00AF5795" w:rsidP="00AF5795">
      <w:pPr>
        <w:spacing w:after="0" w:line="240" w:lineRule="auto"/>
        <w:ind w:firstLine="708"/>
        <w:jc w:val="both"/>
        <w:rPr>
          <w:rFonts w:ascii="Times New Roman" w:hAnsi="Times New Roman"/>
          <w:sz w:val="28"/>
          <w:szCs w:val="28"/>
        </w:rPr>
      </w:pPr>
      <w:proofErr w:type="spellStart"/>
      <w:r w:rsidRPr="00AF5795">
        <w:rPr>
          <w:rFonts w:ascii="Times New Roman" w:hAnsi="Times New Roman"/>
          <w:sz w:val="28"/>
          <w:szCs w:val="28"/>
        </w:rPr>
        <w:lastRenderedPageBreak/>
        <w:t>Историко</w:t>
      </w:r>
      <w:proofErr w:type="spellEnd"/>
      <w:r w:rsidRPr="00AF5795">
        <w:rPr>
          <w:rFonts w:ascii="Times New Roman" w:hAnsi="Times New Roman"/>
          <w:sz w:val="28"/>
          <w:szCs w:val="28"/>
        </w:rPr>
        <w:t xml:space="preserve"> – краеведческим музеем организован цикл мероприятий «Богатырская сила - залог здоровья молодежи и подрастающего поколения»: </w:t>
      </w:r>
      <w:proofErr w:type="gramStart"/>
      <w:r w:rsidRPr="00AF5795">
        <w:rPr>
          <w:rFonts w:ascii="Times New Roman" w:hAnsi="Times New Roman"/>
          <w:sz w:val="28"/>
          <w:szCs w:val="28"/>
        </w:rPr>
        <w:t>Историко-познавательная программа «Говорим здоровью - да!» (25.01.</w:t>
      </w:r>
      <w:r>
        <w:rPr>
          <w:rFonts w:ascii="Times New Roman" w:hAnsi="Times New Roman"/>
          <w:sz w:val="28"/>
          <w:szCs w:val="28"/>
        </w:rPr>
        <w:t>20</w:t>
      </w:r>
      <w:r w:rsidRPr="00AF5795">
        <w:rPr>
          <w:rFonts w:ascii="Times New Roman" w:hAnsi="Times New Roman"/>
          <w:sz w:val="28"/>
          <w:szCs w:val="28"/>
        </w:rPr>
        <w:t xml:space="preserve">17, присут.25 чел.); экологический десант «Волшебный лес» (5.02.17, присут.25чел.); </w:t>
      </w:r>
      <w:proofErr w:type="spellStart"/>
      <w:r w:rsidRPr="00AF5795">
        <w:rPr>
          <w:rFonts w:ascii="Times New Roman" w:hAnsi="Times New Roman"/>
          <w:sz w:val="28"/>
          <w:szCs w:val="28"/>
        </w:rPr>
        <w:t>историко</w:t>
      </w:r>
      <w:proofErr w:type="spellEnd"/>
      <w:r w:rsidRPr="00AF5795">
        <w:rPr>
          <w:rFonts w:ascii="Times New Roman" w:hAnsi="Times New Roman"/>
          <w:sz w:val="28"/>
          <w:szCs w:val="28"/>
        </w:rPr>
        <w:t xml:space="preserve"> – познавательная игра «По следам Суворова» (24.03.17, присут.30 чел.); </w:t>
      </w:r>
      <w:proofErr w:type="spellStart"/>
      <w:r w:rsidRPr="00AF5795">
        <w:rPr>
          <w:rFonts w:ascii="Times New Roman" w:hAnsi="Times New Roman"/>
          <w:sz w:val="28"/>
          <w:szCs w:val="28"/>
        </w:rPr>
        <w:t>историко</w:t>
      </w:r>
      <w:proofErr w:type="spellEnd"/>
      <w:r w:rsidRPr="00AF5795">
        <w:rPr>
          <w:rFonts w:ascii="Times New Roman" w:hAnsi="Times New Roman"/>
          <w:sz w:val="28"/>
          <w:szCs w:val="28"/>
        </w:rPr>
        <w:softHyphen/>
        <w:t xml:space="preserve"> – познавательная программа «Сквозь тернии к звездам» (10-13.04.17, присут.59 чел.); открытый турнир по стрельбе из лука и фехтованию на </w:t>
      </w:r>
      <w:proofErr w:type="spellStart"/>
      <w:r w:rsidRPr="00AF5795">
        <w:rPr>
          <w:rFonts w:ascii="Times New Roman" w:hAnsi="Times New Roman"/>
          <w:sz w:val="28"/>
          <w:szCs w:val="28"/>
        </w:rPr>
        <w:t>тямборах</w:t>
      </w:r>
      <w:proofErr w:type="spellEnd"/>
      <w:r w:rsidRPr="00AF5795">
        <w:rPr>
          <w:rFonts w:ascii="Times New Roman" w:hAnsi="Times New Roman"/>
          <w:sz w:val="28"/>
          <w:szCs w:val="28"/>
        </w:rPr>
        <w:t xml:space="preserve"> «Александровская крепость 2017» (20.05.2017, присут.350 чел.);</w:t>
      </w:r>
      <w:proofErr w:type="gramEnd"/>
      <w:r w:rsidRPr="00AF5795">
        <w:rPr>
          <w:rFonts w:ascii="Times New Roman" w:hAnsi="Times New Roman"/>
          <w:sz w:val="28"/>
          <w:szCs w:val="28"/>
        </w:rPr>
        <w:t xml:space="preserve">  экологическая игра «Удивительный мир природы» (7.06.2017, присут.70чел.); познавательная программа «Домашний очаг» (7.07.2017, присут.33чел.); историко-познавательная программа «Под Российским гордым стягом» (22.08.2017, присут.46чел.); </w:t>
      </w:r>
      <w:proofErr w:type="spellStart"/>
      <w:r w:rsidRPr="00AF5795">
        <w:rPr>
          <w:rFonts w:ascii="Times New Roman" w:hAnsi="Times New Roman"/>
          <w:sz w:val="28"/>
          <w:szCs w:val="28"/>
        </w:rPr>
        <w:t>историко</w:t>
      </w:r>
      <w:proofErr w:type="spellEnd"/>
      <w:r w:rsidRPr="00AF5795">
        <w:rPr>
          <w:rFonts w:ascii="Times New Roman" w:hAnsi="Times New Roman"/>
          <w:sz w:val="28"/>
          <w:szCs w:val="28"/>
        </w:rPr>
        <w:t xml:space="preserve"> – познавательная военизированная игра «У нас Родина одна - мы страна!» (</w:t>
      </w:r>
      <w:r>
        <w:rPr>
          <w:rFonts w:ascii="Times New Roman" w:hAnsi="Times New Roman"/>
          <w:sz w:val="28"/>
          <w:szCs w:val="28"/>
        </w:rPr>
        <w:t>0</w:t>
      </w:r>
      <w:r w:rsidRPr="00AF5795">
        <w:rPr>
          <w:rFonts w:ascii="Times New Roman" w:hAnsi="Times New Roman"/>
          <w:sz w:val="28"/>
          <w:szCs w:val="28"/>
        </w:rPr>
        <w:t xml:space="preserve">9.09.2017, </w:t>
      </w:r>
      <w:proofErr w:type="spellStart"/>
      <w:r w:rsidRPr="00AF5795">
        <w:rPr>
          <w:rFonts w:ascii="Times New Roman" w:hAnsi="Times New Roman"/>
          <w:sz w:val="28"/>
          <w:szCs w:val="28"/>
        </w:rPr>
        <w:t>присут</w:t>
      </w:r>
      <w:proofErr w:type="spellEnd"/>
      <w:r w:rsidRPr="00AF5795">
        <w:rPr>
          <w:rFonts w:ascii="Times New Roman" w:hAnsi="Times New Roman"/>
          <w:sz w:val="28"/>
          <w:szCs w:val="28"/>
        </w:rPr>
        <w:t xml:space="preserve">. 82 чел.); </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В рамках месячника оборонно-массовой и патриотической работы во всех учреждениях культуры района проведены различные мероприятия.</w:t>
      </w:r>
    </w:p>
    <w:p w:rsidR="00AF5795" w:rsidRPr="00AF5795" w:rsidRDefault="00AF5795" w:rsidP="00AF5795">
      <w:pPr>
        <w:spacing w:after="0" w:line="240" w:lineRule="auto"/>
        <w:ind w:firstLine="708"/>
        <w:jc w:val="both"/>
        <w:rPr>
          <w:rFonts w:ascii="Times New Roman" w:hAnsi="Times New Roman"/>
          <w:sz w:val="28"/>
          <w:szCs w:val="28"/>
        </w:rPr>
      </w:pPr>
      <w:r>
        <w:rPr>
          <w:rFonts w:ascii="Times New Roman" w:hAnsi="Times New Roman"/>
          <w:sz w:val="28"/>
          <w:szCs w:val="28"/>
        </w:rPr>
        <w:t>0</w:t>
      </w:r>
      <w:r w:rsidRPr="00AF5795">
        <w:rPr>
          <w:rFonts w:ascii="Times New Roman" w:hAnsi="Times New Roman"/>
          <w:sz w:val="28"/>
          <w:szCs w:val="28"/>
        </w:rPr>
        <w:t>8.02.2017г. районным организационно-методическим центром проведен фестиваль патриотической песни «Война - боль души моей».</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Сотрудниками ГДК проведена акция «Помнить – значит делать»  - поздравление на дому ветеранов ВОВ. </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Творческими работниками РДК «Кубань» проведена концертная программа в воинской части - «Служить России суждено тебе и мне». </w:t>
      </w:r>
    </w:p>
    <w:p w:rsidR="00AF5795" w:rsidRPr="00AF5795" w:rsidRDefault="00AF5795" w:rsidP="00AF5795">
      <w:pPr>
        <w:spacing w:after="0" w:line="240" w:lineRule="auto"/>
        <w:jc w:val="both"/>
        <w:rPr>
          <w:rFonts w:ascii="Times New Roman" w:hAnsi="Times New Roman"/>
          <w:sz w:val="28"/>
          <w:szCs w:val="28"/>
        </w:rPr>
      </w:pPr>
      <w:r w:rsidRPr="00AF5795">
        <w:rPr>
          <w:rFonts w:ascii="Times New Roman" w:hAnsi="Times New Roman"/>
          <w:sz w:val="28"/>
          <w:szCs w:val="28"/>
        </w:rPr>
        <w:t xml:space="preserve">Для учреждений культуры стало традиционным празднование широкой Масленицы, где повсеместно прошли народные гуляния «Масленица блинная народная старинная». В </w:t>
      </w:r>
      <w:proofErr w:type="gramStart"/>
      <w:r w:rsidRPr="00AF5795">
        <w:rPr>
          <w:rFonts w:ascii="Times New Roman" w:hAnsi="Times New Roman"/>
          <w:sz w:val="28"/>
          <w:szCs w:val="28"/>
        </w:rPr>
        <w:t>г</w:t>
      </w:r>
      <w:proofErr w:type="gramEnd"/>
      <w:r w:rsidRPr="00AF5795">
        <w:rPr>
          <w:rFonts w:ascii="Times New Roman" w:hAnsi="Times New Roman"/>
          <w:sz w:val="28"/>
          <w:szCs w:val="28"/>
        </w:rPr>
        <w:t>. Усть-Лабинске прошли народные гулянья «Всей семьей на широкую Масленицу» с традиционными играми и забавами, концертной программой и выставкой декоративно-прикладного творчества, 25.02.2017</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t xml:space="preserve">В марте месяце сотрудниками Центральной районной библиотеки проведен семинар – творческая лаборатория «Библиотека 21 </w:t>
      </w:r>
      <w:proofErr w:type="gramStart"/>
      <w:r w:rsidRPr="00AF5795">
        <w:rPr>
          <w:rFonts w:ascii="Times New Roman" w:hAnsi="Times New Roman"/>
          <w:sz w:val="28"/>
          <w:szCs w:val="28"/>
        </w:rPr>
        <w:t>века</w:t>
      </w:r>
      <w:proofErr w:type="gramEnd"/>
      <w:r w:rsidRPr="00AF5795">
        <w:rPr>
          <w:rFonts w:ascii="Times New Roman" w:hAnsi="Times New Roman"/>
          <w:sz w:val="28"/>
          <w:szCs w:val="28"/>
        </w:rPr>
        <w:t xml:space="preserve">  - какой ей быть», 23.03.2017.</w:t>
      </w:r>
    </w:p>
    <w:p w:rsidR="00AF5795" w:rsidRPr="00AF5795" w:rsidRDefault="00AF5795" w:rsidP="00AF5795">
      <w:pPr>
        <w:spacing w:after="0" w:line="240" w:lineRule="auto"/>
        <w:ind w:firstLine="708"/>
        <w:jc w:val="both"/>
        <w:rPr>
          <w:rFonts w:ascii="Times New Roman" w:hAnsi="Times New Roman"/>
          <w:color w:val="FF0000"/>
          <w:sz w:val="28"/>
          <w:szCs w:val="28"/>
        </w:rPr>
      </w:pPr>
      <w:proofErr w:type="gramStart"/>
      <w:r w:rsidRPr="00AF5795">
        <w:rPr>
          <w:rFonts w:ascii="Times New Roman" w:hAnsi="Times New Roman"/>
          <w:sz w:val="28"/>
          <w:szCs w:val="28"/>
        </w:rPr>
        <w:t>Хорошей традицией учреждений культуры стали выездные мероприятия с концертными программами к праздничным датам  в Дом-интернат для престарелых и инвалидов в г. Усть-Лабинске, в ст. Некрасовской, а также в отделении Всероссийского общества слепых: мастер-класс по изготовлению рождественских сувениров «День рождественских подарков» (</w:t>
      </w:r>
      <w:r>
        <w:rPr>
          <w:rFonts w:ascii="Times New Roman" w:hAnsi="Times New Roman"/>
          <w:sz w:val="28"/>
          <w:szCs w:val="28"/>
        </w:rPr>
        <w:t>0</w:t>
      </w:r>
      <w:r w:rsidRPr="00AF5795">
        <w:rPr>
          <w:rFonts w:ascii="Times New Roman" w:hAnsi="Times New Roman"/>
          <w:sz w:val="28"/>
          <w:szCs w:val="28"/>
        </w:rPr>
        <w:t>4.01.2017);  игровая программа для детей инвалидов «Богатыри Кубани» (18.02.2017); поэтический вечер «Передай добро по кругу» (17.03.</w:t>
      </w:r>
      <w:r>
        <w:rPr>
          <w:rFonts w:ascii="Times New Roman" w:hAnsi="Times New Roman"/>
          <w:sz w:val="28"/>
          <w:szCs w:val="28"/>
        </w:rPr>
        <w:t>20</w:t>
      </w:r>
      <w:r w:rsidRPr="00AF5795">
        <w:rPr>
          <w:rFonts w:ascii="Times New Roman" w:hAnsi="Times New Roman"/>
          <w:sz w:val="28"/>
          <w:szCs w:val="28"/>
        </w:rPr>
        <w:t>17);</w:t>
      </w:r>
      <w:proofErr w:type="gramEnd"/>
      <w:r w:rsidRPr="00AF5795">
        <w:rPr>
          <w:rFonts w:ascii="Times New Roman" w:hAnsi="Times New Roman"/>
          <w:sz w:val="28"/>
          <w:szCs w:val="28"/>
        </w:rPr>
        <w:t xml:space="preserve"> развлекательная программа «Мы за чаем не скучаем – мы о жизни размышляем» (17.04.</w:t>
      </w:r>
      <w:r>
        <w:rPr>
          <w:rFonts w:ascii="Times New Roman" w:hAnsi="Times New Roman"/>
          <w:sz w:val="28"/>
          <w:szCs w:val="28"/>
        </w:rPr>
        <w:t>20</w:t>
      </w:r>
      <w:r w:rsidRPr="00AF5795">
        <w:rPr>
          <w:rFonts w:ascii="Times New Roman" w:hAnsi="Times New Roman"/>
          <w:sz w:val="28"/>
          <w:szCs w:val="28"/>
        </w:rPr>
        <w:t>17); концертная программа «Разные судьбы – Победа одна» (5.05.</w:t>
      </w:r>
      <w:r>
        <w:rPr>
          <w:rFonts w:ascii="Times New Roman" w:hAnsi="Times New Roman"/>
          <w:sz w:val="28"/>
          <w:szCs w:val="28"/>
        </w:rPr>
        <w:t>20</w:t>
      </w:r>
      <w:r w:rsidRPr="00AF5795">
        <w:rPr>
          <w:rFonts w:ascii="Times New Roman" w:hAnsi="Times New Roman"/>
          <w:sz w:val="28"/>
          <w:szCs w:val="28"/>
        </w:rPr>
        <w:t>17); игровая программа для детей инвалидов «В кругу друзей» (</w:t>
      </w:r>
      <w:r>
        <w:rPr>
          <w:rFonts w:ascii="Times New Roman" w:hAnsi="Times New Roman"/>
          <w:sz w:val="28"/>
          <w:szCs w:val="28"/>
        </w:rPr>
        <w:t>0</w:t>
      </w:r>
      <w:r w:rsidRPr="00AF5795">
        <w:rPr>
          <w:rFonts w:ascii="Times New Roman" w:hAnsi="Times New Roman"/>
          <w:sz w:val="28"/>
          <w:szCs w:val="28"/>
        </w:rPr>
        <w:t>6.06.</w:t>
      </w:r>
      <w:r>
        <w:rPr>
          <w:rFonts w:ascii="Times New Roman" w:hAnsi="Times New Roman"/>
          <w:sz w:val="28"/>
          <w:szCs w:val="28"/>
        </w:rPr>
        <w:t>20</w:t>
      </w:r>
      <w:r w:rsidRPr="00AF5795">
        <w:rPr>
          <w:rFonts w:ascii="Times New Roman" w:hAnsi="Times New Roman"/>
          <w:sz w:val="28"/>
          <w:szCs w:val="28"/>
        </w:rPr>
        <w:t>17);  концертная программа «Наши песни поем все вместе» (14.07.</w:t>
      </w:r>
      <w:r>
        <w:rPr>
          <w:rFonts w:ascii="Times New Roman" w:hAnsi="Times New Roman"/>
          <w:sz w:val="28"/>
          <w:szCs w:val="28"/>
        </w:rPr>
        <w:t>20</w:t>
      </w:r>
      <w:r w:rsidRPr="00AF5795">
        <w:rPr>
          <w:rFonts w:ascii="Times New Roman" w:hAnsi="Times New Roman"/>
          <w:sz w:val="28"/>
          <w:szCs w:val="28"/>
        </w:rPr>
        <w:t>17); развлекательная программа «Душою молоды всегда» (25.08.</w:t>
      </w:r>
      <w:r>
        <w:rPr>
          <w:rFonts w:ascii="Times New Roman" w:hAnsi="Times New Roman"/>
          <w:sz w:val="28"/>
          <w:szCs w:val="28"/>
        </w:rPr>
        <w:t>20</w:t>
      </w:r>
      <w:r w:rsidRPr="00AF5795">
        <w:rPr>
          <w:rFonts w:ascii="Times New Roman" w:hAnsi="Times New Roman"/>
          <w:sz w:val="28"/>
          <w:szCs w:val="28"/>
        </w:rPr>
        <w:t>17); концертная программа «Целебное Лукошко» (26.09.</w:t>
      </w:r>
      <w:r>
        <w:rPr>
          <w:rFonts w:ascii="Times New Roman" w:hAnsi="Times New Roman"/>
          <w:sz w:val="28"/>
          <w:szCs w:val="28"/>
        </w:rPr>
        <w:t>20</w:t>
      </w:r>
      <w:r w:rsidRPr="00AF5795">
        <w:rPr>
          <w:rFonts w:ascii="Times New Roman" w:hAnsi="Times New Roman"/>
          <w:sz w:val="28"/>
          <w:szCs w:val="28"/>
        </w:rPr>
        <w:t>17).</w:t>
      </w:r>
    </w:p>
    <w:p w:rsidR="00AF5795" w:rsidRPr="00AF5795" w:rsidRDefault="00AF5795" w:rsidP="00AF5795">
      <w:pPr>
        <w:spacing w:after="0" w:line="240" w:lineRule="auto"/>
        <w:ind w:firstLine="708"/>
        <w:jc w:val="both"/>
        <w:rPr>
          <w:rFonts w:ascii="Times New Roman" w:hAnsi="Times New Roman"/>
          <w:sz w:val="28"/>
          <w:szCs w:val="28"/>
        </w:rPr>
      </w:pPr>
      <w:r w:rsidRPr="00AF5795">
        <w:rPr>
          <w:rFonts w:ascii="Times New Roman" w:hAnsi="Times New Roman"/>
          <w:sz w:val="28"/>
          <w:szCs w:val="28"/>
        </w:rPr>
        <w:lastRenderedPageBreak/>
        <w:t>Сотрудники КДЦ «Некрасовский» организовали концерты для старшего поколения и инвалидов «Кубанские напевы», (28.02.</w:t>
      </w:r>
      <w:r>
        <w:rPr>
          <w:rFonts w:ascii="Times New Roman" w:hAnsi="Times New Roman"/>
          <w:sz w:val="28"/>
          <w:szCs w:val="28"/>
        </w:rPr>
        <w:t>20</w:t>
      </w:r>
      <w:r w:rsidRPr="00AF5795">
        <w:rPr>
          <w:rFonts w:ascii="Times New Roman" w:hAnsi="Times New Roman"/>
          <w:sz w:val="28"/>
          <w:szCs w:val="28"/>
        </w:rPr>
        <w:t>17; 17.03.</w:t>
      </w:r>
      <w:r>
        <w:rPr>
          <w:rFonts w:ascii="Times New Roman" w:hAnsi="Times New Roman"/>
          <w:sz w:val="28"/>
          <w:szCs w:val="28"/>
        </w:rPr>
        <w:t>20</w:t>
      </w:r>
      <w:r w:rsidRPr="00AF5795">
        <w:rPr>
          <w:rFonts w:ascii="Times New Roman" w:hAnsi="Times New Roman"/>
          <w:sz w:val="28"/>
          <w:szCs w:val="28"/>
        </w:rPr>
        <w:t xml:space="preserve">17). Также организовывают ежемесячные посиделки «У песни нет заката» для жителей дома-интерната (28.02.17; 28.03.17). 06 марта для жителей Дома-интерната ст. Некрасовской организован концерт ансамбля «Казачий круг». Творческий коллектив РДК «Кубань» организовали концертную программу «Весенние </w:t>
      </w:r>
      <w:proofErr w:type="spellStart"/>
      <w:r w:rsidRPr="00AF5795">
        <w:rPr>
          <w:rFonts w:ascii="Times New Roman" w:hAnsi="Times New Roman"/>
          <w:sz w:val="28"/>
          <w:szCs w:val="28"/>
        </w:rPr>
        <w:t>забавушки</w:t>
      </w:r>
      <w:proofErr w:type="spellEnd"/>
      <w:r w:rsidRPr="00AF5795">
        <w:rPr>
          <w:rFonts w:ascii="Times New Roman" w:hAnsi="Times New Roman"/>
          <w:sz w:val="28"/>
          <w:szCs w:val="28"/>
        </w:rPr>
        <w:t xml:space="preserve">» для жителей Дома-интерната </w:t>
      </w:r>
      <w:proofErr w:type="gramStart"/>
      <w:r w:rsidRPr="00AF5795">
        <w:rPr>
          <w:rFonts w:ascii="Times New Roman" w:hAnsi="Times New Roman"/>
          <w:sz w:val="28"/>
          <w:szCs w:val="28"/>
        </w:rPr>
        <w:t>г</w:t>
      </w:r>
      <w:proofErr w:type="gramEnd"/>
      <w:r w:rsidRPr="00AF5795">
        <w:rPr>
          <w:rFonts w:ascii="Times New Roman" w:hAnsi="Times New Roman"/>
          <w:sz w:val="28"/>
          <w:szCs w:val="28"/>
        </w:rPr>
        <w:t>. Усть-Лабинска (07.03.2017).</w:t>
      </w:r>
    </w:p>
    <w:p w:rsidR="00AF5795" w:rsidRPr="00AF5795" w:rsidRDefault="00AF5795" w:rsidP="00AF5795">
      <w:pPr>
        <w:spacing w:after="0" w:line="240" w:lineRule="auto"/>
        <w:ind w:firstLine="708"/>
        <w:jc w:val="both"/>
        <w:rPr>
          <w:rFonts w:ascii="Times New Roman" w:hAnsi="Times New Roman"/>
          <w:b/>
          <w:bCs/>
          <w:sz w:val="28"/>
          <w:szCs w:val="28"/>
        </w:rPr>
      </w:pPr>
      <w:r w:rsidRPr="00AF5795">
        <w:rPr>
          <w:rFonts w:ascii="Times New Roman" w:hAnsi="Times New Roman"/>
          <w:bCs/>
          <w:sz w:val="28"/>
          <w:szCs w:val="28"/>
        </w:rPr>
        <w:t xml:space="preserve">За отчетный период по отрасли «Культура» было израсходовано </w:t>
      </w:r>
      <w:r w:rsidRPr="00022A0E">
        <w:rPr>
          <w:rFonts w:ascii="Times New Roman" w:hAnsi="Times New Roman"/>
          <w:bCs/>
          <w:sz w:val="28"/>
          <w:szCs w:val="28"/>
        </w:rPr>
        <w:t>241604,50</w:t>
      </w:r>
      <w:r w:rsidRPr="00AF5795">
        <w:rPr>
          <w:rFonts w:ascii="Times New Roman" w:hAnsi="Times New Roman"/>
          <w:bCs/>
          <w:sz w:val="28"/>
          <w:szCs w:val="28"/>
        </w:rPr>
        <w:t xml:space="preserve"> </w:t>
      </w:r>
      <w:r w:rsidRPr="00AF5795">
        <w:rPr>
          <w:rFonts w:ascii="Times New Roman" w:hAnsi="Times New Roman"/>
          <w:sz w:val="28"/>
          <w:szCs w:val="28"/>
        </w:rPr>
        <w:t>тыс. рублей,</w:t>
      </w:r>
      <w:r w:rsidRPr="00AF5795">
        <w:rPr>
          <w:rFonts w:ascii="Times New Roman" w:hAnsi="Times New Roman"/>
          <w:b/>
          <w:bCs/>
          <w:sz w:val="28"/>
          <w:szCs w:val="28"/>
        </w:rPr>
        <w:t xml:space="preserve"> </w:t>
      </w:r>
      <w:r w:rsidRPr="00AF5795">
        <w:rPr>
          <w:rFonts w:ascii="Times New Roman" w:hAnsi="Times New Roman"/>
          <w:bCs/>
          <w:sz w:val="28"/>
          <w:szCs w:val="28"/>
        </w:rPr>
        <w:t>в том числе:</w:t>
      </w:r>
    </w:p>
    <w:p w:rsidR="00AF5795" w:rsidRPr="00022A0E" w:rsidRDefault="00AF5795" w:rsidP="00AF5795">
      <w:pPr>
        <w:spacing w:after="0" w:line="240" w:lineRule="auto"/>
        <w:jc w:val="both"/>
        <w:rPr>
          <w:rFonts w:ascii="Times New Roman" w:hAnsi="Times New Roman"/>
          <w:bCs/>
          <w:sz w:val="28"/>
          <w:szCs w:val="28"/>
        </w:rPr>
      </w:pPr>
      <w:r w:rsidRPr="00AF5795">
        <w:rPr>
          <w:rFonts w:ascii="Times New Roman" w:hAnsi="Times New Roman"/>
          <w:b/>
          <w:bCs/>
          <w:sz w:val="28"/>
          <w:szCs w:val="28"/>
        </w:rPr>
        <w:t xml:space="preserve">- </w:t>
      </w:r>
      <w:r w:rsidRPr="00AF5795">
        <w:rPr>
          <w:rFonts w:ascii="Times New Roman" w:hAnsi="Times New Roman"/>
          <w:bCs/>
          <w:sz w:val="28"/>
          <w:szCs w:val="28"/>
        </w:rPr>
        <w:t>заработная плата и начисления</w:t>
      </w:r>
      <w:r w:rsidRPr="00AF5795">
        <w:rPr>
          <w:rFonts w:ascii="Times New Roman" w:hAnsi="Times New Roman"/>
          <w:b/>
          <w:bCs/>
          <w:sz w:val="28"/>
          <w:szCs w:val="28"/>
        </w:rPr>
        <w:t xml:space="preserve"> – </w:t>
      </w:r>
      <w:r w:rsidRPr="00022A0E">
        <w:rPr>
          <w:rFonts w:ascii="Times New Roman" w:hAnsi="Times New Roman"/>
          <w:bCs/>
          <w:sz w:val="28"/>
          <w:szCs w:val="28"/>
        </w:rPr>
        <w:t xml:space="preserve">197253,8 </w:t>
      </w:r>
      <w:r w:rsidRPr="00022A0E">
        <w:rPr>
          <w:rFonts w:ascii="Times New Roman" w:hAnsi="Times New Roman"/>
          <w:sz w:val="28"/>
          <w:szCs w:val="28"/>
        </w:rPr>
        <w:t>тыс. руб.</w:t>
      </w:r>
    </w:p>
    <w:p w:rsidR="00AF5795" w:rsidRPr="00022A0E" w:rsidRDefault="00AF5795" w:rsidP="00AF5795">
      <w:pPr>
        <w:spacing w:after="0" w:line="240" w:lineRule="auto"/>
        <w:jc w:val="both"/>
        <w:rPr>
          <w:rFonts w:ascii="Times New Roman" w:hAnsi="Times New Roman"/>
          <w:bCs/>
          <w:sz w:val="28"/>
          <w:szCs w:val="28"/>
        </w:rPr>
      </w:pPr>
      <w:r w:rsidRPr="00022A0E">
        <w:rPr>
          <w:rFonts w:ascii="Times New Roman" w:hAnsi="Times New Roman"/>
          <w:bCs/>
          <w:sz w:val="28"/>
          <w:szCs w:val="28"/>
        </w:rPr>
        <w:t>- оплата коммунальных услуг –</w:t>
      </w:r>
      <w:r w:rsidRPr="00022A0E">
        <w:rPr>
          <w:rFonts w:ascii="Times New Roman" w:hAnsi="Times New Roman"/>
          <w:sz w:val="28"/>
          <w:szCs w:val="28"/>
        </w:rPr>
        <w:t xml:space="preserve"> 10380,2 тыс. руб.</w:t>
      </w:r>
    </w:p>
    <w:p w:rsidR="00AF5795" w:rsidRPr="00022A0E" w:rsidRDefault="00AF5795" w:rsidP="00AF5795">
      <w:pPr>
        <w:spacing w:after="0" w:line="240" w:lineRule="auto"/>
        <w:jc w:val="both"/>
        <w:rPr>
          <w:rFonts w:ascii="Times New Roman" w:hAnsi="Times New Roman"/>
          <w:bCs/>
          <w:sz w:val="28"/>
          <w:szCs w:val="28"/>
        </w:rPr>
      </w:pPr>
      <w:r w:rsidRPr="00022A0E">
        <w:rPr>
          <w:rFonts w:ascii="Times New Roman" w:hAnsi="Times New Roman"/>
          <w:bCs/>
          <w:sz w:val="28"/>
          <w:szCs w:val="28"/>
        </w:rPr>
        <w:t>- расходы по Муниципальной программе «Развитие культуры Усть-Лабинского района на 2017-2019 годы» - 511,9</w:t>
      </w:r>
      <w:r w:rsidRPr="00022A0E">
        <w:rPr>
          <w:rFonts w:ascii="Times New Roman" w:hAnsi="Times New Roman"/>
          <w:sz w:val="28"/>
          <w:szCs w:val="28"/>
        </w:rPr>
        <w:t xml:space="preserve"> тыс. руб.</w:t>
      </w:r>
    </w:p>
    <w:p w:rsidR="00AF5795" w:rsidRPr="00022A0E" w:rsidRDefault="00AF5795" w:rsidP="00AF5795">
      <w:pPr>
        <w:spacing w:after="0" w:line="240" w:lineRule="auto"/>
        <w:jc w:val="both"/>
        <w:rPr>
          <w:rFonts w:ascii="Times New Roman" w:hAnsi="Times New Roman"/>
          <w:bCs/>
          <w:sz w:val="28"/>
          <w:szCs w:val="28"/>
        </w:rPr>
      </w:pPr>
      <w:r w:rsidRPr="00022A0E">
        <w:rPr>
          <w:rFonts w:ascii="Times New Roman" w:hAnsi="Times New Roman"/>
          <w:bCs/>
          <w:sz w:val="28"/>
          <w:szCs w:val="28"/>
        </w:rPr>
        <w:t>- основные средства –</w:t>
      </w:r>
      <w:r w:rsidRPr="00022A0E">
        <w:rPr>
          <w:rFonts w:ascii="Times New Roman" w:hAnsi="Times New Roman"/>
          <w:sz w:val="28"/>
          <w:szCs w:val="28"/>
        </w:rPr>
        <w:t xml:space="preserve"> 8020,80 тыс. руб.</w:t>
      </w:r>
    </w:p>
    <w:p w:rsidR="00AF5795" w:rsidRPr="00022A0E" w:rsidRDefault="00AF5795" w:rsidP="00AF5795">
      <w:pPr>
        <w:spacing w:after="0" w:line="240" w:lineRule="auto"/>
        <w:jc w:val="both"/>
        <w:rPr>
          <w:rFonts w:ascii="Times New Roman" w:hAnsi="Times New Roman"/>
          <w:bCs/>
          <w:sz w:val="28"/>
          <w:szCs w:val="28"/>
        </w:rPr>
      </w:pPr>
      <w:r w:rsidRPr="00022A0E">
        <w:rPr>
          <w:rFonts w:ascii="Times New Roman" w:hAnsi="Times New Roman"/>
          <w:bCs/>
          <w:sz w:val="28"/>
          <w:szCs w:val="28"/>
        </w:rPr>
        <w:t xml:space="preserve">- материальные средства – 4346,80 </w:t>
      </w:r>
      <w:r w:rsidRPr="00022A0E">
        <w:rPr>
          <w:rFonts w:ascii="Times New Roman" w:hAnsi="Times New Roman"/>
          <w:sz w:val="28"/>
          <w:szCs w:val="28"/>
        </w:rPr>
        <w:t>тыс. руб.</w:t>
      </w:r>
    </w:p>
    <w:p w:rsidR="00AF5795" w:rsidRPr="00022A0E" w:rsidRDefault="00AF5795" w:rsidP="00AF5795">
      <w:pPr>
        <w:spacing w:after="0" w:line="240" w:lineRule="auto"/>
        <w:jc w:val="both"/>
        <w:rPr>
          <w:rFonts w:ascii="Times New Roman" w:hAnsi="Times New Roman"/>
          <w:bCs/>
          <w:sz w:val="28"/>
          <w:szCs w:val="28"/>
        </w:rPr>
      </w:pPr>
      <w:r w:rsidRPr="00022A0E">
        <w:rPr>
          <w:rFonts w:ascii="Times New Roman" w:hAnsi="Times New Roman"/>
          <w:bCs/>
          <w:sz w:val="28"/>
          <w:szCs w:val="28"/>
        </w:rPr>
        <w:t>- услуги связи –</w:t>
      </w:r>
      <w:r w:rsidRPr="00022A0E">
        <w:rPr>
          <w:rFonts w:ascii="Times New Roman" w:hAnsi="Times New Roman"/>
          <w:sz w:val="28"/>
          <w:szCs w:val="28"/>
        </w:rPr>
        <w:t xml:space="preserve"> 1197,1 тыс. руб.</w:t>
      </w:r>
    </w:p>
    <w:p w:rsidR="00AF5795" w:rsidRPr="00022A0E" w:rsidRDefault="00AF5795" w:rsidP="00AF5795">
      <w:pPr>
        <w:spacing w:after="0" w:line="240" w:lineRule="auto"/>
        <w:jc w:val="both"/>
        <w:rPr>
          <w:rFonts w:ascii="Times New Roman" w:hAnsi="Times New Roman"/>
          <w:sz w:val="28"/>
          <w:szCs w:val="28"/>
        </w:rPr>
      </w:pPr>
      <w:r w:rsidRPr="00022A0E">
        <w:rPr>
          <w:rFonts w:ascii="Times New Roman" w:hAnsi="Times New Roman"/>
          <w:bCs/>
          <w:sz w:val="28"/>
          <w:szCs w:val="28"/>
        </w:rPr>
        <w:t>- прочие услуги –</w:t>
      </w:r>
      <w:r w:rsidRPr="00022A0E">
        <w:rPr>
          <w:rFonts w:ascii="Times New Roman" w:hAnsi="Times New Roman"/>
          <w:sz w:val="28"/>
          <w:szCs w:val="28"/>
        </w:rPr>
        <w:t xml:space="preserve"> 19893,9 тыс. руб. </w:t>
      </w:r>
    </w:p>
    <w:p w:rsidR="00AF5795" w:rsidRPr="00022A0E" w:rsidRDefault="00AF5795" w:rsidP="00AF5795">
      <w:pPr>
        <w:spacing w:after="0" w:line="240" w:lineRule="auto"/>
        <w:jc w:val="both"/>
        <w:rPr>
          <w:rFonts w:ascii="Times New Roman" w:hAnsi="Times New Roman"/>
          <w:sz w:val="28"/>
          <w:szCs w:val="28"/>
        </w:rPr>
      </w:pPr>
      <w:r w:rsidRPr="00022A0E">
        <w:rPr>
          <w:rFonts w:ascii="Times New Roman" w:hAnsi="Times New Roman"/>
          <w:sz w:val="28"/>
          <w:szCs w:val="28"/>
        </w:rPr>
        <w:t>Средняя заработная плата – 24 343,2 руб</w:t>
      </w:r>
      <w:proofErr w:type="gramStart"/>
      <w:r w:rsidRPr="00022A0E">
        <w:rPr>
          <w:rFonts w:ascii="Times New Roman" w:hAnsi="Times New Roman"/>
          <w:sz w:val="28"/>
          <w:szCs w:val="28"/>
        </w:rPr>
        <w:t>..</w:t>
      </w:r>
      <w:proofErr w:type="gramEnd"/>
    </w:p>
    <w:p w:rsidR="00597B84" w:rsidRPr="00CA5A60" w:rsidRDefault="00597B84" w:rsidP="00597B84">
      <w:pPr>
        <w:shd w:val="clear" w:color="auto" w:fill="FFFFFF"/>
        <w:spacing w:after="0" w:line="240" w:lineRule="auto"/>
        <w:ind w:firstLine="708"/>
        <w:jc w:val="both"/>
        <w:textAlignment w:val="baseline"/>
        <w:rPr>
          <w:rFonts w:ascii="Times New Roman" w:hAnsi="Times New Roman"/>
          <w:sz w:val="28"/>
          <w:szCs w:val="28"/>
          <w:lang w:eastAsia="ru-RU"/>
        </w:rPr>
      </w:pPr>
      <w:r w:rsidRPr="00022A0E">
        <w:rPr>
          <w:rFonts w:ascii="Times New Roman" w:hAnsi="Times New Roman"/>
          <w:sz w:val="28"/>
          <w:szCs w:val="28"/>
          <w:lang w:eastAsia="ru-RU"/>
        </w:rPr>
        <w:t xml:space="preserve">Всего в 2017 году </w:t>
      </w:r>
      <w:proofErr w:type="gramStart"/>
      <w:r w:rsidRPr="00022A0E">
        <w:rPr>
          <w:rFonts w:ascii="Times New Roman" w:hAnsi="Times New Roman"/>
          <w:sz w:val="28"/>
          <w:szCs w:val="28"/>
          <w:lang w:eastAsia="ru-RU"/>
        </w:rPr>
        <w:t>в</w:t>
      </w:r>
      <w:proofErr w:type="gramEnd"/>
      <w:r w:rsidRPr="00022A0E">
        <w:rPr>
          <w:rFonts w:ascii="Times New Roman" w:hAnsi="Times New Roman"/>
          <w:sz w:val="28"/>
          <w:szCs w:val="28"/>
          <w:lang w:eastAsia="ru-RU"/>
        </w:rPr>
        <w:t xml:space="preserve"> </w:t>
      </w:r>
      <w:proofErr w:type="gramStart"/>
      <w:r w:rsidRPr="00022A0E">
        <w:rPr>
          <w:rFonts w:ascii="Times New Roman" w:hAnsi="Times New Roman"/>
          <w:sz w:val="28"/>
          <w:szCs w:val="28"/>
          <w:lang w:eastAsia="ru-RU"/>
        </w:rPr>
        <w:t>Усть-Лабинском</w:t>
      </w:r>
      <w:proofErr w:type="gramEnd"/>
      <w:r w:rsidRPr="00022A0E">
        <w:rPr>
          <w:rFonts w:ascii="Times New Roman" w:hAnsi="Times New Roman"/>
          <w:sz w:val="28"/>
          <w:szCs w:val="28"/>
          <w:lang w:eastAsia="ru-RU"/>
        </w:rPr>
        <w:t xml:space="preserve"> районе</w:t>
      </w:r>
      <w:r w:rsidRPr="00CA5A60">
        <w:rPr>
          <w:rFonts w:ascii="Times New Roman" w:hAnsi="Times New Roman"/>
          <w:sz w:val="28"/>
          <w:szCs w:val="28"/>
          <w:lang w:eastAsia="ru-RU"/>
        </w:rPr>
        <w:t xml:space="preserve"> проведено </w:t>
      </w:r>
      <w:r w:rsidRPr="00C82036">
        <w:rPr>
          <w:rFonts w:ascii="Times New Roman" w:hAnsi="Times New Roman"/>
          <w:sz w:val="28"/>
          <w:szCs w:val="28"/>
          <w:lang w:eastAsia="ru-RU"/>
        </w:rPr>
        <w:t>9</w:t>
      </w:r>
      <w:r w:rsidR="00C82036" w:rsidRPr="00C82036">
        <w:rPr>
          <w:rFonts w:ascii="Times New Roman" w:hAnsi="Times New Roman"/>
          <w:sz w:val="28"/>
          <w:szCs w:val="28"/>
          <w:lang w:eastAsia="ru-RU"/>
        </w:rPr>
        <w:t>863</w:t>
      </w:r>
      <w:r w:rsidRPr="00CA5A60">
        <w:rPr>
          <w:rFonts w:ascii="Times New Roman" w:hAnsi="Times New Roman"/>
          <w:sz w:val="28"/>
          <w:szCs w:val="28"/>
          <w:lang w:eastAsia="ru-RU"/>
        </w:rPr>
        <w:t xml:space="preserve"> различных мероприятий, в которых приняло участие </w:t>
      </w:r>
      <w:r w:rsidR="00C82036">
        <w:rPr>
          <w:rFonts w:ascii="Times New Roman" w:hAnsi="Times New Roman"/>
          <w:sz w:val="28"/>
          <w:szCs w:val="28"/>
          <w:lang w:eastAsia="ru-RU"/>
        </w:rPr>
        <w:t>813 041</w:t>
      </w:r>
      <w:r w:rsidRPr="00CA5A60">
        <w:rPr>
          <w:rFonts w:ascii="Times New Roman" w:hAnsi="Times New Roman"/>
          <w:sz w:val="28"/>
          <w:szCs w:val="28"/>
          <w:lang w:eastAsia="ru-RU"/>
        </w:rPr>
        <w:t xml:space="preserve"> человек (многократный охват</w:t>
      </w:r>
      <w:r w:rsidR="00C82036">
        <w:rPr>
          <w:rFonts w:ascii="Times New Roman" w:hAnsi="Times New Roman"/>
          <w:sz w:val="28"/>
          <w:szCs w:val="28"/>
          <w:lang w:eastAsia="ru-RU"/>
        </w:rPr>
        <w:t>).</w:t>
      </w:r>
    </w:p>
    <w:p w:rsidR="00597B84" w:rsidRPr="00CA5A60" w:rsidRDefault="00E00265" w:rsidP="00C36C2E">
      <w:pPr>
        <w:shd w:val="clear" w:color="auto" w:fill="FFFFFF"/>
        <w:spacing w:after="0" w:line="240" w:lineRule="auto"/>
        <w:ind w:firstLine="708"/>
        <w:jc w:val="both"/>
        <w:textAlignment w:val="baseline"/>
        <w:rPr>
          <w:rFonts w:ascii="Times New Roman" w:hAnsi="Times New Roman"/>
          <w:sz w:val="28"/>
          <w:szCs w:val="28"/>
          <w:lang w:eastAsia="ru-RU"/>
        </w:rPr>
      </w:pPr>
      <w:proofErr w:type="gramStart"/>
      <w:r>
        <w:rPr>
          <w:rFonts w:ascii="Times New Roman" w:hAnsi="Times New Roman"/>
          <w:sz w:val="28"/>
          <w:szCs w:val="28"/>
          <w:lang w:eastAsia="ru-RU"/>
        </w:rPr>
        <w:t>59,3</w:t>
      </w:r>
      <w:r w:rsidR="00597B84" w:rsidRPr="00CA5A60">
        <w:rPr>
          <w:rFonts w:ascii="Times New Roman" w:hAnsi="Times New Roman"/>
          <w:sz w:val="28"/>
          <w:szCs w:val="28"/>
          <w:lang w:eastAsia="ru-RU"/>
        </w:rPr>
        <w:t xml:space="preserve">% опрошенных оценили количество </w:t>
      </w:r>
      <w:r>
        <w:rPr>
          <w:rFonts w:ascii="Times New Roman" w:hAnsi="Times New Roman"/>
          <w:sz w:val="28"/>
          <w:szCs w:val="28"/>
          <w:lang w:eastAsia="ru-RU"/>
        </w:rPr>
        <w:t>организаций</w:t>
      </w:r>
      <w:r w:rsidR="00597B84" w:rsidRPr="00CA5A60">
        <w:rPr>
          <w:rFonts w:ascii="Times New Roman" w:hAnsi="Times New Roman"/>
          <w:sz w:val="28"/>
          <w:szCs w:val="28"/>
          <w:lang w:eastAsia="ru-RU"/>
        </w:rPr>
        <w:t xml:space="preserve"> рынка как достаточное.</w:t>
      </w:r>
      <w:proofErr w:type="gramEnd"/>
    </w:p>
    <w:p w:rsidR="00597B84" w:rsidRPr="00CA5A60" w:rsidRDefault="00E00265" w:rsidP="00C36C2E">
      <w:pPr>
        <w:shd w:val="clear" w:color="auto" w:fill="FFFFFF"/>
        <w:spacing w:after="0" w:line="240" w:lineRule="auto"/>
        <w:ind w:firstLine="708"/>
        <w:jc w:val="both"/>
        <w:textAlignment w:val="baseline"/>
        <w:rPr>
          <w:rFonts w:ascii="Times New Roman" w:hAnsi="Times New Roman"/>
          <w:sz w:val="28"/>
          <w:szCs w:val="28"/>
          <w:lang w:eastAsia="ru-RU"/>
        </w:rPr>
      </w:pPr>
      <w:proofErr w:type="gramStart"/>
      <w:r>
        <w:rPr>
          <w:rFonts w:ascii="Times New Roman" w:hAnsi="Times New Roman"/>
          <w:sz w:val="28"/>
          <w:szCs w:val="28"/>
          <w:lang w:eastAsia="ru-RU"/>
        </w:rPr>
        <w:t>83,1</w:t>
      </w:r>
      <w:r w:rsidR="00597B84" w:rsidRPr="00CA5A60">
        <w:rPr>
          <w:rFonts w:ascii="Times New Roman" w:hAnsi="Times New Roman"/>
          <w:sz w:val="28"/>
          <w:szCs w:val="28"/>
          <w:lang w:eastAsia="ru-RU"/>
        </w:rPr>
        <w:t xml:space="preserve"> % опрошенных удовлетворены к</w:t>
      </w:r>
      <w:r w:rsidR="000F3675">
        <w:rPr>
          <w:rFonts w:ascii="Times New Roman" w:hAnsi="Times New Roman"/>
          <w:sz w:val="28"/>
          <w:szCs w:val="28"/>
          <w:lang w:eastAsia="ru-RU"/>
        </w:rPr>
        <w:t>ачеством услуг в сфере культуры (Рисунок 1.1</w:t>
      </w:r>
      <w:r w:rsidR="003711A1">
        <w:rPr>
          <w:rFonts w:ascii="Times New Roman" w:hAnsi="Times New Roman"/>
          <w:sz w:val="28"/>
          <w:szCs w:val="28"/>
          <w:lang w:eastAsia="ru-RU"/>
        </w:rPr>
        <w:t>2</w:t>
      </w:r>
      <w:r w:rsidR="000F3675">
        <w:rPr>
          <w:rFonts w:ascii="Times New Roman" w:hAnsi="Times New Roman"/>
          <w:sz w:val="28"/>
          <w:szCs w:val="28"/>
          <w:lang w:eastAsia="ru-RU"/>
        </w:rPr>
        <w:t>).</w:t>
      </w:r>
      <w:proofErr w:type="gramEnd"/>
    </w:p>
    <w:p w:rsidR="00597B84" w:rsidRPr="00CA5A60" w:rsidRDefault="00597B84" w:rsidP="00C36C2E">
      <w:pPr>
        <w:shd w:val="clear" w:color="auto" w:fill="FFFFFF"/>
        <w:spacing w:after="0" w:line="240" w:lineRule="auto"/>
        <w:ind w:firstLine="708"/>
        <w:jc w:val="both"/>
        <w:textAlignment w:val="baseline"/>
        <w:rPr>
          <w:rFonts w:ascii="Times New Roman" w:hAnsi="Times New Roman"/>
          <w:sz w:val="28"/>
          <w:szCs w:val="28"/>
          <w:lang w:eastAsia="ru-RU"/>
        </w:rPr>
      </w:pPr>
      <w:r w:rsidRPr="00CA5A60">
        <w:rPr>
          <w:rFonts w:ascii="Times New Roman" w:hAnsi="Times New Roman"/>
          <w:sz w:val="28"/>
          <w:szCs w:val="28"/>
          <w:lang w:eastAsia="ru-RU"/>
        </w:rPr>
        <w:t>Особенностью рынка услуг в сфере культуры является заполнение его, в основном, муниципальными учреждениями и организациями, услуги которых предоставляются населению на безвозмездной основе.</w:t>
      </w:r>
    </w:p>
    <w:p w:rsidR="00597B84" w:rsidRPr="00CA5A60" w:rsidRDefault="00597B84" w:rsidP="00C36C2E">
      <w:pPr>
        <w:shd w:val="clear" w:color="auto" w:fill="FFFFFF"/>
        <w:spacing w:after="0" w:line="240" w:lineRule="auto"/>
        <w:ind w:firstLine="708"/>
        <w:jc w:val="both"/>
        <w:textAlignment w:val="baseline"/>
        <w:rPr>
          <w:rFonts w:ascii="Times New Roman" w:hAnsi="Times New Roman"/>
          <w:sz w:val="28"/>
          <w:szCs w:val="28"/>
          <w:lang w:eastAsia="ru-RU"/>
        </w:rPr>
      </w:pPr>
      <w:r w:rsidRPr="00CA5A60">
        <w:rPr>
          <w:rFonts w:ascii="Times New Roman" w:hAnsi="Times New Roman"/>
          <w:sz w:val="28"/>
          <w:szCs w:val="28"/>
          <w:lang w:eastAsia="ru-RU"/>
        </w:rPr>
        <w:t>Административные барьеры для развития рынка не выявлены.</w:t>
      </w:r>
    </w:p>
    <w:p w:rsidR="00597B84" w:rsidRDefault="00597B84" w:rsidP="00C36C2E">
      <w:pPr>
        <w:spacing w:after="0" w:line="240" w:lineRule="auto"/>
        <w:ind w:firstLine="708"/>
        <w:contextualSpacing/>
        <w:jc w:val="both"/>
        <w:rPr>
          <w:rFonts w:ascii="Times New Roman" w:hAnsi="Times New Roman"/>
          <w:sz w:val="28"/>
          <w:szCs w:val="28"/>
          <w:lang w:eastAsia="ru-RU"/>
        </w:rPr>
      </w:pPr>
      <w:r w:rsidRPr="00CA5A60">
        <w:rPr>
          <w:rFonts w:ascii="Times New Roman" w:hAnsi="Times New Roman"/>
          <w:sz w:val="28"/>
          <w:szCs w:val="28"/>
          <w:lang w:eastAsia="ru-RU"/>
        </w:rPr>
        <w:t>Предполагается развитие количественных и качественных характеристик рынка за счет освоения частных инвестиций.</w:t>
      </w:r>
    </w:p>
    <w:p w:rsidR="00A917F7" w:rsidRDefault="00A917F7" w:rsidP="00EA5F2B">
      <w:pPr>
        <w:spacing w:after="0" w:line="240" w:lineRule="auto"/>
        <w:contextualSpacing/>
        <w:jc w:val="center"/>
        <w:rPr>
          <w:rFonts w:ascii="Times New Roman" w:hAnsi="Times New Roman"/>
          <w:b/>
          <w:sz w:val="28"/>
          <w:szCs w:val="28"/>
          <w:lang w:eastAsia="ru-RU"/>
        </w:rPr>
      </w:pPr>
    </w:p>
    <w:p w:rsidR="005B1482" w:rsidRDefault="00FA2AF5" w:rsidP="00EA5F2B">
      <w:pPr>
        <w:spacing w:after="0" w:line="240" w:lineRule="auto"/>
        <w:contextualSpacing/>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4886325" cy="2543175"/>
            <wp:effectExtent l="1905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84242" w:rsidRDefault="00984242" w:rsidP="00984242">
      <w:pPr>
        <w:spacing w:after="0" w:line="240" w:lineRule="auto"/>
        <w:contextualSpacing/>
        <w:jc w:val="center"/>
        <w:rPr>
          <w:rFonts w:ascii="Times New Roman" w:hAnsi="Times New Roman"/>
          <w:sz w:val="28"/>
          <w:szCs w:val="28"/>
          <w:lang w:eastAsia="ru-RU"/>
        </w:rPr>
      </w:pPr>
      <w:r w:rsidRPr="00984242">
        <w:rPr>
          <w:rFonts w:ascii="Times New Roman" w:hAnsi="Times New Roman"/>
          <w:sz w:val="28"/>
          <w:szCs w:val="28"/>
          <w:lang w:eastAsia="ru-RU"/>
        </w:rPr>
        <w:lastRenderedPageBreak/>
        <w:t>Рисунок 1.1</w:t>
      </w:r>
      <w:r w:rsidR="00805761">
        <w:rPr>
          <w:rFonts w:ascii="Times New Roman" w:hAnsi="Times New Roman"/>
          <w:sz w:val="28"/>
          <w:szCs w:val="28"/>
          <w:lang w:eastAsia="ru-RU"/>
        </w:rPr>
        <w:t>1</w:t>
      </w:r>
      <w:r w:rsidRPr="00984242">
        <w:rPr>
          <w:rFonts w:ascii="Times New Roman" w:hAnsi="Times New Roman"/>
          <w:sz w:val="28"/>
          <w:szCs w:val="28"/>
          <w:lang w:eastAsia="ru-RU"/>
        </w:rPr>
        <w:t xml:space="preserve"> - Количество организаций рынка услуг в сфере культуры</w:t>
      </w:r>
    </w:p>
    <w:p w:rsidR="00FA2AF5" w:rsidRDefault="00FA2AF5" w:rsidP="00EA5F2B">
      <w:pPr>
        <w:spacing w:after="0" w:line="240" w:lineRule="auto"/>
        <w:contextualSpacing/>
        <w:jc w:val="center"/>
        <w:rPr>
          <w:rFonts w:ascii="Times New Roman" w:hAnsi="Times New Roman"/>
          <w:sz w:val="28"/>
          <w:szCs w:val="28"/>
          <w:lang w:eastAsia="ru-RU"/>
        </w:rPr>
      </w:pPr>
    </w:p>
    <w:p w:rsidR="00FA2AF5" w:rsidRDefault="00FA2AF5" w:rsidP="00EA5F2B">
      <w:pPr>
        <w:spacing w:after="0" w:line="240" w:lineRule="auto"/>
        <w:contextualSpacing/>
        <w:jc w:val="center"/>
        <w:rPr>
          <w:rFonts w:ascii="Times New Roman" w:hAnsi="Times New Roman"/>
          <w:b/>
          <w:sz w:val="28"/>
          <w:szCs w:val="28"/>
          <w:lang w:eastAsia="ru-RU"/>
        </w:rPr>
      </w:pPr>
      <w:r>
        <w:rPr>
          <w:rFonts w:ascii="Times New Roman" w:hAnsi="Times New Roman"/>
          <w:b/>
          <w:noProof/>
          <w:sz w:val="28"/>
          <w:szCs w:val="28"/>
          <w:lang w:eastAsia="ru-RU"/>
        </w:rPr>
        <w:drawing>
          <wp:inline distT="0" distB="0" distL="0" distR="0">
            <wp:extent cx="5410200" cy="2524125"/>
            <wp:effectExtent l="1905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84242" w:rsidRPr="00984242" w:rsidRDefault="00984242" w:rsidP="00984242">
      <w:pPr>
        <w:spacing w:after="0" w:line="240" w:lineRule="auto"/>
        <w:contextualSpacing/>
        <w:jc w:val="center"/>
        <w:rPr>
          <w:rFonts w:ascii="Times New Roman" w:hAnsi="Times New Roman"/>
          <w:sz w:val="28"/>
          <w:szCs w:val="28"/>
          <w:lang w:eastAsia="ru-RU"/>
        </w:rPr>
      </w:pPr>
      <w:r w:rsidRPr="00984242">
        <w:rPr>
          <w:rFonts w:ascii="Times New Roman" w:hAnsi="Times New Roman"/>
          <w:sz w:val="28"/>
          <w:szCs w:val="28"/>
          <w:lang w:eastAsia="ru-RU"/>
        </w:rPr>
        <w:t>Рисунок 1.1</w:t>
      </w:r>
      <w:r w:rsidR="003711A1">
        <w:rPr>
          <w:rFonts w:ascii="Times New Roman" w:hAnsi="Times New Roman"/>
          <w:sz w:val="28"/>
          <w:szCs w:val="28"/>
          <w:lang w:eastAsia="ru-RU"/>
        </w:rPr>
        <w:t>2</w:t>
      </w:r>
      <w:r w:rsidRPr="00984242">
        <w:rPr>
          <w:rFonts w:ascii="Times New Roman" w:hAnsi="Times New Roman"/>
          <w:sz w:val="28"/>
          <w:szCs w:val="28"/>
          <w:lang w:eastAsia="ru-RU"/>
        </w:rPr>
        <w:t xml:space="preserve"> - Качество услуг в сфере культуры</w:t>
      </w:r>
    </w:p>
    <w:p w:rsidR="00AF5795" w:rsidRPr="00AF5795" w:rsidRDefault="00AF5795" w:rsidP="00AF5795">
      <w:pPr>
        <w:spacing w:after="0" w:line="240" w:lineRule="auto"/>
        <w:jc w:val="both"/>
        <w:rPr>
          <w:rFonts w:ascii="Times New Roman" w:hAnsi="Times New Roman"/>
          <w:sz w:val="28"/>
          <w:szCs w:val="28"/>
        </w:rPr>
      </w:pPr>
    </w:p>
    <w:p w:rsidR="00AF5795" w:rsidRDefault="001C7227" w:rsidP="001C7227">
      <w:pPr>
        <w:spacing w:after="0" w:line="240" w:lineRule="auto"/>
        <w:ind w:firstLine="709"/>
        <w:jc w:val="center"/>
        <w:rPr>
          <w:rFonts w:ascii="Times New Roman" w:hAnsi="Times New Roman"/>
          <w:b/>
          <w:sz w:val="28"/>
          <w:szCs w:val="28"/>
        </w:rPr>
      </w:pPr>
      <w:r>
        <w:rPr>
          <w:rFonts w:ascii="Times New Roman" w:hAnsi="Times New Roman"/>
          <w:b/>
          <w:sz w:val="28"/>
          <w:szCs w:val="28"/>
        </w:rPr>
        <w:t>Рынок услуг жилищно-коммунального хозяйства</w:t>
      </w:r>
    </w:p>
    <w:p w:rsidR="001C7227" w:rsidRDefault="001C7227" w:rsidP="001C7227">
      <w:pPr>
        <w:spacing w:after="0" w:line="240" w:lineRule="auto"/>
        <w:ind w:firstLine="709"/>
        <w:jc w:val="center"/>
        <w:rPr>
          <w:rFonts w:ascii="Times New Roman" w:hAnsi="Times New Roman"/>
          <w:b/>
          <w:sz w:val="28"/>
          <w:szCs w:val="28"/>
        </w:rPr>
      </w:pPr>
    </w:p>
    <w:p w:rsidR="001976FC" w:rsidRDefault="0054543C"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 xml:space="preserve">Характеристика конкурентной среды на рынке жилищно-коммунальных услуг муниципального образования Усть-Лабинский район характеризуется наличием конкурентных и монопольных сегментов. Отраслями жилищно-коммунального хозяйства, в которых возможна развитая конкуренция, являются: техническое обслуживание и содержание жилищного фонда, в частности, обслуживание и ремонт внутридомовых систем (сантехнических, электротехнических, теплоснабжения); строительные работы; вывоз и утилизация бытовых отходов; управление жилищным фондом; ритуальные услуги. Отраслями </w:t>
      </w:r>
      <w:proofErr w:type="spellStart"/>
      <w:r>
        <w:rPr>
          <w:rFonts w:ascii="Times New Roman" w:hAnsi="Times New Roman"/>
          <w:sz w:val="28"/>
          <w:szCs w:val="28"/>
        </w:rPr>
        <w:t>жилищн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коммунального хозяйства, привязанными к инженерным сетям, в которых действуют субъекты естественных локальных монополий, являются водоснабжение и водоотведение; теплоснабжение; электроснабжение; газоснабжение. К конкурентным сферам в жилищно-коммунальном хозяйстве можно отнести такие виды деятельности, как деятельность по управлению многоквартирными домами и деятельность по содержанию и ремонту общего имущества в многоквартирных домах. </w:t>
      </w:r>
    </w:p>
    <w:p w:rsidR="001976FC" w:rsidRPr="001976FC" w:rsidRDefault="001976FC" w:rsidP="0054543C">
      <w:pPr>
        <w:widowControl w:val="0"/>
        <w:suppressAutoHyphens/>
        <w:spacing w:after="0" w:line="240" w:lineRule="auto"/>
        <w:ind w:firstLine="907"/>
        <w:jc w:val="both"/>
        <w:rPr>
          <w:rFonts w:ascii="Times New Roman" w:hAnsi="Times New Roman"/>
          <w:b/>
          <w:sz w:val="28"/>
          <w:szCs w:val="28"/>
        </w:rPr>
      </w:pPr>
      <w:r w:rsidRPr="001976FC">
        <w:rPr>
          <w:rFonts w:ascii="Times New Roman" w:hAnsi="Times New Roman"/>
          <w:b/>
          <w:sz w:val="28"/>
          <w:szCs w:val="28"/>
        </w:rPr>
        <w:t>Водоотведение</w:t>
      </w:r>
    </w:p>
    <w:p w:rsidR="00B41E29" w:rsidRDefault="00B41E29"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В настоящее время на территории муниципального образования Усть-Лабинский район услуги по водоотведению для населения предоставляются  АО «Очистные сооружения».</w:t>
      </w:r>
    </w:p>
    <w:p w:rsidR="00B41E29" w:rsidRDefault="00B41E29"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 xml:space="preserve">Всего населенных пунктов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Усть-Лабинском</w:t>
      </w:r>
      <w:proofErr w:type="gramEnd"/>
      <w:r>
        <w:rPr>
          <w:rFonts w:ascii="Times New Roman" w:hAnsi="Times New Roman"/>
          <w:sz w:val="28"/>
          <w:szCs w:val="28"/>
        </w:rPr>
        <w:t xml:space="preserve"> районе -36, из них очистные сооружения имеют – 1 (город). Техническое состояние очистных сооружений удовлетворительное. Эксплуатируются с 1979 года. Сооружение включает в себя – коллекторы бассейнов канализации общей протяженностью 32 км</w:t>
      </w:r>
      <w:proofErr w:type="gramStart"/>
      <w:r>
        <w:rPr>
          <w:rFonts w:ascii="Times New Roman" w:hAnsi="Times New Roman"/>
          <w:sz w:val="28"/>
          <w:szCs w:val="28"/>
        </w:rPr>
        <w:t xml:space="preserve">., </w:t>
      </w:r>
      <w:proofErr w:type="gramEnd"/>
      <w:r>
        <w:rPr>
          <w:rFonts w:ascii="Times New Roman" w:hAnsi="Times New Roman"/>
          <w:sz w:val="28"/>
          <w:szCs w:val="28"/>
        </w:rPr>
        <w:t>канализационные насосные станции 4, очистные сооружения канализации. Проектн</w:t>
      </w:r>
      <w:r w:rsidR="003E32C0">
        <w:rPr>
          <w:rFonts w:ascii="Times New Roman" w:hAnsi="Times New Roman"/>
          <w:sz w:val="28"/>
          <w:szCs w:val="28"/>
        </w:rPr>
        <w:t>ая мощность ОСК 6,8 тыс. м/куб/су</w:t>
      </w:r>
      <w:r>
        <w:rPr>
          <w:rFonts w:ascii="Times New Roman" w:hAnsi="Times New Roman"/>
          <w:sz w:val="28"/>
          <w:szCs w:val="28"/>
        </w:rPr>
        <w:t>т</w:t>
      </w:r>
      <w:r w:rsidR="003E32C0">
        <w:rPr>
          <w:rFonts w:ascii="Times New Roman" w:hAnsi="Times New Roman"/>
          <w:sz w:val="28"/>
          <w:szCs w:val="28"/>
        </w:rPr>
        <w:t>к</w:t>
      </w:r>
      <w:r>
        <w:rPr>
          <w:rFonts w:ascii="Times New Roman" w:hAnsi="Times New Roman"/>
          <w:sz w:val="28"/>
          <w:szCs w:val="28"/>
        </w:rPr>
        <w:t>и,</w:t>
      </w:r>
      <w:r w:rsidR="003E32C0">
        <w:rPr>
          <w:rFonts w:ascii="Times New Roman" w:hAnsi="Times New Roman"/>
          <w:sz w:val="28"/>
          <w:szCs w:val="28"/>
        </w:rPr>
        <w:t xml:space="preserve"> </w:t>
      </w:r>
      <w:r>
        <w:rPr>
          <w:rFonts w:ascii="Times New Roman" w:hAnsi="Times New Roman"/>
          <w:sz w:val="28"/>
          <w:szCs w:val="28"/>
        </w:rPr>
        <w:t>фактическая нагрузка 2,5 ты</w:t>
      </w:r>
      <w:r w:rsidR="003E32C0">
        <w:rPr>
          <w:rFonts w:ascii="Times New Roman" w:hAnsi="Times New Roman"/>
          <w:sz w:val="28"/>
          <w:szCs w:val="28"/>
        </w:rPr>
        <w:t>с</w:t>
      </w:r>
      <w:r>
        <w:rPr>
          <w:rFonts w:ascii="Times New Roman" w:hAnsi="Times New Roman"/>
          <w:sz w:val="28"/>
          <w:szCs w:val="28"/>
        </w:rPr>
        <w:t>. м. куб/сутки.</w:t>
      </w:r>
    </w:p>
    <w:p w:rsidR="00B41E29" w:rsidRDefault="00B41E29"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lastRenderedPageBreak/>
        <w:t xml:space="preserve">Населенные пункты, где отсутствует </w:t>
      </w:r>
      <w:r w:rsidR="003E32C0">
        <w:rPr>
          <w:rFonts w:ascii="Times New Roman" w:hAnsi="Times New Roman"/>
          <w:sz w:val="28"/>
          <w:szCs w:val="28"/>
        </w:rPr>
        <w:t>центральная</w:t>
      </w:r>
      <w:r>
        <w:rPr>
          <w:rFonts w:ascii="Times New Roman" w:hAnsi="Times New Roman"/>
          <w:sz w:val="28"/>
          <w:szCs w:val="28"/>
        </w:rPr>
        <w:t xml:space="preserve"> канализация, обеспечены местной системой канализации, состоящей из систе</w:t>
      </w:r>
      <w:r w:rsidR="003E32C0">
        <w:rPr>
          <w:rFonts w:ascii="Times New Roman" w:hAnsi="Times New Roman"/>
          <w:sz w:val="28"/>
          <w:szCs w:val="28"/>
        </w:rPr>
        <w:t>мы герметичных выгребов, септических, фильтрующих колодцев.</w:t>
      </w:r>
    </w:p>
    <w:p w:rsidR="003E32C0" w:rsidRDefault="003E32C0"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Проблемным вопросом является погашение задолженности за потребленную электроэнергию.</w:t>
      </w:r>
    </w:p>
    <w:p w:rsidR="003E32C0" w:rsidRDefault="003E32C0"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 xml:space="preserve">Кредиторская задолженность АО «Очистные сооружения» </w:t>
      </w:r>
      <w:r w:rsidR="003669D5">
        <w:rPr>
          <w:rFonts w:ascii="Times New Roman" w:hAnsi="Times New Roman"/>
          <w:sz w:val="28"/>
          <w:szCs w:val="28"/>
        </w:rPr>
        <w:t xml:space="preserve">перед АО «НЭСК» «Усть-Лабинск </w:t>
      </w:r>
      <w:proofErr w:type="spellStart"/>
      <w:r w:rsidR="003669D5">
        <w:rPr>
          <w:rFonts w:ascii="Times New Roman" w:hAnsi="Times New Roman"/>
          <w:sz w:val="28"/>
          <w:szCs w:val="28"/>
        </w:rPr>
        <w:t>энергосбыт</w:t>
      </w:r>
      <w:proofErr w:type="spellEnd"/>
      <w:r w:rsidR="003669D5">
        <w:rPr>
          <w:rFonts w:ascii="Times New Roman" w:hAnsi="Times New Roman"/>
          <w:sz w:val="28"/>
          <w:szCs w:val="28"/>
        </w:rPr>
        <w:t>» по состоянию на 15.01.2018 года составляет 9 197,0 тыс.</w:t>
      </w:r>
      <w:r w:rsidR="00C5222C">
        <w:rPr>
          <w:rFonts w:ascii="Times New Roman" w:hAnsi="Times New Roman"/>
          <w:sz w:val="28"/>
          <w:szCs w:val="28"/>
        </w:rPr>
        <w:t xml:space="preserve"> </w:t>
      </w:r>
      <w:r w:rsidR="003669D5">
        <w:rPr>
          <w:rFonts w:ascii="Times New Roman" w:hAnsi="Times New Roman"/>
          <w:sz w:val="28"/>
          <w:szCs w:val="28"/>
        </w:rPr>
        <w:t>руб., по состоянию на 01.12.2017 года задолженность составляла 9 589,0 тыс. руб.</w:t>
      </w:r>
    </w:p>
    <w:p w:rsidR="003669D5" w:rsidRDefault="003669D5"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Администрацией муниципального образования проведены работы с подведомственными учреждениями управления образованием администрации муниципального образования Усть-Лабинский район по погашению задолженности на потребленные коммунальные услуги перед АО «ОС», по состоянию на 15.01.2018 года имеется только текущая задолженность.</w:t>
      </w:r>
    </w:p>
    <w:p w:rsidR="00C5222C" w:rsidRDefault="00C5222C"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АО «ОС» считает причиной сложившегося тяжелого финансового положения тарифами, не обеспечивающими текущие расходы на обеспечение жизнедеятельности предприятия.</w:t>
      </w:r>
    </w:p>
    <w:p w:rsidR="00C5222C" w:rsidRDefault="00C5222C"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Убыточная деятельность предприятия за 9 месяцев 2017 года объясняется тем, что предприятие получило убытки по основному виду деятельности. При плане реализации, утвержденном РЭК -509,57 тыс</w:t>
      </w:r>
      <w:proofErr w:type="gramStart"/>
      <w:r>
        <w:rPr>
          <w:rFonts w:ascii="Times New Roman" w:hAnsi="Times New Roman"/>
          <w:sz w:val="28"/>
          <w:szCs w:val="28"/>
        </w:rPr>
        <w:t>.к</w:t>
      </w:r>
      <w:proofErr w:type="gramEnd"/>
      <w:r>
        <w:rPr>
          <w:rFonts w:ascii="Times New Roman" w:hAnsi="Times New Roman"/>
          <w:sz w:val="28"/>
          <w:szCs w:val="28"/>
        </w:rPr>
        <w:t>уб.м. сточной жидкости, предприятие фактически реализовало -398,68 тыс. куб.м сточной жидкости. Разница составила 110,89 тыс. куб.м. Уменьшение объема оказанных услуг по водоотведению и очистке сточных вод связано с уменьшением потребления услуг водоотведения населением, а также несколькими предприятиями города.</w:t>
      </w:r>
    </w:p>
    <w:p w:rsidR="00C5222C" w:rsidRDefault="00C5222C"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 xml:space="preserve">Тариф на водоотведение для населения </w:t>
      </w:r>
      <w:r w:rsidR="00283B8C">
        <w:rPr>
          <w:rFonts w:ascii="Times New Roman" w:hAnsi="Times New Roman"/>
          <w:sz w:val="28"/>
          <w:szCs w:val="28"/>
        </w:rPr>
        <w:t xml:space="preserve">Усть-Лабинского района по состоянию на 01.01.2018 года составляет 72,53 руб./куб.м., на 01.01.2017 года был равен 69,55 </w:t>
      </w:r>
      <w:proofErr w:type="spellStart"/>
      <w:r w:rsidR="00283B8C">
        <w:rPr>
          <w:rFonts w:ascii="Times New Roman" w:hAnsi="Times New Roman"/>
          <w:sz w:val="28"/>
          <w:szCs w:val="28"/>
        </w:rPr>
        <w:t>руб</w:t>
      </w:r>
      <w:proofErr w:type="spellEnd"/>
      <w:r w:rsidR="001976FC">
        <w:rPr>
          <w:rFonts w:ascii="Times New Roman" w:hAnsi="Times New Roman"/>
          <w:sz w:val="28"/>
          <w:szCs w:val="28"/>
        </w:rPr>
        <w:t xml:space="preserve"> /куб.м.</w:t>
      </w:r>
      <w:r w:rsidR="00283B8C">
        <w:rPr>
          <w:rFonts w:ascii="Times New Roman" w:hAnsi="Times New Roman"/>
          <w:sz w:val="28"/>
          <w:szCs w:val="28"/>
        </w:rPr>
        <w:t xml:space="preserve"> вырос на 104,3%</w:t>
      </w:r>
      <w:r w:rsidR="001976FC">
        <w:rPr>
          <w:rFonts w:ascii="Times New Roman" w:hAnsi="Times New Roman"/>
          <w:sz w:val="28"/>
          <w:szCs w:val="28"/>
        </w:rPr>
        <w:t>.</w:t>
      </w:r>
    </w:p>
    <w:p w:rsidR="001976FC" w:rsidRDefault="001976FC" w:rsidP="0054543C">
      <w:pPr>
        <w:widowControl w:val="0"/>
        <w:suppressAutoHyphens/>
        <w:spacing w:after="0" w:line="240" w:lineRule="auto"/>
        <w:ind w:firstLine="907"/>
        <w:jc w:val="both"/>
        <w:rPr>
          <w:rFonts w:ascii="Times New Roman" w:hAnsi="Times New Roman"/>
          <w:b/>
          <w:sz w:val="28"/>
          <w:szCs w:val="28"/>
        </w:rPr>
      </w:pPr>
      <w:r w:rsidRPr="001976FC">
        <w:rPr>
          <w:rFonts w:ascii="Times New Roman" w:hAnsi="Times New Roman"/>
          <w:b/>
          <w:sz w:val="28"/>
          <w:szCs w:val="28"/>
        </w:rPr>
        <w:t>Теплоснабжение</w:t>
      </w:r>
    </w:p>
    <w:p w:rsidR="001976FC" w:rsidRDefault="001976FC"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Теплоснабжение потребителей Усть-Лабинского района осуществляется:</w:t>
      </w:r>
    </w:p>
    <w:p w:rsidR="001976FC" w:rsidRDefault="001976FC"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-ЗАО «</w:t>
      </w:r>
      <w:proofErr w:type="spellStart"/>
      <w:r>
        <w:rPr>
          <w:rFonts w:ascii="Times New Roman" w:hAnsi="Times New Roman"/>
          <w:sz w:val="28"/>
          <w:szCs w:val="28"/>
        </w:rPr>
        <w:t>Усть-Лабинсктеплоэнерго</w:t>
      </w:r>
      <w:proofErr w:type="spellEnd"/>
      <w:r>
        <w:rPr>
          <w:rFonts w:ascii="Times New Roman" w:hAnsi="Times New Roman"/>
          <w:sz w:val="28"/>
          <w:szCs w:val="28"/>
        </w:rPr>
        <w:t>»</w:t>
      </w:r>
    </w:p>
    <w:p w:rsidR="001976FC" w:rsidRDefault="001976FC"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Источниками теплоснабжения потребителей, обслуживаемых ООО «</w:t>
      </w:r>
      <w:proofErr w:type="spellStart"/>
      <w:r>
        <w:rPr>
          <w:rFonts w:ascii="Times New Roman" w:hAnsi="Times New Roman"/>
          <w:sz w:val="28"/>
          <w:szCs w:val="28"/>
        </w:rPr>
        <w:t>Усть-Лабинсктеплоэнерго</w:t>
      </w:r>
      <w:proofErr w:type="spellEnd"/>
      <w:r>
        <w:rPr>
          <w:rFonts w:ascii="Times New Roman" w:hAnsi="Times New Roman"/>
          <w:sz w:val="28"/>
          <w:szCs w:val="28"/>
        </w:rPr>
        <w:t>» на территории Усть-Лабинского района является 41 котельная. Из них 35 газовых котельных мощностью 68,803 Гкал/час и 6 котельных, работающих на печном топливе</w:t>
      </w:r>
      <w:r w:rsidR="00FC1D1F">
        <w:rPr>
          <w:rFonts w:ascii="Times New Roman" w:hAnsi="Times New Roman"/>
          <w:sz w:val="28"/>
          <w:szCs w:val="28"/>
        </w:rPr>
        <w:t xml:space="preserve"> (мазут), мощностью 4,83 Гкал/час.</w:t>
      </w:r>
    </w:p>
    <w:p w:rsidR="00FC1D1F" w:rsidRDefault="00FC1D1F"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 xml:space="preserve">Протяженность тепловых сетей составляет 46,7 </w:t>
      </w:r>
      <w:proofErr w:type="spellStart"/>
      <w:r>
        <w:rPr>
          <w:rFonts w:ascii="Times New Roman" w:hAnsi="Times New Roman"/>
          <w:sz w:val="28"/>
          <w:szCs w:val="28"/>
        </w:rPr>
        <w:t>км</w:t>
      </w:r>
      <w:proofErr w:type="gramStart"/>
      <w:r>
        <w:rPr>
          <w:rFonts w:ascii="Times New Roman" w:hAnsi="Times New Roman"/>
          <w:sz w:val="28"/>
          <w:szCs w:val="28"/>
        </w:rPr>
        <w:t>.в</w:t>
      </w:r>
      <w:proofErr w:type="spellEnd"/>
      <w:proofErr w:type="gramEnd"/>
      <w:r>
        <w:rPr>
          <w:rFonts w:ascii="Times New Roman" w:hAnsi="Times New Roman"/>
          <w:sz w:val="28"/>
          <w:szCs w:val="28"/>
        </w:rPr>
        <w:t xml:space="preserve"> двухтрубном исполнении. Также на обслуживании ЗАО «</w:t>
      </w:r>
      <w:proofErr w:type="spellStart"/>
      <w:r>
        <w:rPr>
          <w:rFonts w:ascii="Times New Roman" w:hAnsi="Times New Roman"/>
          <w:sz w:val="28"/>
          <w:szCs w:val="28"/>
        </w:rPr>
        <w:t>Усть-Лабинсктеплоэнерго</w:t>
      </w:r>
      <w:proofErr w:type="spellEnd"/>
      <w:r>
        <w:rPr>
          <w:rFonts w:ascii="Times New Roman" w:hAnsi="Times New Roman"/>
          <w:sz w:val="28"/>
          <w:szCs w:val="28"/>
        </w:rPr>
        <w:t>» находятся тепловые сети от котельной ЗАО «Сахарный завод «Свобода» и от котельной ЗАО «Сахарный завод «Свобода» и от котельной ФБУ ИК – 3 УФСИН России по Краснодарскому краю.</w:t>
      </w:r>
    </w:p>
    <w:p w:rsidR="00FC1D1F" w:rsidRDefault="00FC1D1F"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По состоянию на 01.01.2018 года ветхих сетей на обслуживании предприятия 22,6 км. Процент износа составляет 60%.</w:t>
      </w:r>
    </w:p>
    <w:p w:rsidR="00FC1D1F" w:rsidRDefault="00FC1D1F"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 ООО «</w:t>
      </w:r>
      <w:proofErr w:type="spellStart"/>
      <w:r>
        <w:rPr>
          <w:rFonts w:ascii="Times New Roman" w:hAnsi="Times New Roman"/>
          <w:sz w:val="28"/>
          <w:szCs w:val="28"/>
        </w:rPr>
        <w:t>Усть-Лабинскгазстрой</w:t>
      </w:r>
      <w:proofErr w:type="spellEnd"/>
      <w:r w:rsidR="00277CBB">
        <w:rPr>
          <w:rFonts w:ascii="Times New Roman" w:hAnsi="Times New Roman"/>
          <w:sz w:val="28"/>
          <w:szCs w:val="28"/>
        </w:rPr>
        <w:t>»</w:t>
      </w:r>
    </w:p>
    <w:p w:rsidR="00277CBB" w:rsidRDefault="00277CBB"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lastRenderedPageBreak/>
        <w:t>Источниками теплоснабжения потребителей, обслуживаемых ООО «</w:t>
      </w:r>
      <w:proofErr w:type="spellStart"/>
      <w:r>
        <w:rPr>
          <w:rFonts w:ascii="Times New Roman" w:hAnsi="Times New Roman"/>
          <w:sz w:val="28"/>
          <w:szCs w:val="28"/>
        </w:rPr>
        <w:t>Усть-Лабинскгазстрой</w:t>
      </w:r>
      <w:proofErr w:type="spellEnd"/>
      <w:r>
        <w:rPr>
          <w:rFonts w:ascii="Times New Roman" w:hAnsi="Times New Roman"/>
          <w:sz w:val="28"/>
          <w:szCs w:val="28"/>
        </w:rPr>
        <w:t>» на территории Усть-Лабинского района являются 31 газовая котельная, мощностью 10,2 Гкал/час. Протяженность тепловых сетей составляет 1,78 км. ИЗ 31 котельной 23 котельные обслуживают объекты социальной сферы. На обслуживании предприятия ветхих сетей теплоснабжения не имеется. Процент износа сетей составляет 97%.</w:t>
      </w:r>
    </w:p>
    <w:p w:rsidR="00277CBB" w:rsidRDefault="00277CBB"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-АО «Предприятие «</w:t>
      </w:r>
      <w:proofErr w:type="spellStart"/>
      <w:r>
        <w:rPr>
          <w:rFonts w:ascii="Times New Roman" w:hAnsi="Times New Roman"/>
          <w:sz w:val="28"/>
          <w:szCs w:val="28"/>
        </w:rPr>
        <w:t>Усть-Лабинскрайгаз</w:t>
      </w:r>
      <w:proofErr w:type="spellEnd"/>
      <w:r>
        <w:rPr>
          <w:rFonts w:ascii="Times New Roman" w:hAnsi="Times New Roman"/>
          <w:sz w:val="28"/>
          <w:szCs w:val="28"/>
        </w:rPr>
        <w:t>»</w:t>
      </w:r>
    </w:p>
    <w:p w:rsidR="00277CBB" w:rsidRDefault="00277CBB"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Источниками теплоснабжения потребителей, обслуживаемых АО «»Предприятие «</w:t>
      </w:r>
      <w:proofErr w:type="spellStart"/>
      <w:r>
        <w:rPr>
          <w:rFonts w:ascii="Times New Roman" w:hAnsi="Times New Roman"/>
          <w:sz w:val="28"/>
          <w:szCs w:val="28"/>
        </w:rPr>
        <w:t>Усть-Лабинскрайгаз</w:t>
      </w:r>
      <w:proofErr w:type="spellEnd"/>
      <w:r>
        <w:rPr>
          <w:rFonts w:ascii="Times New Roman" w:hAnsi="Times New Roman"/>
          <w:sz w:val="28"/>
          <w:szCs w:val="28"/>
        </w:rPr>
        <w:t xml:space="preserve">» на территории Усть-Лабинского района является 1 газовая котельная мощностью 0,516 </w:t>
      </w:r>
      <w:proofErr w:type="spellStart"/>
      <w:r>
        <w:rPr>
          <w:rFonts w:ascii="Times New Roman" w:hAnsi="Times New Roman"/>
          <w:sz w:val="28"/>
          <w:szCs w:val="28"/>
        </w:rPr>
        <w:t>гкал</w:t>
      </w:r>
      <w:proofErr w:type="spellEnd"/>
      <w:r>
        <w:rPr>
          <w:rFonts w:ascii="Times New Roman" w:hAnsi="Times New Roman"/>
          <w:sz w:val="28"/>
          <w:szCs w:val="28"/>
        </w:rPr>
        <w:t>/час, посредством которой отапливается многоквартирный жилой дом.</w:t>
      </w:r>
    </w:p>
    <w:p w:rsidR="00277CBB" w:rsidRDefault="00277CBB" w:rsidP="0054543C">
      <w:pPr>
        <w:widowControl w:val="0"/>
        <w:suppressAutoHyphens/>
        <w:spacing w:after="0" w:line="240" w:lineRule="auto"/>
        <w:ind w:firstLine="907"/>
        <w:jc w:val="both"/>
        <w:rPr>
          <w:rFonts w:ascii="Times New Roman" w:hAnsi="Times New Roman"/>
          <w:sz w:val="28"/>
          <w:szCs w:val="28"/>
        </w:rPr>
      </w:pPr>
      <w:r>
        <w:rPr>
          <w:rFonts w:ascii="Times New Roman" w:hAnsi="Times New Roman"/>
          <w:sz w:val="28"/>
          <w:szCs w:val="28"/>
        </w:rPr>
        <w:t>- ООО «ЭМЭК Флорентина»</w:t>
      </w:r>
    </w:p>
    <w:p w:rsidR="005E26D5" w:rsidRPr="005E26D5" w:rsidRDefault="005E26D5" w:rsidP="005E26D5">
      <w:pPr>
        <w:widowControl w:val="0"/>
        <w:suppressAutoHyphens/>
        <w:spacing w:after="0" w:line="240" w:lineRule="auto"/>
        <w:ind w:firstLine="907"/>
        <w:jc w:val="both"/>
        <w:rPr>
          <w:rFonts w:ascii="Times New Roman" w:hAnsi="Times New Roman"/>
          <w:sz w:val="28"/>
          <w:szCs w:val="28"/>
        </w:rPr>
      </w:pPr>
      <w:r w:rsidRPr="005E26D5">
        <w:rPr>
          <w:rFonts w:ascii="Times New Roman" w:hAnsi="Times New Roman"/>
          <w:sz w:val="28"/>
          <w:szCs w:val="28"/>
        </w:rPr>
        <w:t xml:space="preserve">Источниками теплоснабжения потребителей, обслуживаемых ООО «Флорентина» на территории Усть-Лабинского района является 1 газовая котельная мощностью  28,8 Гкал/час. Технический износ котельной 90%. Требуется капитальный ремонт резервного и основного котлов. От данной котельной осуществляется теплоснабжение 1 многоквартирного жилого дома. В настоящее время решается вопрос по газификации указанного МКД и </w:t>
      </w:r>
      <w:proofErr w:type="gramStart"/>
      <w:r w:rsidRPr="005E26D5">
        <w:rPr>
          <w:rFonts w:ascii="Times New Roman" w:hAnsi="Times New Roman"/>
          <w:sz w:val="28"/>
          <w:szCs w:val="28"/>
        </w:rPr>
        <w:t>отключении</w:t>
      </w:r>
      <w:proofErr w:type="gramEnd"/>
      <w:r w:rsidRPr="005E26D5">
        <w:rPr>
          <w:rFonts w:ascii="Times New Roman" w:hAnsi="Times New Roman"/>
          <w:sz w:val="28"/>
          <w:szCs w:val="28"/>
        </w:rPr>
        <w:t xml:space="preserve"> его от котельной ООО «Флорентина».</w:t>
      </w:r>
    </w:p>
    <w:p w:rsidR="005E26D5" w:rsidRPr="005E26D5" w:rsidRDefault="005E26D5" w:rsidP="005E26D5">
      <w:pPr>
        <w:suppressAutoHyphens/>
        <w:spacing w:after="0" w:line="240" w:lineRule="auto"/>
        <w:ind w:firstLine="708"/>
        <w:jc w:val="both"/>
        <w:rPr>
          <w:rFonts w:ascii="Times New Roman" w:hAnsi="Times New Roman"/>
          <w:b/>
          <w:sz w:val="28"/>
          <w:szCs w:val="28"/>
        </w:rPr>
      </w:pPr>
      <w:r>
        <w:rPr>
          <w:rFonts w:ascii="Times New Roman" w:hAnsi="Times New Roman"/>
          <w:b/>
          <w:sz w:val="28"/>
          <w:szCs w:val="28"/>
        </w:rPr>
        <w:t>-</w:t>
      </w:r>
      <w:r w:rsidRPr="005E26D5">
        <w:rPr>
          <w:rFonts w:ascii="Times New Roman" w:hAnsi="Times New Roman"/>
          <w:sz w:val="28"/>
          <w:szCs w:val="28"/>
        </w:rPr>
        <w:t>ФБУ ИК-3 УФСИН России по Краснодарскому краю.</w:t>
      </w:r>
    </w:p>
    <w:p w:rsidR="005E26D5" w:rsidRPr="005E26D5" w:rsidRDefault="005E26D5" w:rsidP="005E26D5">
      <w:pPr>
        <w:suppressAutoHyphens/>
        <w:spacing w:after="0" w:line="240" w:lineRule="auto"/>
        <w:ind w:firstLine="708"/>
        <w:jc w:val="both"/>
        <w:rPr>
          <w:rFonts w:ascii="Times New Roman" w:hAnsi="Times New Roman"/>
          <w:sz w:val="28"/>
          <w:szCs w:val="28"/>
        </w:rPr>
      </w:pPr>
      <w:r w:rsidRPr="005E26D5">
        <w:rPr>
          <w:rFonts w:ascii="Times New Roman" w:hAnsi="Times New Roman"/>
          <w:sz w:val="28"/>
          <w:szCs w:val="28"/>
        </w:rPr>
        <w:t xml:space="preserve">Источниками теплоснабжения </w:t>
      </w:r>
      <w:proofErr w:type="gramStart"/>
      <w:r w:rsidRPr="005E26D5">
        <w:rPr>
          <w:rFonts w:ascii="Times New Roman" w:hAnsi="Times New Roman"/>
          <w:sz w:val="28"/>
          <w:szCs w:val="28"/>
        </w:rPr>
        <w:t>потребителей, обслуживаемых ИК-3 на территории Усть-Лабинского района является</w:t>
      </w:r>
      <w:proofErr w:type="gramEnd"/>
      <w:r w:rsidRPr="005E26D5">
        <w:rPr>
          <w:rFonts w:ascii="Times New Roman" w:hAnsi="Times New Roman"/>
          <w:sz w:val="28"/>
          <w:szCs w:val="28"/>
        </w:rPr>
        <w:t xml:space="preserve"> 1 котельная, работающая на печном топливе, мощностью 2,8 Гкал/час. Протяженность тепловых сетей 1,7 км. От данной котельной осуществляется теплоснабжение 10-ти многоквартирных домов. Проблемой является несоблюдение ИК-3 температурного режима в сети теплоснабжения, а также неоднократное уведомление ИК-3 о прекращении теплоснабжения населения, т.к. ИК-3 не является </w:t>
      </w:r>
      <w:proofErr w:type="spellStart"/>
      <w:r w:rsidRPr="005E26D5">
        <w:rPr>
          <w:rFonts w:ascii="Times New Roman" w:hAnsi="Times New Roman"/>
          <w:sz w:val="28"/>
          <w:szCs w:val="28"/>
        </w:rPr>
        <w:t>ресурсоснабжающим</w:t>
      </w:r>
      <w:proofErr w:type="spellEnd"/>
      <w:r w:rsidRPr="005E26D5">
        <w:rPr>
          <w:rFonts w:ascii="Times New Roman" w:hAnsi="Times New Roman"/>
          <w:sz w:val="28"/>
          <w:szCs w:val="28"/>
        </w:rPr>
        <w:t xml:space="preserve"> предприятием.</w:t>
      </w:r>
    </w:p>
    <w:p w:rsidR="005E26D5" w:rsidRPr="005E26D5" w:rsidRDefault="005E26D5" w:rsidP="00B46F4B">
      <w:pPr>
        <w:suppressAutoHyphens/>
        <w:spacing w:after="0" w:line="240" w:lineRule="auto"/>
        <w:ind w:firstLine="708"/>
        <w:jc w:val="both"/>
        <w:rPr>
          <w:rFonts w:ascii="Times New Roman" w:hAnsi="Times New Roman"/>
          <w:b/>
          <w:sz w:val="28"/>
          <w:szCs w:val="28"/>
        </w:rPr>
      </w:pPr>
      <w:r w:rsidRPr="005E26D5">
        <w:rPr>
          <w:rFonts w:ascii="Times New Roman" w:hAnsi="Times New Roman"/>
          <w:b/>
          <w:sz w:val="28"/>
          <w:szCs w:val="28"/>
        </w:rPr>
        <w:t>Проблемные вопросы:</w:t>
      </w:r>
    </w:p>
    <w:p w:rsidR="005E26D5" w:rsidRPr="005E26D5" w:rsidRDefault="005E26D5" w:rsidP="005E26D5">
      <w:pPr>
        <w:suppressAutoHyphens/>
        <w:spacing w:after="0" w:line="240" w:lineRule="auto"/>
        <w:ind w:firstLine="708"/>
        <w:jc w:val="both"/>
        <w:rPr>
          <w:rFonts w:ascii="Times New Roman" w:hAnsi="Times New Roman"/>
          <w:sz w:val="28"/>
          <w:szCs w:val="28"/>
        </w:rPr>
      </w:pPr>
      <w:r w:rsidRPr="005E26D5">
        <w:rPr>
          <w:rFonts w:ascii="Times New Roman" w:hAnsi="Times New Roman"/>
          <w:sz w:val="28"/>
          <w:szCs w:val="28"/>
        </w:rPr>
        <w:t>1. Основной проблемой является ветхость тепловых сетей, находящихся на обслуживании ЗАО «</w:t>
      </w:r>
      <w:proofErr w:type="spellStart"/>
      <w:r w:rsidRPr="005E26D5">
        <w:rPr>
          <w:rFonts w:ascii="Times New Roman" w:hAnsi="Times New Roman"/>
          <w:sz w:val="28"/>
          <w:szCs w:val="28"/>
        </w:rPr>
        <w:t>Усть-Лабинсктеплоэнерго</w:t>
      </w:r>
      <w:proofErr w:type="spellEnd"/>
      <w:r w:rsidRPr="005E26D5">
        <w:rPr>
          <w:rFonts w:ascii="Times New Roman" w:hAnsi="Times New Roman"/>
          <w:sz w:val="28"/>
          <w:szCs w:val="28"/>
        </w:rPr>
        <w:t xml:space="preserve">». </w:t>
      </w:r>
    </w:p>
    <w:p w:rsidR="005E26D5" w:rsidRPr="005E26D5" w:rsidRDefault="005E26D5" w:rsidP="005E26D5">
      <w:pPr>
        <w:suppressAutoHyphens/>
        <w:spacing w:after="0" w:line="240" w:lineRule="auto"/>
        <w:ind w:firstLine="708"/>
        <w:jc w:val="both"/>
        <w:rPr>
          <w:rFonts w:ascii="Times New Roman" w:hAnsi="Times New Roman"/>
          <w:sz w:val="28"/>
          <w:szCs w:val="28"/>
        </w:rPr>
      </w:pPr>
      <w:r w:rsidRPr="005E26D5">
        <w:rPr>
          <w:rFonts w:ascii="Times New Roman" w:hAnsi="Times New Roman"/>
          <w:sz w:val="28"/>
          <w:szCs w:val="28"/>
        </w:rPr>
        <w:t>2. Из 41 котельной 30 котельных находятся в муниципальной собственности. Однако муниципалитетам принадлежат только здания котельных. Вновь установленное при замене оборудование находится в собственности ЗАО. Старое же оборудование путем проведения текущих и капитальных ремонтов переведено в собственность ЗАО.</w:t>
      </w:r>
    </w:p>
    <w:p w:rsidR="005E26D5" w:rsidRPr="005E26D5" w:rsidRDefault="005E26D5" w:rsidP="005E26D5">
      <w:pPr>
        <w:suppressAutoHyphens/>
        <w:spacing w:after="0" w:line="240" w:lineRule="auto"/>
        <w:ind w:firstLine="708"/>
        <w:jc w:val="both"/>
        <w:rPr>
          <w:rFonts w:ascii="Times New Roman" w:hAnsi="Times New Roman"/>
          <w:sz w:val="28"/>
          <w:szCs w:val="28"/>
        </w:rPr>
      </w:pPr>
      <w:r w:rsidRPr="005E26D5">
        <w:rPr>
          <w:rFonts w:ascii="Times New Roman" w:hAnsi="Times New Roman"/>
          <w:sz w:val="28"/>
          <w:szCs w:val="28"/>
        </w:rPr>
        <w:t>3. По котельным, переданным в аренду ЗАО, при действующем законодательстве нет возможности продлить договора аренды. Решить данный вопрос, возможно заключив договор концессии или создав муниципальное теплоснабжающее предприятие.</w:t>
      </w:r>
    </w:p>
    <w:p w:rsidR="005E26D5" w:rsidRPr="005E26D5" w:rsidRDefault="005E26D5" w:rsidP="005E26D5">
      <w:pPr>
        <w:suppressAutoHyphens/>
        <w:spacing w:after="0" w:line="240" w:lineRule="auto"/>
        <w:ind w:firstLine="708"/>
        <w:jc w:val="both"/>
        <w:rPr>
          <w:rFonts w:ascii="Times New Roman" w:hAnsi="Times New Roman"/>
          <w:sz w:val="28"/>
          <w:szCs w:val="28"/>
        </w:rPr>
      </w:pPr>
      <w:r w:rsidRPr="005E26D5">
        <w:rPr>
          <w:rFonts w:ascii="Times New Roman" w:hAnsi="Times New Roman"/>
          <w:sz w:val="28"/>
          <w:szCs w:val="28"/>
        </w:rPr>
        <w:t>4. Проблемный вопрос по теплоснабжению 10-ти МКД п. Двубратского потребителей тепла от ИК-3. Необходимо строительство новой газовой котельной для решения вопроса.</w:t>
      </w:r>
    </w:p>
    <w:p w:rsidR="00400214" w:rsidRPr="00400214" w:rsidRDefault="00400214" w:rsidP="00400214">
      <w:pPr>
        <w:pStyle w:val="af5"/>
        <w:ind w:firstLine="708"/>
        <w:jc w:val="both"/>
        <w:rPr>
          <w:rFonts w:ascii="Times New Roman" w:hAnsi="Times New Roman" w:cs="Times New Roman"/>
          <w:sz w:val="28"/>
          <w:szCs w:val="28"/>
        </w:rPr>
      </w:pPr>
      <w:r w:rsidRPr="00400214">
        <w:rPr>
          <w:rFonts w:ascii="Times New Roman" w:hAnsi="Times New Roman" w:cs="Times New Roman"/>
          <w:b/>
          <w:sz w:val="28"/>
          <w:szCs w:val="28"/>
        </w:rPr>
        <w:t>Газоснабжение.</w:t>
      </w:r>
    </w:p>
    <w:p w:rsidR="00400214" w:rsidRPr="00400214" w:rsidRDefault="00400214" w:rsidP="00400214">
      <w:pPr>
        <w:pStyle w:val="af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Газоснабжение населения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Усть-Лабинском</w:t>
      </w:r>
      <w:proofErr w:type="gramEnd"/>
      <w:r>
        <w:rPr>
          <w:rFonts w:ascii="Times New Roman" w:hAnsi="Times New Roman" w:cs="Times New Roman"/>
          <w:sz w:val="28"/>
          <w:szCs w:val="28"/>
        </w:rPr>
        <w:t xml:space="preserve"> районе осуществляет </w:t>
      </w:r>
      <w:r w:rsidRPr="00400214">
        <w:rPr>
          <w:rFonts w:ascii="Times New Roman" w:hAnsi="Times New Roman" w:cs="Times New Roman"/>
          <w:sz w:val="28"/>
          <w:szCs w:val="28"/>
        </w:rPr>
        <w:t>АО «Предприятие «</w:t>
      </w:r>
      <w:proofErr w:type="spellStart"/>
      <w:r w:rsidRPr="00400214">
        <w:rPr>
          <w:rFonts w:ascii="Times New Roman" w:hAnsi="Times New Roman" w:cs="Times New Roman"/>
          <w:sz w:val="28"/>
          <w:szCs w:val="28"/>
        </w:rPr>
        <w:t>Усть-Лабинскрайгаз</w:t>
      </w:r>
      <w:proofErr w:type="spellEnd"/>
      <w:r w:rsidRPr="00400214">
        <w:rPr>
          <w:rFonts w:ascii="Times New Roman" w:hAnsi="Times New Roman" w:cs="Times New Roman"/>
          <w:sz w:val="28"/>
          <w:szCs w:val="28"/>
        </w:rPr>
        <w:t xml:space="preserve">». </w:t>
      </w:r>
    </w:p>
    <w:p w:rsidR="00400214" w:rsidRPr="00400214" w:rsidRDefault="00400214" w:rsidP="00400214">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Расчеты по платежам за потребленный газ осуществляет </w:t>
      </w:r>
      <w:r w:rsidRPr="00400214">
        <w:rPr>
          <w:rFonts w:ascii="Times New Roman" w:hAnsi="Times New Roman" w:cs="Times New Roman"/>
          <w:sz w:val="28"/>
          <w:szCs w:val="28"/>
        </w:rPr>
        <w:t xml:space="preserve">ООО «Газпром </w:t>
      </w:r>
      <w:proofErr w:type="spellStart"/>
      <w:r w:rsidRPr="00400214">
        <w:rPr>
          <w:rFonts w:ascii="Times New Roman" w:hAnsi="Times New Roman" w:cs="Times New Roman"/>
          <w:sz w:val="28"/>
          <w:szCs w:val="28"/>
        </w:rPr>
        <w:t>межрегионгаз</w:t>
      </w:r>
      <w:proofErr w:type="spellEnd"/>
      <w:r w:rsidRPr="00400214">
        <w:rPr>
          <w:rFonts w:ascii="Times New Roman" w:hAnsi="Times New Roman" w:cs="Times New Roman"/>
          <w:sz w:val="28"/>
          <w:szCs w:val="28"/>
        </w:rPr>
        <w:t xml:space="preserve"> Краснодар».</w:t>
      </w:r>
    </w:p>
    <w:p w:rsidR="00400214" w:rsidRPr="00364280" w:rsidRDefault="00400214" w:rsidP="00400214">
      <w:pPr>
        <w:pStyle w:val="af5"/>
        <w:ind w:firstLine="708"/>
        <w:jc w:val="both"/>
        <w:rPr>
          <w:rFonts w:ascii="Times New Roman" w:hAnsi="Times New Roman" w:cs="Times New Roman"/>
          <w:sz w:val="28"/>
          <w:szCs w:val="28"/>
        </w:rPr>
      </w:pPr>
      <w:r w:rsidRPr="00364280">
        <w:rPr>
          <w:rFonts w:ascii="Times New Roman" w:hAnsi="Times New Roman" w:cs="Times New Roman"/>
          <w:sz w:val="28"/>
          <w:szCs w:val="28"/>
        </w:rPr>
        <w:t>В настоящее время на территории Усть-Лабинского района 1</w:t>
      </w:r>
      <w:r>
        <w:rPr>
          <w:rFonts w:ascii="Times New Roman" w:hAnsi="Times New Roman" w:cs="Times New Roman"/>
          <w:sz w:val="28"/>
          <w:szCs w:val="28"/>
        </w:rPr>
        <w:t>6</w:t>
      </w:r>
      <w:r w:rsidRPr="00364280">
        <w:rPr>
          <w:rFonts w:ascii="Times New Roman" w:hAnsi="Times New Roman" w:cs="Times New Roman"/>
          <w:sz w:val="28"/>
          <w:szCs w:val="28"/>
        </w:rPr>
        <w:t xml:space="preserve"> не газифицированных населенных пунктов, в т.ч.: </w:t>
      </w:r>
    </w:p>
    <w:p w:rsidR="00400214" w:rsidRDefault="00400214" w:rsidP="00400214">
      <w:pPr>
        <w:pStyle w:val="af5"/>
        <w:ind w:firstLine="708"/>
        <w:jc w:val="both"/>
        <w:rPr>
          <w:rFonts w:ascii="Times New Roman" w:hAnsi="Times New Roman" w:cs="Times New Roman"/>
          <w:sz w:val="28"/>
          <w:szCs w:val="28"/>
        </w:rPr>
      </w:pPr>
      <w:r w:rsidRPr="00364280">
        <w:rPr>
          <w:rFonts w:ascii="Times New Roman" w:hAnsi="Times New Roman" w:cs="Times New Roman"/>
          <w:sz w:val="28"/>
          <w:szCs w:val="28"/>
          <w:u w:val="single"/>
        </w:rPr>
        <w:t>Александровское с/</w:t>
      </w:r>
      <w:proofErr w:type="spellStart"/>
      <w:proofErr w:type="gramStart"/>
      <w:r w:rsidRPr="00364280">
        <w:rPr>
          <w:rFonts w:ascii="Times New Roman" w:hAnsi="Times New Roman" w:cs="Times New Roman"/>
          <w:sz w:val="28"/>
          <w:szCs w:val="28"/>
          <w:u w:val="single"/>
        </w:rPr>
        <w:t>п</w:t>
      </w:r>
      <w:proofErr w:type="spellEnd"/>
      <w:proofErr w:type="gramEnd"/>
      <w:r w:rsidRPr="0036428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 xml:space="preserve">х. </w:t>
      </w:r>
      <w:proofErr w:type="spellStart"/>
      <w:r w:rsidRPr="00364280">
        <w:rPr>
          <w:rFonts w:ascii="Times New Roman" w:hAnsi="Times New Roman" w:cs="Times New Roman"/>
          <w:sz w:val="28"/>
          <w:szCs w:val="28"/>
        </w:rPr>
        <w:t>Пятихатский</w:t>
      </w:r>
      <w:proofErr w:type="spellEnd"/>
      <w:r>
        <w:rPr>
          <w:rFonts w:ascii="Times New Roman" w:hAnsi="Times New Roman" w:cs="Times New Roman"/>
          <w:sz w:val="28"/>
          <w:szCs w:val="28"/>
        </w:rPr>
        <w:t xml:space="preserve">, </w:t>
      </w:r>
      <w:r w:rsidRPr="00364280">
        <w:rPr>
          <w:rFonts w:ascii="Times New Roman" w:hAnsi="Times New Roman" w:cs="Times New Roman"/>
          <w:sz w:val="28"/>
          <w:szCs w:val="28"/>
        </w:rPr>
        <w:t xml:space="preserve">х. </w:t>
      </w:r>
      <w:proofErr w:type="spellStart"/>
      <w:r w:rsidRPr="00364280">
        <w:rPr>
          <w:rFonts w:ascii="Times New Roman" w:hAnsi="Times New Roman" w:cs="Times New Roman"/>
          <w:sz w:val="28"/>
          <w:szCs w:val="28"/>
        </w:rPr>
        <w:t>Финогеновский</w:t>
      </w:r>
      <w:proofErr w:type="spellEnd"/>
      <w:r>
        <w:rPr>
          <w:rFonts w:ascii="Times New Roman" w:hAnsi="Times New Roman" w:cs="Times New Roman"/>
          <w:sz w:val="28"/>
          <w:szCs w:val="28"/>
        </w:rPr>
        <w:t xml:space="preserve">, </w:t>
      </w:r>
      <w:r w:rsidRPr="00364280">
        <w:rPr>
          <w:rFonts w:ascii="Times New Roman" w:hAnsi="Times New Roman" w:cs="Times New Roman"/>
          <w:sz w:val="28"/>
          <w:szCs w:val="28"/>
        </w:rPr>
        <w:t xml:space="preserve">х. </w:t>
      </w:r>
      <w:proofErr w:type="spellStart"/>
      <w:r w:rsidRPr="00364280">
        <w:rPr>
          <w:rFonts w:ascii="Times New Roman" w:hAnsi="Times New Roman" w:cs="Times New Roman"/>
          <w:sz w:val="28"/>
          <w:szCs w:val="28"/>
        </w:rPr>
        <w:t>Неелинский</w:t>
      </w:r>
      <w:proofErr w:type="spellEnd"/>
      <w:r>
        <w:rPr>
          <w:rFonts w:ascii="Times New Roman" w:hAnsi="Times New Roman" w:cs="Times New Roman"/>
          <w:sz w:val="28"/>
          <w:szCs w:val="28"/>
        </w:rPr>
        <w:t xml:space="preserve">, </w:t>
      </w:r>
      <w:r w:rsidRPr="00364280">
        <w:rPr>
          <w:rFonts w:ascii="Times New Roman" w:hAnsi="Times New Roman" w:cs="Times New Roman"/>
          <w:sz w:val="28"/>
          <w:szCs w:val="28"/>
        </w:rPr>
        <w:t>х. Красный</w:t>
      </w:r>
      <w:r>
        <w:rPr>
          <w:rFonts w:ascii="Times New Roman" w:hAnsi="Times New Roman" w:cs="Times New Roman"/>
          <w:sz w:val="28"/>
          <w:szCs w:val="28"/>
        </w:rPr>
        <w:t xml:space="preserve">, </w:t>
      </w:r>
      <w:r w:rsidRPr="00364280">
        <w:rPr>
          <w:rFonts w:ascii="Times New Roman" w:hAnsi="Times New Roman" w:cs="Times New Roman"/>
          <w:sz w:val="28"/>
          <w:szCs w:val="28"/>
        </w:rPr>
        <w:t>х. Новониколаевский</w:t>
      </w:r>
      <w:r>
        <w:rPr>
          <w:rFonts w:ascii="Times New Roman" w:hAnsi="Times New Roman" w:cs="Times New Roman"/>
          <w:sz w:val="28"/>
          <w:szCs w:val="28"/>
        </w:rPr>
        <w:t xml:space="preserve">, </w:t>
      </w:r>
      <w:r w:rsidRPr="00364280">
        <w:rPr>
          <w:rFonts w:ascii="Times New Roman" w:hAnsi="Times New Roman" w:cs="Times New Roman"/>
          <w:sz w:val="28"/>
          <w:szCs w:val="28"/>
        </w:rPr>
        <w:t>х. Семеновка</w:t>
      </w:r>
      <w:r>
        <w:rPr>
          <w:rFonts w:ascii="Times New Roman" w:hAnsi="Times New Roman" w:cs="Times New Roman"/>
          <w:sz w:val="28"/>
          <w:szCs w:val="28"/>
        </w:rPr>
        <w:t>.</w:t>
      </w:r>
    </w:p>
    <w:p w:rsidR="00400214" w:rsidRPr="00364280" w:rsidRDefault="00400214" w:rsidP="00400214">
      <w:pPr>
        <w:pStyle w:val="af5"/>
        <w:ind w:firstLine="708"/>
        <w:jc w:val="both"/>
        <w:rPr>
          <w:rFonts w:ascii="Times New Roman" w:hAnsi="Times New Roman" w:cs="Times New Roman"/>
          <w:sz w:val="28"/>
          <w:szCs w:val="28"/>
        </w:rPr>
      </w:pPr>
      <w:r w:rsidRPr="00364280">
        <w:rPr>
          <w:rFonts w:ascii="Times New Roman" w:hAnsi="Times New Roman" w:cs="Times New Roman"/>
          <w:sz w:val="28"/>
          <w:szCs w:val="28"/>
          <w:u w:val="single"/>
        </w:rPr>
        <w:t>Братское с/</w:t>
      </w:r>
      <w:proofErr w:type="spellStart"/>
      <w:proofErr w:type="gramStart"/>
      <w:r w:rsidRPr="00364280">
        <w:rPr>
          <w:rFonts w:ascii="Times New Roman" w:hAnsi="Times New Roman" w:cs="Times New Roman"/>
          <w:sz w:val="28"/>
          <w:szCs w:val="28"/>
          <w:u w:val="single"/>
        </w:rPr>
        <w:t>п</w:t>
      </w:r>
      <w:proofErr w:type="spellEnd"/>
      <w:proofErr w:type="gramEnd"/>
      <w:r w:rsidRPr="0036428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х. Северский</w:t>
      </w:r>
      <w:r>
        <w:rPr>
          <w:rFonts w:ascii="Times New Roman" w:hAnsi="Times New Roman" w:cs="Times New Roman"/>
          <w:sz w:val="28"/>
          <w:szCs w:val="28"/>
        </w:rPr>
        <w:t xml:space="preserve">, </w:t>
      </w:r>
      <w:r w:rsidRPr="00364280">
        <w:rPr>
          <w:rFonts w:ascii="Times New Roman" w:hAnsi="Times New Roman" w:cs="Times New Roman"/>
          <w:sz w:val="28"/>
          <w:szCs w:val="28"/>
        </w:rPr>
        <w:t>х. Калининский</w:t>
      </w:r>
      <w:r>
        <w:rPr>
          <w:rFonts w:ascii="Times New Roman" w:hAnsi="Times New Roman" w:cs="Times New Roman"/>
          <w:sz w:val="28"/>
          <w:szCs w:val="28"/>
        </w:rPr>
        <w:t xml:space="preserve">, </w:t>
      </w:r>
      <w:r w:rsidRPr="00364280">
        <w:rPr>
          <w:rFonts w:ascii="Times New Roman" w:hAnsi="Times New Roman" w:cs="Times New Roman"/>
          <w:sz w:val="28"/>
          <w:szCs w:val="28"/>
        </w:rPr>
        <w:t>х. Семенов</w:t>
      </w:r>
      <w:r>
        <w:rPr>
          <w:rFonts w:ascii="Times New Roman" w:hAnsi="Times New Roman" w:cs="Times New Roman"/>
          <w:sz w:val="28"/>
          <w:szCs w:val="28"/>
        </w:rPr>
        <w:t xml:space="preserve">, </w:t>
      </w:r>
      <w:r w:rsidRPr="00364280">
        <w:rPr>
          <w:rFonts w:ascii="Times New Roman" w:hAnsi="Times New Roman" w:cs="Times New Roman"/>
          <w:sz w:val="28"/>
          <w:szCs w:val="28"/>
        </w:rPr>
        <w:t xml:space="preserve">х. </w:t>
      </w:r>
      <w:proofErr w:type="spellStart"/>
      <w:r w:rsidRPr="00364280">
        <w:rPr>
          <w:rFonts w:ascii="Times New Roman" w:hAnsi="Times New Roman" w:cs="Times New Roman"/>
          <w:sz w:val="28"/>
          <w:szCs w:val="28"/>
        </w:rPr>
        <w:t>Новоселовка</w:t>
      </w:r>
      <w:proofErr w:type="spellEnd"/>
      <w:r>
        <w:rPr>
          <w:rFonts w:ascii="Times New Roman" w:hAnsi="Times New Roman" w:cs="Times New Roman"/>
          <w:sz w:val="28"/>
          <w:szCs w:val="28"/>
        </w:rPr>
        <w:t>.</w:t>
      </w:r>
    </w:p>
    <w:p w:rsidR="00400214" w:rsidRPr="00364280" w:rsidRDefault="00400214" w:rsidP="00400214">
      <w:pPr>
        <w:pStyle w:val="af5"/>
        <w:ind w:firstLine="708"/>
        <w:jc w:val="both"/>
        <w:rPr>
          <w:rFonts w:ascii="Times New Roman" w:hAnsi="Times New Roman" w:cs="Times New Roman"/>
          <w:sz w:val="28"/>
          <w:szCs w:val="28"/>
        </w:rPr>
      </w:pPr>
      <w:r w:rsidRPr="00364280">
        <w:rPr>
          <w:rFonts w:ascii="Times New Roman" w:hAnsi="Times New Roman" w:cs="Times New Roman"/>
          <w:sz w:val="28"/>
          <w:szCs w:val="28"/>
          <w:u w:val="single"/>
        </w:rPr>
        <w:t>Некрасовское с/</w:t>
      </w:r>
      <w:proofErr w:type="spellStart"/>
      <w:proofErr w:type="gramStart"/>
      <w:r w:rsidRPr="00364280">
        <w:rPr>
          <w:rFonts w:ascii="Times New Roman" w:hAnsi="Times New Roman" w:cs="Times New Roman"/>
          <w:sz w:val="28"/>
          <w:szCs w:val="28"/>
          <w:u w:val="single"/>
        </w:rPr>
        <w:t>п</w:t>
      </w:r>
      <w:proofErr w:type="spellEnd"/>
      <w:proofErr w:type="gramEnd"/>
      <w:r w:rsidRPr="0036428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х. Заречный</w:t>
      </w:r>
      <w:r>
        <w:rPr>
          <w:rFonts w:ascii="Times New Roman" w:hAnsi="Times New Roman" w:cs="Times New Roman"/>
          <w:sz w:val="28"/>
          <w:szCs w:val="28"/>
        </w:rPr>
        <w:t xml:space="preserve">, </w:t>
      </w:r>
      <w:r w:rsidRPr="00364280">
        <w:rPr>
          <w:rFonts w:ascii="Times New Roman" w:hAnsi="Times New Roman" w:cs="Times New Roman"/>
          <w:sz w:val="28"/>
          <w:szCs w:val="28"/>
        </w:rPr>
        <w:t>х. Огонек</w:t>
      </w:r>
      <w:r>
        <w:rPr>
          <w:rFonts w:ascii="Times New Roman" w:hAnsi="Times New Roman" w:cs="Times New Roman"/>
          <w:sz w:val="28"/>
          <w:szCs w:val="28"/>
        </w:rPr>
        <w:t xml:space="preserve">, </w:t>
      </w:r>
      <w:r w:rsidRPr="00364280">
        <w:rPr>
          <w:rFonts w:ascii="Times New Roman" w:hAnsi="Times New Roman" w:cs="Times New Roman"/>
          <w:sz w:val="28"/>
          <w:szCs w:val="28"/>
        </w:rPr>
        <w:t>х. Кубанский</w:t>
      </w:r>
      <w:r>
        <w:rPr>
          <w:rFonts w:ascii="Times New Roman" w:hAnsi="Times New Roman" w:cs="Times New Roman"/>
          <w:sz w:val="28"/>
          <w:szCs w:val="28"/>
        </w:rPr>
        <w:t>.</w:t>
      </w:r>
    </w:p>
    <w:p w:rsidR="00400214" w:rsidRPr="00364280" w:rsidRDefault="00400214" w:rsidP="00400214">
      <w:pPr>
        <w:pStyle w:val="af5"/>
        <w:ind w:firstLine="708"/>
        <w:rPr>
          <w:rFonts w:ascii="Times New Roman" w:hAnsi="Times New Roman" w:cs="Times New Roman"/>
          <w:sz w:val="28"/>
          <w:szCs w:val="28"/>
        </w:rPr>
      </w:pPr>
      <w:r w:rsidRPr="00364280">
        <w:rPr>
          <w:rFonts w:ascii="Times New Roman" w:hAnsi="Times New Roman" w:cs="Times New Roman"/>
          <w:sz w:val="28"/>
          <w:szCs w:val="28"/>
          <w:u w:val="single"/>
        </w:rPr>
        <w:t>Железное с/</w:t>
      </w:r>
      <w:proofErr w:type="spellStart"/>
      <w:proofErr w:type="gramStart"/>
      <w:r w:rsidRPr="00364280">
        <w:rPr>
          <w:rFonts w:ascii="Times New Roman" w:hAnsi="Times New Roman" w:cs="Times New Roman"/>
          <w:sz w:val="28"/>
          <w:szCs w:val="28"/>
          <w:u w:val="single"/>
        </w:rPr>
        <w:t>п</w:t>
      </w:r>
      <w:proofErr w:type="spellEnd"/>
      <w:proofErr w:type="gramEnd"/>
      <w:r w:rsidRPr="0036428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 xml:space="preserve"> х. Свободный</w:t>
      </w:r>
      <w:r>
        <w:rPr>
          <w:rFonts w:ascii="Times New Roman" w:hAnsi="Times New Roman" w:cs="Times New Roman"/>
          <w:sz w:val="28"/>
          <w:szCs w:val="28"/>
        </w:rPr>
        <w:t>.</w:t>
      </w:r>
    </w:p>
    <w:p w:rsidR="00400214" w:rsidRDefault="00400214" w:rsidP="00400214">
      <w:pPr>
        <w:pStyle w:val="af5"/>
        <w:ind w:firstLine="708"/>
        <w:rPr>
          <w:rFonts w:ascii="Times New Roman" w:hAnsi="Times New Roman" w:cs="Times New Roman"/>
          <w:sz w:val="28"/>
          <w:szCs w:val="28"/>
        </w:rPr>
      </w:pPr>
      <w:r w:rsidRPr="00364280">
        <w:rPr>
          <w:rFonts w:ascii="Times New Roman" w:hAnsi="Times New Roman" w:cs="Times New Roman"/>
          <w:sz w:val="28"/>
          <w:szCs w:val="28"/>
          <w:u w:val="single"/>
        </w:rPr>
        <w:t>Ладожское с/</w:t>
      </w:r>
      <w:proofErr w:type="spellStart"/>
      <w:proofErr w:type="gramStart"/>
      <w:r w:rsidRPr="00364280">
        <w:rPr>
          <w:rFonts w:ascii="Times New Roman" w:hAnsi="Times New Roman" w:cs="Times New Roman"/>
          <w:sz w:val="28"/>
          <w:szCs w:val="28"/>
          <w:u w:val="single"/>
        </w:rPr>
        <w:t>п</w:t>
      </w:r>
      <w:proofErr w:type="spellEnd"/>
      <w:proofErr w:type="gramEnd"/>
      <w:r w:rsidRPr="00364280">
        <w:rPr>
          <w:rFonts w:ascii="Times New Roman" w:hAnsi="Times New Roman" w:cs="Times New Roman"/>
          <w:sz w:val="28"/>
          <w:szCs w:val="28"/>
          <w:u w:val="single"/>
        </w:rPr>
        <w:t>:</w:t>
      </w:r>
      <w:r>
        <w:rPr>
          <w:rFonts w:ascii="Times New Roman" w:hAnsi="Times New Roman" w:cs="Times New Roman"/>
          <w:sz w:val="28"/>
          <w:szCs w:val="28"/>
          <w:u w:val="single"/>
        </w:rPr>
        <w:t xml:space="preserve"> </w:t>
      </w:r>
      <w:r w:rsidRPr="00364280">
        <w:rPr>
          <w:rFonts w:ascii="Times New Roman" w:hAnsi="Times New Roman" w:cs="Times New Roman"/>
          <w:sz w:val="28"/>
          <w:szCs w:val="28"/>
        </w:rPr>
        <w:t>х. Потаенный</w:t>
      </w:r>
      <w:r>
        <w:rPr>
          <w:rFonts w:ascii="Times New Roman" w:hAnsi="Times New Roman" w:cs="Times New Roman"/>
          <w:sz w:val="28"/>
          <w:szCs w:val="28"/>
        </w:rPr>
        <w:t>.</w:t>
      </w:r>
    </w:p>
    <w:p w:rsidR="00400214" w:rsidRPr="00364280" w:rsidRDefault="00400214" w:rsidP="00400214">
      <w:pPr>
        <w:pStyle w:val="af5"/>
        <w:ind w:firstLine="708"/>
        <w:rPr>
          <w:rFonts w:ascii="Times New Roman" w:hAnsi="Times New Roman" w:cs="Times New Roman"/>
          <w:sz w:val="28"/>
          <w:szCs w:val="28"/>
        </w:rPr>
      </w:pPr>
      <w:r w:rsidRPr="007054E5">
        <w:rPr>
          <w:rFonts w:ascii="Times New Roman" w:hAnsi="Times New Roman" w:cs="Times New Roman"/>
          <w:sz w:val="28"/>
          <w:szCs w:val="28"/>
          <w:u w:val="single"/>
        </w:rPr>
        <w:t>Двубратское с/</w:t>
      </w:r>
      <w:proofErr w:type="spellStart"/>
      <w:proofErr w:type="gramStart"/>
      <w:r w:rsidRPr="007054E5">
        <w:rPr>
          <w:rFonts w:ascii="Times New Roman" w:hAnsi="Times New Roman" w:cs="Times New Roman"/>
          <w:sz w:val="28"/>
          <w:szCs w:val="28"/>
          <w:u w:val="single"/>
        </w:rPr>
        <w:t>п</w:t>
      </w:r>
      <w:proofErr w:type="spellEnd"/>
      <w:proofErr w:type="gramEnd"/>
      <w:r>
        <w:rPr>
          <w:rFonts w:ascii="Times New Roman" w:hAnsi="Times New Roman" w:cs="Times New Roman"/>
          <w:sz w:val="28"/>
          <w:szCs w:val="28"/>
        </w:rPr>
        <w:t>: п. Двубратский.</w:t>
      </w:r>
    </w:p>
    <w:p w:rsidR="00400214" w:rsidRPr="00364280" w:rsidRDefault="00400214" w:rsidP="00400214">
      <w:pPr>
        <w:pStyle w:val="af5"/>
        <w:ind w:firstLine="708"/>
        <w:jc w:val="both"/>
        <w:rPr>
          <w:rFonts w:ascii="Times New Roman" w:hAnsi="Times New Roman" w:cs="Times New Roman"/>
          <w:sz w:val="28"/>
          <w:szCs w:val="28"/>
        </w:rPr>
      </w:pPr>
      <w:r w:rsidRPr="00364280">
        <w:rPr>
          <w:rFonts w:ascii="Times New Roman" w:hAnsi="Times New Roman" w:cs="Times New Roman"/>
          <w:sz w:val="28"/>
          <w:szCs w:val="28"/>
        </w:rPr>
        <w:t>Для газификации населенных пунктов</w:t>
      </w:r>
      <w:r>
        <w:rPr>
          <w:rFonts w:ascii="Times New Roman" w:hAnsi="Times New Roman" w:cs="Times New Roman"/>
          <w:sz w:val="28"/>
          <w:szCs w:val="28"/>
        </w:rPr>
        <w:t xml:space="preserve"> </w:t>
      </w:r>
      <w:r w:rsidRPr="00400214">
        <w:rPr>
          <w:rFonts w:ascii="Times New Roman" w:hAnsi="Times New Roman" w:cs="Times New Roman"/>
          <w:sz w:val="28"/>
          <w:szCs w:val="28"/>
        </w:rPr>
        <w:t xml:space="preserve">Александровского, Братского, Ладожского </w:t>
      </w:r>
      <w:r>
        <w:rPr>
          <w:rFonts w:ascii="Times New Roman" w:hAnsi="Times New Roman" w:cs="Times New Roman"/>
          <w:sz w:val="28"/>
          <w:szCs w:val="28"/>
        </w:rPr>
        <w:t>сельских поселений</w:t>
      </w:r>
      <w:r w:rsidRPr="00364280">
        <w:rPr>
          <w:rFonts w:ascii="Times New Roman" w:hAnsi="Times New Roman" w:cs="Times New Roman"/>
          <w:sz w:val="28"/>
          <w:szCs w:val="28"/>
        </w:rPr>
        <w:t xml:space="preserve"> необходимо предусмотреть финансирование на разработку документации и строительство газопроводов высокого давления, в. т.ч.:</w:t>
      </w:r>
    </w:p>
    <w:p w:rsidR="00400214" w:rsidRPr="00364280" w:rsidRDefault="00400214" w:rsidP="00400214">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4280">
        <w:rPr>
          <w:rFonts w:ascii="Times New Roman" w:hAnsi="Times New Roman" w:cs="Times New Roman"/>
          <w:sz w:val="28"/>
          <w:szCs w:val="28"/>
        </w:rPr>
        <w:t>объект «Система газоснабжения х. Саратовский и х. Калининский Усть-Лабинского района (2-я очередь)»;</w:t>
      </w:r>
    </w:p>
    <w:p w:rsidR="00400214" w:rsidRPr="00364280" w:rsidRDefault="00400214" w:rsidP="00400214">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64280">
        <w:rPr>
          <w:rFonts w:ascii="Times New Roman" w:hAnsi="Times New Roman" w:cs="Times New Roman"/>
          <w:sz w:val="28"/>
          <w:szCs w:val="28"/>
        </w:rPr>
        <w:t xml:space="preserve">объект «Система газоснабжения х. Красного и х. </w:t>
      </w:r>
      <w:proofErr w:type="spellStart"/>
      <w:r w:rsidRPr="00364280">
        <w:rPr>
          <w:rFonts w:ascii="Times New Roman" w:hAnsi="Times New Roman" w:cs="Times New Roman"/>
          <w:sz w:val="28"/>
          <w:szCs w:val="28"/>
        </w:rPr>
        <w:t>Неелинского</w:t>
      </w:r>
      <w:proofErr w:type="spellEnd"/>
      <w:r w:rsidRPr="00364280">
        <w:rPr>
          <w:rFonts w:ascii="Times New Roman" w:hAnsi="Times New Roman" w:cs="Times New Roman"/>
          <w:sz w:val="28"/>
          <w:szCs w:val="28"/>
        </w:rPr>
        <w:t xml:space="preserve"> Усть-Лабинского района»</w:t>
      </w:r>
      <w:r>
        <w:rPr>
          <w:rFonts w:ascii="Times New Roman" w:hAnsi="Times New Roman" w:cs="Times New Roman"/>
          <w:sz w:val="28"/>
          <w:szCs w:val="28"/>
        </w:rPr>
        <w:t xml:space="preserve"> и др.</w:t>
      </w:r>
    </w:p>
    <w:p w:rsidR="00400214" w:rsidRDefault="00400214" w:rsidP="00400214">
      <w:pPr>
        <w:pStyle w:val="af5"/>
        <w:ind w:firstLine="708"/>
        <w:jc w:val="both"/>
        <w:rPr>
          <w:rFonts w:ascii="Times New Roman" w:hAnsi="Times New Roman" w:cs="Times New Roman"/>
          <w:sz w:val="28"/>
          <w:szCs w:val="28"/>
        </w:rPr>
      </w:pPr>
      <w:r w:rsidRPr="00364280">
        <w:rPr>
          <w:rFonts w:ascii="Times New Roman" w:hAnsi="Times New Roman" w:cs="Times New Roman"/>
          <w:sz w:val="28"/>
          <w:szCs w:val="28"/>
        </w:rPr>
        <w:t xml:space="preserve">В связи с высокой стоимостью проектных и строительно-монтажных работ реализация указанных проектов возможно только на условиях </w:t>
      </w:r>
      <w:proofErr w:type="spellStart"/>
      <w:r w:rsidRPr="00364280">
        <w:rPr>
          <w:rFonts w:ascii="Times New Roman" w:hAnsi="Times New Roman" w:cs="Times New Roman"/>
          <w:sz w:val="28"/>
          <w:szCs w:val="28"/>
        </w:rPr>
        <w:t>софинансирования</w:t>
      </w:r>
      <w:proofErr w:type="spellEnd"/>
      <w:r w:rsidRPr="00364280">
        <w:rPr>
          <w:rFonts w:ascii="Times New Roman" w:hAnsi="Times New Roman" w:cs="Times New Roman"/>
          <w:sz w:val="28"/>
          <w:szCs w:val="28"/>
        </w:rPr>
        <w:t xml:space="preserve"> с краевым бюджетом посредством участия в краевых программах.</w:t>
      </w:r>
    </w:p>
    <w:p w:rsidR="00400214" w:rsidRDefault="00400214" w:rsidP="00400214">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К п. </w:t>
      </w:r>
      <w:proofErr w:type="spellStart"/>
      <w:r w:rsidRPr="00400214">
        <w:rPr>
          <w:rFonts w:ascii="Times New Roman" w:hAnsi="Times New Roman" w:cs="Times New Roman"/>
          <w:sz w:val="28"/>
          <w:szCs w:val="28"/>
        </w:rPr>
        <w:t>Двубратскому</w:t>
      </w:r>
      <w:proofErr w:type="spellEnd"/>
      <w:r>
        <w:rPr>
          <w:rFonts w:ascii="Times New Roman" w:hAnsi="Times New Roman" w:cs="Times New Roman"/>
          <w:sz w:val="28"/>
          <w:szCs w:val="28"/>
        </w:rPr>
        <w:t xml:space="preserve"> подведен газопровод высокого давления, однако для газификации жилого фонда необходимо строительство ШРП и газопроводов низкого давления. В настоящее время администрацией поселения ведется работы по разработке документации на газификацию поселка.</w:t>
      </w:r>
    </w:p>
    <w:p w:rsidR="00400214" w:rsidRPr="00354CAE" w:rsidRDefault="00400214" w:rsidP="00400214">
      <w:pPr>
        <w:pStyle w:val="2"/>
        <w:shd w:val="clear" w:color="auto" w:fill="auto"/>
        <w:ind w:left="60" w:right="20" w:firstLine="660"/>
        <w:jc w:val="both"/>
        <w:rPr>
          <w:sz w:val="28"/>
          <w:szCs w:val="28"/>
        </w:rPr>
      </w:pPr>
      <w:r>
        <w:rPr>
          <w:sz w:val="28"/>
          <w:szCs w:val="28"/>
        </w:rPr>
        <w:t>Для газификации х</w:t>
      </w:r>
      <w:proofErr w:type="gramStart"/>
      <w:r>
        <w:rPr>
          <w:sz w:val="28"/>
          <w:szCs w:val="28"/>
        </w:rPr>
        <w:t>.</w:t>
      </w:r>
      <w:r w:rsidRPr="00400214">
        <w:rPr>
          <w:sz w:val="28"/>
          <w:szCs w:val="28"/>
        </w:rPr>
        <w:t>З</w:t>
      </w:r>
      <w:proofErr w:type="gramEnd"/>
      <w:r w:rsidRPr="00400214">
        <w:rPr>
          <w:sz w:val="28"/>
          <w:szCs w:val="28"/>
        </w:rPr>
        <w:t>аречный, х.Кубанский, х.Огонек Некрасовского сельского поселения</w:t>
      </w:r>
      <w:r>
        <w:rPr>
          <w:sz w:val="28"/>
          <w:szCs w:val="28"/>
        </w:rPr>
        <w:t xml:space="preserve"> </w:t>
      </w:r>
      <w:r w:rsidRPr="00354CAE">
        <w:rPr>
          <w:sz w:val="28"/>
          <w:szCs w:val="28"/>
        </w:rPr>
        <w:t>необходимо проведение ра</w:t>
      </w:r>
      <w:r>
        <w:rPr>
          <w:sz w:val="28"/>
          <w:szCs w:val="28"/>
        </w:rPr>
        <w:t xml:space="preserve">бот по </w:t>
      </w:r>
      <w:r w:rsidRPr="00354CAE">
        <w:rPr>
          <w:sz w:val="28"/>
          <w:szCs w:val="28"/>
        </w:rPr>
        <w:t>реконструкции Некрасовской АГРС, т</w:t>
      </w:r>
      <w:r>
        <w:rPr>
          <w:sz w:val="28"/>
          <w:szCs w:val="28"/>
        </w:rPr>
        <w:t xml:space="preserve">ак как ее мощность не позволяет </w:t>
      </w:r>
      <w:r w:rsidRPr="00354CAE">
        <w:rPr>
          <w:sz w:val="28"/>
          <w:szCs w:val="28"/>
        </w:rPr>
        <w:t>подключать новых потребителей.</w:t>
      </w:r>
    </w:p>
    <w:p w:rsidR="00400214" w:rsidRPr="00354CAE" w:rsidRDefault="00400214" w:rsidP="00400214">
      <w:pPr>
        <w:pStyle w:val="2"/>
        <w:shd w:val="clear" w:color="auto" w:fill="auto"/>
        <w:ind w:left="20" w:right="20" w:firstLine="660"/>
        <w:jc w:val="both"/>
        <w:rPr>
          <w:sz w:val="28"/>
          <w:szCs w:val="28"/>
        </w:rPr>
      </w:pPr>
      <w:proofErr w:type="gramStart"/>
      <w:r w:rsidRPr="00354CAE">
        <w:rPr>
          <w:sz w:val="28"/>
          <w:szCs w:val="28"/>
        </w:rPr>
        <w:t>Согласно письму ООО «</w:t>
      </w:r>
      <w:r>
        <w:rPr>
          <w:sz w:val="28"/>
          <w:szCs w:val="28"/>
        </w:rPr>
        <w:t xml:space="preserve">Газпром </w:t>
      </w:r>
      <w:proofErr w:type="spellStart"/>
      <w:r>
        <w:rPr>
          <w:sz w:val="28"/>
          <w:szCs w:val="28"/>
        </w:rPr>
        <w:t>трансгаз</w:t>
      </w:r>
      <w:proofErr w:type="spellEnd"/>
      <w:r>
        <w:rPr>
          <w:sz w:val="28"/>
          <w:szCs w:val="28"/>
        </w:rPr>
        <w:t xml:space="preserve"> Краснодар» от </w:t>
      </w:r>
      <w:r w:rsidRPr="00354CAE">
        <w:rPr>
          <w:sz w:val="28"/>
          <w:szCs w:val="28"/>
        </w:rPr>
        <w:t>3 ноября 2016 года №05/0560/1623 работы по реконструкции АГРС ст. Некрасовской включены в третий сценарий «Комплексной программы реконструкции и технического перевооружения объектов транспорта газа и подземных хранилищ газа на 2016-2020 годы» и будут выполнены при условии реализации вышеуказанного сценария.</w:t>
      </w:r>
      <w:proofErr w:type="gramEnd"/>
    </w:p>
    <w:p w:rsidR="00400214" w:rsidRPr="00354CAE" w:rsidRDefault="00400214" w:rsidP="00400214">
      <w:pPr>
        <w:pStyle w:val="2"/>
        <w:shd w:val="clear" w:color="auto" w:fill="auto"/>
        <w:ind w:left="20" w:right="20" w:firstLine="660"/>
        <w:jc w:val="both"/>
        <w:rPr>
          <w:sz w:val="28"/>
          <w:szCs w:val="28"/>
        </w:rPr>
      </w:pPr>
      <w:r w:rsidRPr="00354CAE">
        <w:rPr>
          <w:sz w:val="28"/>
          <w:szCs w:val="28"/>
        </w:rPr>
        <w:t>При условии подтверждения готовности газораспределительной организацией принять газ с давлением 0,6 МПа, величина свободной мощности ГРС составит 2,15 тыс</w:t>
      </w:r>
      <w:proofErr w:type="gramStart"/>
      <w:r w:rsidRPr="00354CAE">
        <w:rPr>
          <w:sz w:val="28"/>
          <w:szCs w:val="28"/>
        </w:rPr>
        <w:t>.м</w:t>
      </w:r>
      <w:proofErr w:type="gramEnd"/>
      <w:r w:rsidRPr="00354CAE">
        <w:rPr>
          <w:sz w:val="28"/>
          <w:szCs w:val="28"/>
          <w:vertAlign w:val="superscript"/>
        </w:rPr>
        <w:t>3</w:t>
      </w:r>
      <w:r w:rsidRPr="00354CAE">
        <w:rPr>
          <w:sz w:val="28"/>
          <w:szCs w:val="28"/>
        </w:rPr>
        <w:t xml:space="preserve"> /час, что в соответствии с Генеральной схемой газоснабжения Краснодарского края, разработанной АО «Газпром </w:t>
      </w:r>
      <w:proofErr w:type="spellStart"/>
      <w:r w:rsidRPr="00354CAE">
        <w:rPr>
          <w:sz w:val="28"/>
          <w:szCs w:val="28"/>
        </w:rPr>
        <w:t>промгаз</w:t>
      </w:r>
      <w:proofErr w:type="spellEnd"/>
      <w:r w:rsidRPr="00354CAE">
        <w:rPr>
          <w:sz w:val="28"/>
          <w:szCs w:val="28"/>
        </w:rPr>
        <w:t xml:space="preserve">» в полной мере удовлетворит потребность в природном газе существующих и </w:t>
      </w:r>
      <w:r w:rsidRPr="00354CAE">
        <w:rPr>
          <w:sz w:val="28"/>
          <w:szCs w:val="28"/>
        </w:rPr>
        <w:lastRenderedPageBreak/>
        <w:t>перспективных потребителей от АГРС ст. Некрасовской.</w:t>
      </w:r>
    </w:p>
    <w:p w:rsidR="00400214" w:rsidRDefault="00400214" w:rsidP="00400214">
      <w:pPr>
        <w:pStyle w:val="2"/>
        <w:shd w:val="clear" w:color="auto" w:fill="auto"/>
        <w:ind w:left="20" w:right="20" w:firstLine="660"/>
        <w:jc w:val="both"/>
        <w:rPr>
          <w:sz w:val="28"/>
          <w:szCs w:val="28"/>
        </w:rPr>
      </w:pPr>
      <w:r w:rsidRPr="00354CAE">
        <w:rPr>
          <w:sz w:val="28"/>
          <w:szCs w:val="28"/>
        </w:rPr>
        <w:t>Учитывая вышеизложенное, проектирование и строительство подводящего газопровода высокого давления к хутору Заречному нецелесообразно до решения вопроса реконструкции АГРС.</w:t>
      </w:r>
    </w:p>
    <w:p w:rsidR="00400214" w:rsidRDefault="00400214" w:rsidP="00400214">
      <w:pPr>
        <w:pStyle w:val="af5"/>
        <w:ind w:firstLine="680"/>
        <w:jc w:val="both"/>
        <w:rPr>
          <w:rFonts w:ascii="Times New Roman" w:hAnsi="Times New Roman" w:cs="Times New Roman"/>
          <w:sz w:val="28"/>
          <w:szCs w:val="28"/>
        </w:rPr>
      </w:pPr>
      <w:r>
        <w:rPr>
          <w:rFonts w:ascii="Times New Roman" w:hAnsi="Times New Roman" w:cs="Times New Roman"/>
          <w:sz w:val="28"/>
          <w:szCs w:val="28"/>
        </w:rPr>
        <w:t>Для газификации х. Свободного Железного сельского поселения в настоящее время ведется строительство объекта «Система газоснабжения х. Свободного Усть-Лабинского района». Завершение работ запланировано на 2018 год.</w:t>
      </w:r>
    </w:p>
    <w:p w:rsidR="00400214" w:rsidRDefault="00400214" w:rsidP="00400214">
      <w:pPr>
        <w:pStyle w:val="af5"/>
        <w:ind w:firstLine="680"/>
        <w:jc w:val="both"/>
        <w:rPr>
          <w:rFonts w:ascii="Times New Roman" w:hAnsi="Times New Roman" w:cs="Times New Roman"/>
          <w:sz w:val="28"/>
          <w:szCs w:val="28"/>
        </w:rPr>
      </w:pPr>
      <w:r>
        <w:rPr>
          <w:rFonts w:ascii="Times New Roman" w:hAnsi="Times New Roman" w:cs="Times New Roman"/>
          <w:sz w:val="28"/>
          <w:szCs w:val="28"/>
        </w:rPr>
        <w:t xml:space="preserve">Тариф на природный газ, реализуемый населению ООО «Газпром </w:t>
      </w:r>
      <w:proofErr w:type="spellStart"/>
      <w:r>
        <w:rPr>
          <w:rFonts w:ascii="Times New Roman" w:hAnsi="Times New Roman" w:cs="Times New Roman"/>
          <w:sz w:val="28"/>
          <w:szCs w:val="28"/>
        </w:rPr>
        <w:t>межрегионгаз</w:t>
      </w:r>
      <w:proofErr w:type="spellEnd"/>
      <w:r>
        <w:rPr>
          <w:rFonts w:ascii="Times New Roman" w:hAnsi="Times New Roman" w:cs="Times New Roman"/>
          <w:sz w:val="28"/>
          <w:szCs w:val="28"/>
        </w:rPr>
        <w:t xml:space="preserve"> Краснодар» на территории муниципального образования Усть-Лабинский район, составляет 5,51 руб./</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³.</w:t>
      </w:r>
    </w:p>
    <w:p w:rsidR="00C5222C" w:rsidRDefault="00237D67" w:rsidP="0054543C">
      <w:pPr>
        <w:widowControl w:val="0"/>
        <w:suppressAutoHyphens/>
        <w:spacing w:after="0" w:line="240" w:lineRule="auto"/>
        <w:ind w:firstLine="907"/>
        <w:jc w:val="both"/>
        <w:rPr>
          <w:rFonts w:ascii="Times New Roman" w:hAnsi="Times New Roman"/>
          <w:b/>
          <w:sz w:val="28"/>
          <w:szCs w:val="28"/>
        </w:rPr>
      </w:pPr>
      <w:r w:rsidRPr="00237D67">
        <w:rPr>
          <w:rFonts w:ascii="Times New Roman" w:hAnsi="Times New Roman"/>
          <w:b/>
          <w:sz w:val="28"/>
          <w:szCs w:val="28"/>
        </w:rPr>
        <w:t>Водоснабжение.</w:t>
      </w:r>
    </w:p>
    <w:p w:rsidR="00436A8F" w:rsidRDefault="00436A8F" w:rsidP="00436A8F">
      <w:pPr>
        <w:pStyle w:val="af5"/>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на территории муниципального образования Усть-Лабинский район водоснабжение населения осуществляется 9 гарантирующими поставщиками холодного водоснабжения. Основной поставщик АО «</w:t>
      </w:r>
      <w:proofErr w:type="gramStart"/>
      <w:r>
        <w:rPr>
          <w:rFonts w:ascii="Times New Roman" w:hAnsi="Times New Roman" w:cs="Times New Roman"/>
          <w:sz w:val="28"/>
          <w:szCs w:val="28"/>
        </w:rPr>
        <w:t>Водопровод</w:t>
      </w:r>
      <w:proofErr w:type="gramEnd"/>
      <w:r>
        <w:rPr>
          <w:rFonts w:ascii="Times New Roman" w:hAnsi="Times New Roman" w:cs="Times New Roman"/>
          <w:sz w:val="28"/>
          <w:szCs w:val="28"/>
        </w:rPr>
        <w:t xml:space="preserve">» который обслуживает 6 поселений, в т.ч. городское. </w:t>
      </w:r>
    </w:p>
    <w:p w:rsidR="00436A8F" w:rsidRDefault="00436A8F" w:rsidP="00436A8F">
      <w:pPr>
        <w:pStyle w:val="af5"/>
        <w:jc w:val="both"/>
        <w:rPr>
          <w:rFonts w:ascii="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110"/>
        <w:gridCol w:w="4820"/>
      </w:tblGrid>
      <w:tr w:rsidR="00436A8F" w:rsidRPr="009A2FCC" w:rsidTr="00451E2D">
        <w:trPr>
          <w:trHeight w:val="868"/>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hAnsi="Times New Roman"/>
                <w:sz w:val="26"/>
                <w:szCs w:val="26"/>
              </w:rPr>
            </w:pPr>
            <w:r w:rsidRPr="009A2FCC">
              <w:rPr>
                <w:rFonts w:ascii="Times New Roman" w:hAnsi="Times New Roman"/>
                <w:sz w:val="26"/>
                <w:szCs w:val="26"/>
              </w:rPr>
              <w:t xml:space="preserve">№ </w:t>
            </w:r>
            <w:proofErr w:type="spellStart"/>
            <w:proofErr w:type="gramStart"/>
            <w:r w:rsidRPr="009A2FCC">
              <w:rPr>
                <w:rFonts w:ascii="Times New Roman" w:hAnsi="Times New Roman"/>
                <w:sz w:val="26"/>
                <w:szCs w:val="26"/>
              </w:rPr>
              <w:t>п</w:t>
            </w:r>
            <w:proofErr w:type="spellEnd"/>
            <w:proofErr w:type="gramEnd"/>
            <w:r w:rsidRPr="009A2FCC">
              <w:rPr>
                <w:rFonts w:ascii="Times New Roman" w:hAnsi="Times New Roman"/>
                <w:sz w:val="26"/>
                <w:szCs w:val="26"/>
              </w:rPr>
              <w:t>/</w:t>
            </w:r>
            <w:proofErr w:type="spellStart"/>
            <w:r w:rsidRPr="009A2FCC">
              <w:rPr>
                <w:rFonts w:ascii="Times New Roman" w:hAnsi="Times New Roman"/>
                <w:sz w:val="26"/>
                <w:szCs w:val="26"/>
              </w:rPr>
              <w:t>п</w:t>
            </w:r>
            <w:proofErr w:type="spellEnd"/>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Наименование городского, сельского поселения</w:t>
            </w:r>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Наименование гарантирующей организации</w:t>
            </w: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proofErr w:type="spellStart"/>
            <w:r w:rsidRPr="009A2FCC">
              <w:rPr>
                <w:rFonts w:ascii="Times New Roman" w:hAnsi="Times New Roman"/>
                <w:sz w:val="26"/>
                <w:szCs w:val="26"/>
              </w:rPr>
              <w:t>Усть-Лабинское</w:t>
            </w:r>
            <w:proofErr w:type="spellEnd"/>
            <w:r w:rsidRPr="009A2FCC">
              <w:rPr>
                <w:rFonts w:ascii="Times New Roman" w:hAnsi="Times New Roman"/>
                <w:sz w:val="26"/>
                <w:szCs w:val="26"/>
              </w:rPr>
              <w:t xml:space="preserve"> г/</w:t>
            </w:r>
            <w:proofErr w:type="spellStart"/>
            <w:proofErr w:type="gramStart"/>
            <w:r w:rsidRPr="009A2FCC">
              <w:rPr>
                <w:rFonts w:ascii="Times New Roman" w:hAnsi="Times New Roman"/>
                <w:sz w:val="26"/>
                <w:szCs w:val="26"/>
              </w:rPr>
              <w:t>п</w:t>
            </w:r>
            <w:proofErr w:type="spellEnd"/>
            <w:proofErr w:type="gramEnd"/>
          </w:p>
        </w:tc>
        <w:tc>
          <w:tcPr>
            <w:tcW w:w="4820" w:type="dxa"/>
            <w:vMerge w:val="restart"/>
            <w:tcBorders>
              <w:top w:val="single" w:sz="4" w:space="0" w:color="auto"/>
              <w:left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АО «Водопровод»</w:t>
            </w: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Восточное с/</w:t>
            </w:r>
            <w:proofErr w:type="spellStart"/>
            <w:proofErr w:type="gramStart"/>
            <w:r w:rsidRPr="009A2FCC">
              <w:rPr>
                <w:rFonts w:ascii="Times New Roman" w:hAnsi="Times New Roman"/>
                <w:sz w:val="26"/>
                <w:szCs w:val="26"/>
              </w:rPr>
              <w:t>п</w:t>
            </w:r>
            <w:proofErr w:type="spellEnd"/>
            <w:proofErr w:type="gramEnd"/>
          </w:p>
        </w:tc>
        <w:tc>
          <w:tcPr>
            <w:tcW w:w="4820" w:type="dxa"/>
            <w:vMerge/>
            <w:tcBorders>
              <w:left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Железное с/</w:t>
            </w:r>
            <w:proofErr w:type="spellStart"/>
            <w:proofErr w:type="gramStart"/>
            <w:r w:rsidRPr="009A2FCC">
              <w:rPr>
                <w:rFonts w:ascii="Times New Roman" w:hAnsi="Times New Roman"/>
                <w:sz w:val="26"/>
                <w:szCs w:val="26"/>
              </w:rPr>
              <w:t>п</w:t>
            </w:r>
            <w:proofErr w:type="spellEnd"/>
            <w:proofErr w:type="gramEnd"/>
          </w:p>
        </w:tc>
        <w:tc>
          <w:tcPr>
            <w:tcW w:w="4820" w:type="dxa"/>
            <w:vMerge/>
            <w:tcBorders>
              <w:left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proofErr w:type="spellStart"/>
            <w:r w:rsidRPr="009A2FCC">
              <w:rPr>
                <w:rFonts w:ascii="Times New Roman" w:hAnsi="Times New Roman"/>
                <w:sz w:val="26"/>
                <w:szCs w:val="26"/>
              </w:rPr>
              <w:t>Кирпильское</w:t>
            </w:r>
            <w:proofErr w:type="spellEnd"/>
            <w:r w:rsidRPr="009A2FCC">
              <w:rPr>
                <w:rFonts w:ascii="Times New Roman" w:hAnsi="Times New Roman"/>
                <w:sz w:val="26"/>
                <w:szCs w:val="26"/>
              </w:rPr>
              <w:t xml:space="preserve"> с/</w:t>
            </w:r>
            <w:proofErr w:type="spellStart"/>
            <w:proofErr w:type="gramStart"/>
            <w:r w:rsidRPr="009A2FCC">
              <w:rPr>
                <w:rFonts w:ascii="Times New Roman" w:hAnsi="Times New Roman"/>
                <w:sz w:val="26"/>
                <w:szCs w:val="26"/>
              </w:rPr>
              <w:t>п</w:t>
            </w:r>
            <w:proofErr w:type="spellEnd"/>
            <w:proofErr w:type="gramEnd"/>
          </w:p>
        </w:tc>
        <w:tc>
          <w:tcPr>
            <w:tcW w:w="4820" w:type="dxa"/>
            <w:vMerge/>
            <w:tcBorders>
              <w:left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5</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Ладожское с/</w:t>
            </w:r>
            <w:proofErr w:type="spellStart"/>
            <w:proofErr w:type="gramStart"/>
            <w:r w:rsidRPr="009A2FCC">
              <w:rPr>
                <w:rFonts w:ascii="Times New Roman" w:hAnsi="Times New Roman"/>
                <w:sz w:val="26"/>
                <w:szCs w:val="26"/>
              </w:rPr>
              <w:t>п</w:t>
            </w:r>
            <w:proofErr w:type="spellEnd"/>
            <w:proofErr w:type="gramEnd"/>
          </w:p>
        </w:tc>
        <w:tc>
          <w:tcPr>
            <w:tcW w:w="4820" w:type="dxa"/>
            <w:vMerge/>
            <w:tcBorders>
              <w:left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6</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Некрасовское с/</w:t>
            </w:r>
            <w:proofErr w:type="spellStart"/>
            <w:proofErr w:type="gramStart"/>
            <w:r w:rsidRPr="009A2FCC">
              <w:rPr>
                <w:rFonts w:ascii="Times New Roman" w:hAnsi="Times New Roman"/>
                <w:sz w:val="26"/>
                <w:szCs w:val="26"/>
              </w:rPr>
              <w:t>п</w:t>
            </w:r>
            <w:proofErr w:type="spellEnd"/>
            <w:proofErr w:type="gramEnd"/>
          </w:p>
        </w:tc>
        <w:tc>
          <w:tcPr>
            <w:tcW w:w="4820" w:type="dxa"/>
            <w:vMerge/>
            <w:tcBorders>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7</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Братское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МБУ «Восхождение»</w:t>
            </w: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8</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proofErr w:type="spellStart"/>
            <w:r w:rsidRPr="009A2FCC">
              <w:rPr>
                <w:rFonts w:ascii="Times New Roman" w:hAnsi="Times New Roman"/>
                <w:sz w:val="26"/>
                <w:szCs w:val="26"/>
              </w:rPr>
              <w:t>Вимовское</w:t>
            </w:r>
            <w:proofErr w:type="spellEnd"/>
            <w:r w:rsidRPr="009A2FCC">
              <w:rPr>
                <w:rFonts w:ascii="Times New Roman" w:hAnsi="Times New Roman"/>
                <w:sz w:val="26"/>
                <w:szCs w:val="26"/>
              </w:rPr>
              <w:t xml:space="preserve">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МБУ «Старт»</w:t>
            </w: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9</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Ленинское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МБУ «Парк»</w:t>
            </w: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proofErr w:type="spellStart"/>
            <w:r w:rsidRPr="009A2FCC">
              <w:rPr>
                <w:rFonts w:ascii="Times New Roman" w:hAnsi="Times New Roman"/>
                <w:sz w:val="26"/>
                <w:szCs w:val="26"/>
              </w:rPr>
              <w:t>Новолабинское</w:t>
            </w:r>
            <w:proofErr w:type="spellEnd"/>
            <w:r w:rsidRPr="009A2FCC">
              <w:rPr>
                <w:rFonts w:ascii="Times New Roman" w:hAnsi="Times New Roman"/>
                <w:sz w:val="26"/>
                <w:szCs w:val="26"/>
              </w:rPr>
              <w:t xml:space="preserve">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МБУ «Рассвет»</w:t>
            </w:r>
          </w:p>
        </w:tc>
      </w:tr>
      <w:tr w:rsidR="00436A8F" w:rsidRPr="009A2FCC" w:rsidTr="00451E2D">
        <w:trPr>
          <w:trHeight w:val="317"/>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Суворовское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МБУ «Возрождение»</w:t>
            </w:r>
          </w:p>
        </w:tc>
      </w:tr>
      <w:tr w:rsidR="00436A8F" w:rsidRPr="009A2FCC" w:rsidTr="00451E2D">
        <w:trPr>
          <w:trHeight w:val="369"/>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Воронежское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МКУ АХЦ «Воронежский»</w:t>
            </w:r>
          </w:p>
        </w:tc>
      </w:tr>
      <w:tr w:rsidR="00436A8F" w:rsidRPr="009A2FCC" w:rsidTr="00451E2D">
        <w:trPr>
          <w:trHeight w:val="418"/>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Александровское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 xml:space="preserve">ОАО </w:t>
            </w:r>
            <w:proofErr w:type="spellStart"/>
            <w:r w:rsidRPr="009A2FCC">
              <w:rPr>
                <w:rFonts w:ascii="Times New Roman" w:hAnsi="Times New Roman"/>
                <w:sz w:val="26"/>
                <w:szCs w:val="26"/>
              </w:rPr>
              <w:t>Агрообъединение</w:t>
            </w:r>
            <w:proofErr w:type="spellEnd"/>
            <w:r w:rsidRPr="009A2FCC">
              <w:rPr>
                <w:rFonts w:ascii="Times New Roman" w:hAnsi="Times New Roman"/>
                <w:sz w:val="26"/>
                <w:szCs w:val="26"/>
              </w:rPr>
              <w:t xml:space="preserve"> «Кубань»</w:t>
            </w:r>
          </w:p>
        </w:tc>
      </w:tr>
      <w:tr w:rsidR="00436A8F" w:rsidRPr="009A2FCC" w:rsidTr="00451E2D">
        <w:trPr>
          <w:trHeight w:val="409"/>
        </w:trPr>
        <w:tc>
          <w:tcPr>
            <w:tcW w:w="71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proofErr w:type="spellStart"/>
            <w:r w:rsidRPr="009A2FCC">
              <w:rPr>
                <w:rFonts w:ascii="Times New Roman" w:hAnsi="Times New Roman"/>
                <w:sz w:val="26"/>
                <w:szCs w:val="26"/>
              </w:rPr>
              <w:t>Тенгинское</w:t>
            </w:r>
            <w:proofErr w:type="spellEnd"/>
            <w:r w:rsidRPr="009A2FCC">
              <w:rPr>
                <w:rFonts w:ascii="Times New Roman" w:hAnsi="Times New Roman"/>
                <w:sz w:val="26"/>
                <w:szCs w:val="26"/>
              </w:rPr>
              <w:t xml:space="preserve">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 xml:space="preserve">ОАО </w:t>
            </w:r>
            <w:proofErr w:type="spellStart"/>
            <w:r w:rsidRPr="009A2FCC">
              <w:rPr>
                <w:rFonts w:ascii="Times New Roman" w:hAnsi="Times New Roman"/>
                <w:sz w:val="26"/>
                <w:szCs w:val="26"/>
              </w:rPr>
              <w:t>Агрообъединение</w:t>
            </w:r>
            <w:proofErr w:type="spellEnd"/>
            <w:r w:rsidRPr="009A2FCC">
              <w:rPr>
                <w:rFonts w:ascii="Times New Roman" w:hAnsi="Times New Roman"/>
                <w:sz w:val="26"/>
                <w:szCs w:val="26"/>
              </w:rPr>
              <w:t xml:space="preserve"> «Кубань»</w:t>
            </w:r>
          </w:p>
        </w:tc>
      </w:tr>
      <w:tr w:rsidR="00436A8F" w:rsidRPr="009A2FCC" w:rsidTr="00451E2D">
        <w:trPr>
          <w:trHeight w:val="415"/>
        </w:trPr>
        <w:tc>
          <w:tcPr>
            <w:tcW w:w="710" w:type="dxa"/>
            <w:vMerge w:val="restart"/>
            <w:tcBorders>
              <w:top w:val="single" w:sz="4" w:space="0" w:color="auto"/>
              <w:left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r w:rsidRPr="009A2FCC">
              <w:rPr>
                <w:rFonts w:ascii="Times New Roman" w:eastAsia="Times New Roman" w:hAnsi="Times New Roman"/>
                <w:sz w:val="26"/>
                <w:szCs w:val="26"/>
              </w:rPr>
              <w:t>15</w:t>
            </w:r>
          </w:p>
        </w:tc>
        <w:tc>
          <w:tcPr>
            <w:tcW w:w="4110" w:type="dxa"/>
            <w:vMerge w:val="restart"/>
            <w:tcBorders>
              <w:top w:val="single" w:sz="4" w:space="0" w:color="auto"/>
              <w:left w:val="single" w:sz="4" w:space="0" w:color="auto"/>
              <w:right w:val="single" w:sz="4" w:space="0" w:color="auto"/>
            </w:tcBorders>
            <w:vAlign w:val="center"/>
            <w:hideMark/>
          </w:tcPr>
          <w:p w:rsidR="00436A8F" w:rsidRPr="009A2FCC" w:rsidRDefault="00436A8F" w:rsidP="00451E2D">
            <w:pPr>
              <w:spacing w:after="0" w:line="240" w:lineRule="auto"/>
              <w:jc w:val="both"/>
              <w:rPr>
                <w:rFonts w:ascii="Times New Roman" w:hAnsi="Times New Roman"/>
                <w:sz w:val="26"/>
                <w:szCs w:val="26"/>
              </w:rPr>
            </w:pPr>
            <w:r w:rsidRPr="009A2FCC">
              <w:rPr>
                <w:rFonts w:ascii="Times New Roman" w:hAnsi="Times New Roman"/>
                <w:sz w:val="26"/>
                <w:szCs w:val="26"/>
              </w:rPr>
              <w:t>Двубратское с/</w:t>
            </w:r>
            <w:proofErr w:type="spellStart"/>
            <w:proofErr w:type="gramStart"/>
            <w:r w:rsidRPr="009A2FCC">
              <w:rPr>
                <w:rFonts w:ascii="Times New Roman" w:hAnsi="Times New Roman"/>
                <w:sz w:val="26"/>
                <w:szCs w:val="26"/>
              </w:rPr>
              <w:t>п</w:t>
            </w:r>
            <w:proofErr w:type="spellEnd"/>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sidRPr="009A2FCC">
              <w:rPr>
                <w:rFonts w:ascii="Times New Roman" w:hAnsi="Times New Roman"/>
                <w:sz w:val="26"/>
                <w:szCs w:val="26"/>
              </w:rPr>
              <w:t>ООО «</w:t>
            </w:r>
            <w:r>
              <w:rPr>
                <w:rFonts w:ascii="Times New Roman" w:hAnsi="Times New Roman"/>
                <w:sz w:val="26"/>
                <w:szCs w:val="26"/>
              </w:rPr>
              <w:t>Радар-02</w:t>
            </w:r>
            <w:r w:rsidRPr="009A2FCC">
              <w:rPr>
                <w:rFonts w:ascii="Times New Roman" w:hAnsi="Times New Roman"/>
                <w:sz w:val="26"/>
                <w:szCs w:val="26"/>
              </w:rPr>
              <w:t>»</w:t>
            </w:r>
            <w:r>
              <w:rPr>
                <w:rFonts w:ascii="Times New Roman" w:hAnsi="Times New Roman"/>
                <w:sz w:val="26"/>
                <w:szCs w:val="26"/>
              </w:rPr>
              <w:t xml:space="preserve"> - прекратили деятельность, объявлен конкурс по поиску новой организации</w:t>
            </w:r>
          </w:p>
        </w:tc>
      </w:tr>
      <w:tr w:rsidR="00436A8F" w:rsidRPr="009A2FCC" w:rsidTr="00451E2D">
        <w:trPr>
          <w:trHeight w:val="415"/>
        </w:trPr>
        <w:tc>
          <w:tcPr>
            <w:tcW w:w="710" w:type="dxa"/>
            <w:vMerge/>
            <w:tcBorders>
              <w:left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p>
        </w:tc>
        <w:tc>
          <w:tcPr>
            <w:tcW w:w="4110" w:type="dxa"/>
            <w:vMerge/>
            <w:tcBorders>
              <w:left w:val="single" w:sz="4" w:space="0" w:color="auto"/>
              <w:right w:val="single" w:sz="4" w:space="0" w:color="auto"/>
            </w:tcBorders>
            <w:vAlign w:val="center"/>
          </w:tcPr>
          <w:p w:rsidR="00436A8F" w:rsidRPr="009A2FCC" w:rsidRDefault="00436A8F" w:rsidP="00451E2D">
            <w:pPr>
              <w:spacing w:after="0" w:line="240" w:lineRule="auto"/>
              <w:jc w:val="both"/>
              <w:rPr>
                <w:rFonts w:ascii="Times New Roman" w:hAnsi="Times New Roman"/>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Pr>
                <w:rFonts w:ascii="Times New Roman" w:hAnsi="Times New Roman"/>
                <w:sz w:val="26"/>
                <w:szCs w:val="26"/>
              </w:rPr>
              <w:t>ФКУ ИК-2</w:t>
            </w:r>
          </w:p>
        </w:tc>
      </w:tr>
      <w:tr w:rsidR="00436A8F" w:rsidRPr="009A2FCC" w:rsidTr="00451E2D">
        <w:trPr>
          <w:trHeight w:val="415"/>
        </w:trPr>
        <w:tc>
          <w:tcPr>
            <w:tcW w:w="710" w:type="dxa"/>
            <w:vMerge/>
            <w:tcBorders>
              <w:left w:val="single" w:sz="4" w:space="0" w:color="auto"/>
              <w:bottom w:val="single" w:sz="4" w:space="0" w:color="auto"/>
              <w:right w:val="single" w:sz="4" w:space="0" w:color="auto"/>
            </w:tcBorders>
            <w:vAlign w:val="center"/>
          </w:tcPr>
          <w:p w:rsidR="00436A8F" w:rsidRPr="009A2FCC" w:rsidRDefault="00436A8F" w:rsidP="00451E2D">
            <w:pPr>
              <w:spacing w:after="0"/>
              <w:jc w:val="center"/>
              <w:rPr>
                <w:rFonts w:ascii="Times New Roman" w:eastAsia="Times New Roman" w:hAnsi="Times New Roman"/>
                <w:sz w:val="26"/>
                <w:szCs w:val="26"/>
              </w:rPr>
            </w:pPr>
          </w:p>
        </w:tc>
        <w:tc>
          <w:tcPr>
            <w:tcW w:w="4110" w:type="dxa"/>
            <w:vMerge/>
            <w:tcBorders>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both"/>
              <w:rPr>
                <w:rFonts w:ascii="Times New Roman" w:hAnsi="Times New Roman"/>
                <w:sz w:val="26"/>
                <w:szCs w:val="26"/>
              </w:rPr>
            </w:pPr>
          </w:p>
        </w:tc>
        <w:tc>
          <w:tcPr>
            <w:tcW w:w="4820" w:type="dxa"/>
            <w:tcBorders>
              <w:top w:val="single" w:sz="4" w:space="0" w:color="auto"/>
              <w:left w:val="single" w:sz="4" w:space="0" w:color="auto"/>
              <w:bottom w:val="single" w:sz="4" w:space="0" w:color="auto"/>
              <w:right w:val="single" w:sz="4" w:space="0" w:color="auto"/>
            </w:tcBorders>
            <w:vAlign w:val="center"/>
          </w:tcPr>
          <w:p w:rsidR="00436A8F" w:rsidRPr="009A2FCC" w:rsidRDefault="00436A8F" w:rsidP="00451E2D">
            <w:pPr>
              <w:spacing w:after="0" w:line="240" w:lineRule="auto"/>
              <w:jc w:val="center"/>
              <w:rPr>
                <w:rFonts w:ascii="Times New Roman" w:hAnsi="Times New Roman"/>
                <w:sz w:val="26"/>
                <w:szCs w:val="26"/>
              </w:rPr>
            </w:pPr>
            <w:r>
              <w:rPr>
                <w:rFonts w:ascii="Times New Roman" w:hAnsi="Times New Roman"/>
                <w:sz w:val="26"/>
                <w:szCs w:val="26"/>
              </w:rPr>
              <w:t>ФКУ ИК-3</w:t>
            </w:r>
          </w:p>
        </w:tc>
      </w:tr>
    </w:tbl>
    <w:p w:rsidR="00436A8F" w:rsidRDefault="00436A8F" w:rsidP="00436A8F">
      <w:pPr>
        <w:pStyle w:val="af5"/>
        <w:jc w:val="both"/>
        <w:rPr>
          <w:rFonts w:ascii="Times New Roman" w:hAnsi="Times New Roman" w:cs="Times New Roman"/>
          <w:sz w:val="28"/>
          <w:szCs w:val="28"/>
        </w:rPr>
      </w:pPr>
    </w:p>
    <w:p w:rsidR="00436A8F" w:rsidRPr="00332829" w:rsidRDefault="00436A8F" w:rsidP="00436A8F">
      <w:pPr>
        <w:pStyle w:val="af5"/>
        <w:ind w:firstLine="708"/>
        <w:jc w:val="both"/>
        <w:rPr>
          <w:rFonts w:ascii="Times New Roman" w:hAnsi="Times New Roman" w:cs="Times New Roman"/>
          <w:b/>
          <w:sz w:val="28"/>
          <w:szCs w:val="28"/>
        </w:rPr>
      </w:pPr>
      <w:r w:rsidRPr="00332829">
        <w:rPr>
          <w:rFonts w:ascii="Times New Roman" w:hAnsi="Times New Roman" w:cs="Times New Roman"/>
          <w:b/>
          <w:sz w:val="28"/>
          <w:szCs w:val="28"/>
        </w:rPr>
        <w:t>АО «Водопровод»</w:t>
      </w:r>
    </w:p>
    <w:p w:rsidR="00436A8F" w:rsidRPr="00436A8F" w:rsidRDefault="00436A8F" w:rsidP="00436A8F">
      <w:pPr>
        <w:pStyle w:val="af5"/>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Предприятие занимается подъемом и подачей воды населению и предприятиям: </w:t>
      </w:r>
      <w:r w:rsidRPr="00436A8F">
        <w:rPr>
          <w:rFonts w:ascii="Times New Roman" w:hAnsi="Times New Roman" w:cs="Times New Roman"/>
          <w:sz w:val="28"/>
          <w:szCs w:val="28"/>
        </w:rPr>
        <w:t xml:space="preserve">города Усть-Лабинска, станицам </w:t>
      </w:r>
      <w:proofErr w:type="gramStart"/>
      <w:r w:rsidRPr="00436A8F">
        <w:rPr>
          <w:rFonts w:ascii="Times New Roman" w:hAnsi="Times New Roman" w:cs="Times New Roman"/>
          <w:sz w:val="28"/>
          <w:szCs w:val="28"/>
        </w:rPr>
        <w:t>Ладожская</w:t>
      </w:r>
      <w:proofErr w:type="gramEnd"/>
      <w:r w:rsidRPr="00436A8F">
        <w:rPr>
          <w:rFonts w:ascii="Times New Roman" w:hAnsi="Times New Roman" w:cs="Times New Roman"/>
          <w:sz w:val="28"/>
          <w:szCs w:val="28"/>
        </w:rPr>
        <w:t xml:space="preserve">, Некрасовская, </w:t>
      </w:r>
      <w:proofErr w:type="spellStart"/>
      <w:r w:rsidRPr="00436A8F">
        <w:rPr>
          <w:rFonts w:ascii="Times New Roman" w:hAnsi="Times New Roman" w:cs="Times New Roman"/>
          <w:sz w:val="28"/>
          <w:szCs w:val="28"/>
        </w:rPr>
        <w:t>Кирпильская</w:t>
      </w:r>
      <w:proofErr w:type="spellEnd"/>
      <w:r w:rsidRPr="00436A8F">
        <w:rPr>
          <w:rFonts w:ascii="Times New Roman" w:hAnsi="Times New Roman" w:cs="Times New Roman"/>
          <w:sz w:val="28"/>
          <w:szCs w:val="28"/>
        </w:rPr>
        <w:t xml:space="preserve">, Восточная и хуторам Железный, Свободный, Заречный, </w:t>
      </w:r>
      <w:proofErr w:type="spellStart"/>
      <w:r w:rsidRPr="00436A8F">
        <w:rPr>
          <w:rFonts w:ascii="Times New Roman" w:hAnsi="Times New Roman" w:cs="Times New Roman"/>
          <w:sz w:val="28"/>
          <w:szCs w:val="28"/>
        </w:rPr>
        <w:t>Кадухин</w:t>
      </w:r>
      <w:proofErr w:type="spellEnd"/>
      <w:r w:rsidRPr="00436A8F">
        <w:rPr>
          <w:rFonts w:ascii="Times New Roman" w:hAnsi="Times New Roman" w:cs="Times New Roman"/>
          <w:sz w:val="28"/>
          <w:szCs w:val="28"/>
        </w:rPr>
        <w:t xml:space="preserve">. </w:t>
      </w:r>
    </w:p>
    <w:p w:rsidR="00436A8F" w:rsidRDefault="00436A8F" w:rsidP="00436A8F">
      <w:pPr>
        <w:pStyle w:val="af5"/>
        <w:ind w:firstLine="708"/>
        <w:jc w:val="both"/>
        <w:rPr>
          <w:rFonts w:ascii="Times New Roman" w:hAnsi="Times New Roman" w:cs="Times New Roman"/>
          <w:sz w:val="28"/>
          <w:szCs w:val="28"/>
        </w:rPr>
      </w:pPr>
      <w:r>
        <w:rPr>
          <w:rFonts w:ascii="Times New Roman" w:hAnsi="Times New Roman" w:cs="Times New Roman"/>
          <w:sz w:val="28"/>
          <w:szCs w:val="28"/>
        </w:rPr>
        <w:t>Протяженность водопроводных сетей 367,08 км, в т.ч. аварийных и нуждающихся в замене 117,5 км, объем подъема (забора) воды- 3 541,3</w:t>
      </w:r>
      <w:r w:rsidRPr="00F12CA3">
        <w:rPr>
          <w:rFonts w:ascii="Times New Roman" w:hAnsi="Times New Roman" w:cs="Times New Roman"/>
          <w:sz w:val="28"/>
          <w:szCs w:val="28"/>
        </w:rPr>
        <w:t xml:space="preserve"> </w:t>
      </w:r>
      <w:r>
        <w:rPr>
          <w:rFonts w:ascii="Times New Roman" w:hAnsi="Times New Roman" w:cs="Times New Roman"/>
          <w:sz w:val="28"/>
          <w:szCs w:val="28"/>
        </w:rPr>
        <w:t>тыс</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³/год. Тариф на водоснабжение для населения составляет – 39,32 руб./м³. Фактический износ водопроводных сетей – 70%.</w:t>
      </w:r>
    </w:p>
    <w:p w:rsidR="00436A8F" w:rsidRPr="00BC2213" w:rsidRDefault="00436A8F" w:rsidP="00436A8F">
      <w:pPr>
        <w:pStyle w:val="af5"/>
        <w:ind w:firstLine="708"/>
        <w:jc w:val="both"/>
        <w:rPr>
          <w:rFonts w:ascii="Times New Roman" w:hAnsi="Times New Roman" w:cs="Times New Roman"/>
          <w:b/>
          <w:sz w:val="28"/>
          <w:szCs w:val="28"/>
        </w:rPr>
      </w:pPr>
      <w:r w:rsidRPr="00BC2213">
        <w:rPr>
          <w:rFonts w:ascii="Times New Roman" w:hAnsi="Times New Roman" w:cs="Times New Roman"/>
          <w:b/>
          <w:sz w:val="28"/>
          <w:szCs w:val="28"/>
        </w:rPr>
        <w:t>Проблемные вопросы</w:t>
      </w:r>
      <w:r>
        <w:rPr>
          <w:rFonts w:ascii="Times New Roman" w:hAnsi="Times New Roman" w:cs="Times New Roman"/>
          <w:b/>
          <w:sz w:val="28"/>
          <w:szCs w:val="28"/>
        </w:rPr>
        <w:t xml:space="preserve"> по </w:t>
      </w:r>
      <w:r w:rsidRPr="00BC2213">
        <w:rPr>
          <w:rFonts w:ascii="Times New Roman" w:hAnsi="Times New Roman" w:cs="Times New Roman"/>
          <w:b/>
          <w:sz w:val="28"/>
          <w:szCs w:val="28"/>
        </w:rPr>
        <w:t>АО «Водопровод»:</w:t>
      </w:r>
    </w:p>
    <w:p w:rsidR="00436A8F" w:rsidRDefault="00436A8F" w:rsidP="00436A8F">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Имеется потребность в изыскании финансирования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436A8F" w:rsidRDefault="00436A8F" w:rsidP="00436A8F">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перебуривание</w:t>
      </w:r>
      <w:proofErr w:type="spellEnd"/>
      <w:r>
        <w:rPr>
          <w:rFonts w:ascii="Times New Roman" w:hAnsi="Times New Roman" w:cs="Times New Roman"/>
          <w:sz w:val="28"/>
          <w:szCs w:val="28"/>
        </w:rPr>
        <w:t xml:space="preserve"> арт</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кважины в ст. Некрасовской – 2000,0 тыс. руб.;</w:t>
      </w:r>
    </w:p>
    <w:p w:rsidR="00436A8F" w:rsidRDefault="00436A8F" w:rsidP="00436A8F">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перебуривание</w:t>
      </w:r>
      <w:proofErr w:type="spellEnd"/>
      <w:r>
        <w:rPr>
          <w:rFonts w:ascii="Times New Roman" w:hAnsi="Times New Roman" w:cs="Times New Roman"/>
          <w:sz w:val="28"/>
          <w:szCs w:val="28"/>
        </w:rPr>
        <w:t xml:space="preserve"> арт</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кважины в х. Железный – 5300,0 тыс. руб.;</w:t>
      </w:r>
    </w:p>
    <w:p w:rsidR="00436A8F" w:rsidRDefault="00436A8F" w:rsidP="00436A8F">
      <w:pPr>
        <w:pStyle w:val="af5"/>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перебуривание</w:t>
      </w:r>
      <w:proofErr w:type="spellEnd"/>
      <w:r>
        <w:rPr>
          <w:rFonts w:ascii="Times New Roman" w:hAnsi="Times New Roman" w:cs="Times New Roman"/>
          <w:sz w:val="28"/>
          <w:szCs w:val="28"/>
        </w:rPr>
        <w:t xml:space="preserve"> 2-х арт</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кважин в ст. Ладожской – 6800,0 тыс. руб.;</w:t>
      </w:r>
    </w:p>
    <w:p w:rsidR="00436A8F" w:rsidRDefault="00436A8F" w:rsidP="00436A8F">
      <w:pPr>
        <w:pStyle w:val="af5"/>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приобретение и установка 3-х водонапорных башен </w:t>
      </w:r>
      <w:proofErr w:type="spellStart"/>
      <w:r>
        <w:rPr>
          <w:rFonts w:ascii="Times New Roman" w:hAnsi="Times New Roman" w:cs="Times New Roman"/>
          <w:sz w:val="28"/>
          <w:szCs w:val="28"/>
        </w:rPr>
        <w:t>Рожновского</w:t>
      </w:r>
      <w:proofErr w:type="spellEnd"/>
      <w:r>
        <w:rPr>
          <w:rFonts w:ascii="Times New Roman" w:hAnsi="Times New Roman" w:cs="Times New Roman"/>
          <w:sz w:val="28"/>
          <w:szCs w:val="28"/>
        </w:rPr>
        <w:t xml:space="preserve"> с оборудованием (ст. Некрасовская, х. Железный, ст. Ладожская) – 3150,0 тыс. руб.</w:t>
      </w:r>
      <w:proofErr w:type="gramEnd"/>
    </w:p>
    <w:p w:rsidR="00451E2D" w:rsidRDefault="00451E2D" w:rsidP="00451E2D">
      <w:pPr>
        <w:pStyle w:val="af5"/>
        <w:ind w:firstLine="708"/>
        <w:jc w:val="both"/>
        <w:rPr>
          <w:rFonts w:ascii="Times New Roman" w:hAnsi="Times New Roman" w:cs="Times New Roman"/>
          <w:sz w:val="28"/>
          <w:szCs w:val="28"/>
        </w:rPr>
      </w:pPr>
      <w:r>
        <w:rPr>
          <w:rFonts w:ascii="Times New Roman" w:hAnsi="Times New Roman" w:cs="Times New Roman"/>
          <w:sz w:val="28"/>
          <w:szCs w:val="28"/>
        </w:rPr>
        <w:t>В</w:t>
      </w:r>
      <w:r w:rsidRPr="0030471A">
        <w:rPr>
          <w:rFonts w:ascii="Times New Roman" w:hAnsi="Times New Roman" w:cs="Times New Roman"/>
          <w:sz w:val="28"/>
          <w:szCs w:val="28"/>
        </w:rPr>
        <w:t xml:space="preserve"> 2017 году главам </w:t>
      </w:r>
      <w:r>
        <w:rPr>
          <w:rFonts w:ascii="Times New Roman" w:hAnsi="Times New Roman" w:cs="Times New Roman"/>
          <w:sz w:val="28"/>
          <w:szCs w:val="28"/>
        </w:rPr>
        <w:t>поселений</w:t>
      </w:r>
      <w:r w:rsidRPr="0030471A">
        <w:rPr>
          <w:rFonts w:ascii="Times New Roman" w:hAnsi="Times New Roman" w:cs="Times New Roman"/>
          <w:sz w:val="28"/>
          <w:szCs w:val="28"/>
        </w:rPr>
        <w:t xml:space="preserve"> разработа</w:t>
      </w:r>
      <w:r>
        <w:rPr>
          <w:rFonts w:ascii="Times New Roman" w:hAnsi="Times New Roman" w:cs="Times New Roman"/>
          <w:sz w:val="28"/>
          <w:szCs w:val="28"/>
        </w:rPr>
        <w:t>ны</w:t>
      </w:r>
      <w:r w:rsidRPr="0030471A">
        <w:rPr>
          <w:rFonts w:ascii="Times New Roman" w:hAnsi="Times New Roman" w:cs="Times New Roman"/>
          <w:sz w:val="28"/>
          <w:szCs w:val="28"/>
        </w:rPr>
        <w:t xml:space="preserve"> и утверж</w:t>
      </w:r>
      <w:r>
        <w:rPr>
          <w:rFonts w:ascii="Times New Roman" w:hAnsi="Times New Roman" w:cs="Times New Roman"/>
          <w:sz w:val="28"/>
          <w:szCs w:val="28"/>
        </w:rPr>
        <w:t>дены</w:t>
      </w:r>
      <w:r w:rsidRPr="0030471A">
        <w:rPr>
          <w:rFonts w:ascii="Times New Roman" w:hAnsi="Times New Roman" w:cs="Times New Roman"/>
          <w:sz w:val="28"/>
          <w:szCs w:val="28"/>
        </w:rPr>
        <w:t xml:space="preserve"> комплексные планы мероприятий по замене 5% сетей водоснабжения и водоотведения.</w:t>
      </w:r>
    </w:p>
    <w:p w:rsidR="00451E2D" w:rsidRPr="0030471A" w:rsidRDefault="00451E2D" w:rsidP="00451E2D">
      <w:pPr>
        <w:pStyle w:val="af5"/>
        <w:ind w:firstLine="708"/>
        <w:jc w:val="both"/>
        <w:rPr>
          <w:rFonts w:ascii="Times New Roman" w:hAnsi="Times New Roman" w:cs="Times New Roman"/>
          <w:sz w:val="28"/>
          <w:szCs w:val="28"/>
        </w:rPr>
      </w:pPr>
      <w:r w:rsidRPr="0030471A">
        <w:rPr>
          <w:rFonts w:ascii="Times New Roman" w:hAnsi="Times New Roman" w:cs="Times New Roman"/>
          <w:sz w:val="28"/>
          <w:szCs w:val="28"/>
        </w:rPr>
        <w:t xml:space="preserve">Комплексным планом муниципального образования Усть-Лабинский район к работе в 2017 </w:t>
      </w:r>
      <w:r>
        <w:rPr>
          <w:rFonts w:ascii="Times New Roman" w:hAnsi="Times New Roman" w:cs="Times New Roman"/>
          <w:sz w:val="28"/>
          <w:szCs w:val="28"/>
        </w:rPr>
        <w:t>года</w:t>
      </w:r>
      <w:r w:rsidRPr="0030471A">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Pr="0030471A">
        <w:rPr>
          <w:rFonts w:ascii="Times New Roman" w:hAnsi="Times New Roman" w:cs="Times New Roman"/>
          <w:sz w:val="28"/>
          <w:szCs w:val="28"/>
        </w:rPr>
        <w:t>предусмотрено 22</w:t>
      </w:r>
      <w:r>
        <w:rPr>
          <w:rFonts w:ascii="Times New Roman" w:hAnsi="Times New Roman" w:cs="Times New Roman"/>
          <w:sz w:val="28"/>
          <w:szCs w:val="28"/>
        </w:rPr>
        <w:t>,</w:t>
      </w:r>
      <w:r w:rsidRPr="0030471A">
        <w:rPr>
          <w:rFonts w:ascii="Times New Roman" w:hAnsi="Times New Roman" w:cs="Times New Roman"/>
          <w:sz w:val="28"/>
          <w:szCs w:val="28"/>
        </w:rPr>
        <w:t>6</w:t>
      </w:r>
      <w:r>
        <w:rPr>
          <w:rFonts w:ascii="Times New Roman" w:hAnsi="Times New Roman" w:cs="Times New Roman"/>
          <w:sz w:val="28"/>
          <w:szCs w:val="28"/>
        </w:rPr>
        <w:t xml:space="preserve"> к</w:t>
      </w:r>
      <w:r w:rsidRPr="0030471A">
        <w:rPr>
          <w:rFonts w:ascii="Times New Roman" w:hAnsi="Times New Roman" w:cs="Times New Roman"/>
          <w:sz w:val="28"/>
          <w:szCs w:val="28"/>
        </w:rPr>
        <w:t>м замены водопров</w:t>
      </w:r>
      <w:r>
        <w:rPr>
          <w:rFonts w:ascii="Times New Roman" w:hAnsi="Times New Roman" w:cs="Times New Roman"/>
          <w:sz w:val="28"/>
          <w:szCs w:val="28"/>
        </w:rPr>
        <w:t>одной сети, что составляет 6,1%, на сумму 8681,0 тыс. руб. за счет местного бюджета.</w:t>
      </w:r>
    </w:p>
    <w:p w:rsidR="00451E2D" w:rsidRDefault="00451E2D" w:rsidP="00451E2D">
      <w:pPr>
        <w:ind w:firstLine="708"/>
        <w:jc w:val="both"/>
        <w:rPr>
          <w:rFonts w:ascii="Times New Roman" w:hAnsi="Times New Roman"/>
          <w:sz w:val="28"/>
          <w:szCs w:val="28"/>
        </w:rPr>
      </w:pPr>
      <w:r>
        <w:rPr>
          <w:rFonts w:ascii="Times New Roman" w:hAnsi="Times New Roman"/>
          <w:sz w:val="28"/>
          <w:szCs w:val="28"/>
        </w:rPr>
        <w:t>Администрациями сельских поселений в 2016-2017 годах проведена работа по актуализации схем водоснабжения и водоотведения поселений муниципального образования Усть-Лабинский район. Информация отражена в таблице:</w:t>
      </w:r>
    </w:p>
    <w:tbl>
      <w:tblPr>
        <w:tblpPr w:leftFromText="180" w:rightFromText="180" w:vertAnchor="text" w:horzAnchor="margin" w:tblpXSpec="center" w:tblpY="39"/>
        <w:tblW w:w="9781" w:type="dxa"/>
        <w:tblLook w:val="04A0"/>
      </w:tblPr>
      <w:tblGrid>
        <w:gridCol w:w="456"/>
        <w:gridCol w:w="2220"/>
        <w:gridCol w:w="3593"/>
        <w:gridCol w:w="3512"/>
      </w:tblGrid>
      <w:tr w:rsidR="00451E2D" w:rsidRPr="0030471A" w:rsidTr="00451E2D">
        <w:trPr>
          <w:trHeight w:val="600"/>
        </w:trPr>
        <w:tc>
          <w:tcPr>
            <w:tcW w:w="34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51E2D" w:rsidRPr="0030471A" w:rsidRDefault="00451E2D" w:rsidP="00451E2D">
            <w:pPr>
              <w:spacing w:after="0" w:line="240" w:lineRule="auto"/>
              <w:rPr>
                <w:rFonts w:ascii="Times New Roman" w:eastAsia="Times New Roman" w:hAnsi="Times New Roman"/>
                <w:b/>
                <w:bCs/>
                <w:color w:val="000000"/>
                <w:sz w:val="24"/>
                <w:szCs w:val="24"/>
              </w:rPr>
            </w:pPr>
            <w:r w:rsidRPr="0030471A">
              <w:rPr>
                <w:rFonts w:ascii="Times New Roman" w:eastAsia="Times New Roman" w:hAnsi="Times New Roman"/>
                <w:b/>
                <w:bCs/>
                <w:color w:val="000000"/>
                <w:sz w:val="24"/>
                <w:szCs w:val="24"/>
              </w:rPr>
              <w:t> </w:t>
            </w:r>
          </w:p>
        </w:tc>
        <w:tc>
          <w:tcPr>
            <w:tcW w:w="2220" w:type="dxa"/>
            <w:tcBorders>
              <w:top w:val="single" w:sz="8" w:space="0" w:color="auto"/>
              <w:left w:val="nil"/>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Наименование поселения</w:t>
            </w:r>
          </w:p>
        </w:tc>
        <w:tc>
          <w:tcPr>
            <w:tcW w:w="3701" w:type="dxa"/>
            <w:tcBorders>
              <w:top w:val="single" w:sz="8" w:space="0" w:color="auto"/>
              <w:left w:val="nil"/>
              <w:bottom w:val="single" w:sz="4" w:space="0" w:color="auto"/>
              <w:right w:val="single" w:sz="8" w:space="0" w:color="auto"/>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Реквизиты утверждающего документа</w:t>
            </w:r>
          </w:p>
        </w:tc>
        <w:tc>
          <w:tcPr>
            <w:tcW w:w="3512" w:type="dxa"/>
            <w:tcBorders>
              <w:top w:val="single" w:sz="8" w:space="0" w:color="auto"/>
              <w:left w:val="single" w:sz="4" w:space="0" w:color="auto"/>
              <w:bottom w:val="single" w:sz="4" w:space="0" w:color="auto"/>
              <w:right w:val="single" w:sz="8" w:space="0" w:color="auto"/>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Реквизиты утверждающего документа об актуализации</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1</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Александровское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 xml:space="preserve"> Постановление №124 от 18.11.2013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Постановление №81 от 30.08.2017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2</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Братское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№120 от 18.11.2013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Постановление №68 от 04.07.2017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3</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Воронежское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№169 от 18.11.2013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Постановление №73 от 22.06.2017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4</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proofErr w:type="spellStart"/>
            <w:r w:rsidRPr="0030471A">
              <w:rPr>
                <w:rFonts w:ascii="Times New Roman" w:eastAsia="Times New Roman" w:hAnsi="Times New Roman"/>
                <w:bCs/>
                <w:sz w:val="24"/>
                <w:szCs w:val="24"/>
              </w:rPr>
              <w:t>Вимовское</w:t>
            </w:r>
            <w:proofErr w:type="spellEnd"/>
            <w:r w:rsidRPr="0030471A">
              <w:rPr>
                <w:rFonts w:ascii="Times New Roman" w:eastAsia="Times New Roman" w:hAnsi="Times New Roman"/>
                <w:bCs/>
                <w:sz w:val="24"/>
                <w:szCs w:val="24"/>
              </w:rPr>
              <w:t xml:space="preserve">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№105 от 13.11.2013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141E0C" w:rsidRDefault="00451E2D" w:rsidP="00451E2D">
            <w:pPr>
              <w:spacing w:after="0" w:line="240" w:lineRule="auto"/>
              <w:jc w:val="center"/>
              <w:rPr>
                <w:rFonts w:ascii="Times New Roman" w:eastAsia="Times New Roman" w:hAnsi="Times New Roman"/>
                <w:color w:val="000000"/>
                <w:sz w:val="24"/>
                <w:szCs w:val="24"/>
              </w:rPr>
            </w:pPr>
            <w:r w:rsidRPr="00141E0C">
              <w:rPr>
                <w:rFonts w:ascii="Times New Roman" w:eastAsia="Times New Roman" w:hAnsi="Times New Roman"/>
                <w:color w:val="000000"/>
                <w:sz w:val="24"/>
                <w:szCs w:val="24"/>
              </w:rPr>
              <w:t>нет</w:t>
            </w:r>
          </w:p>
        </w:tc>
      </w:tr>
      <w:tr w:rsidR="00451E2D" w:rsidRPr="0030471A" w:rsidTr="00451E2D">
        <w:trPr>
          <w:trHeight w:val="197"/>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5</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Восточное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№80 от 25.11.2013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141E0C" w:rsidRDefault="00451E2D" w:rsidP="00451E2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Постановление №45 от 14.08.2017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6</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Двубратское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№152 от 25.11.2013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141E0C" w:rsidRDefault="00451E2D" w:rsidP="00451E2D">
            <w:pPr>
              <w:spacing w:after="0" w:line="240" w:lineRule="auto"/>
              <w:jc w:val="center"/>
              <w:rPr>
                <w:rFonts w:ascii="Times New Roman" w:eastAsia="Times New Roman" w:hAnsi="Times New Roman"/>
                <w:color w:val="000000"/>
                <w:sz w:val="24"/>
                <w:szCs w:val="24"/>
              </w:rPr>
            </w:pPr>
            <w:r w:rsidRPr="00141E0C">
              <w:rPr>
                <w:rFonts w:ascii="Times New Roman" w:eastAsia="Times New Roman" w:hAnsi="Times New Roman"/>
                <w:color w:val="000000"/>
                <w:sz w:val="24"/>
                <w:szCs w:val="24"/>
              </w:rPr>
              <w:t>Постановление №53 от 10.07.2017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7</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Железное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№124 от 18.11.2013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141E0C" w:rsidRDefault="00451E2D" w:rsidP="00451E2D">
            <w:pPr>
              <w:spacing w:after="0" w:line="240" w:lineRule="auto"/>
              <w:jc w:val="center"/>
              <w:rPr>
                <w:rFonts w:ascii="Times New Roman" w:eastAsia="Times New Roman" w:hAnsi="Times New Roman"/>
                <w:color w:val="000000"/>
                <w:sz w:val="24"/>
                <w:szCs w:val="24"/>
              </w:rPr>
            </w:pPr>
            <w:r w:rsidRPr="00141E0C">
              <w:rPr>
                <w:rFonts w:ascii="Times New Roman" w:eastAsia="Times New Roman" w:hAnsi="Times New Roman"/>
                <w:color w:val="000000"/>
                <w:sz w:val="24"/>
                <w:szCs w:val="24"/>
              </w:rPr>
              <w:t>нет</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8</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proofErr w:type="spellStart"/>
            <w:r w:rsidRPr="0030471A">
              <w:rPr>
                <w:rFonts w:ascii="Times New Roman" w:eastAsia="Times New Roman" w:hAnsi="Times New Roman"/>
                <w:bCs/>
                <w:sz w:val="24"/>
                <w:szCs w:val="24"/>
              </w:rPr>
              <w:t>Кирпильское</w:t>
            </w:r>
            <w:proofErr w:type="spellEnd"/>
            <w:r w:rsidRPr="0030471A">
              <w:rPr>
                <w:rFonts w:ascii="Times New Roman" w:eastAsia="Times New Roman" w:hAnsi="Times New Roman"/>
                <w:bCs/>
                <w:sz w:val="24"/>
                <w:szCs w:val="24"/>
              </w:rPr>
              <w:t xml:space="preserve">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№139 от 18.01.201</w:t>
            </w:r>
            <w:r>
              <w:rPr>
                <w:rFonts w:ascii="Times New Roman" w:eastAsia="Times New Roman" w:hAnsi="Times New Roman"/>
                <w:sz w:val="24"/>
                <w:szCs w:val="24"/>
              </w:rPr>
              <w:t>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141E0C" w:rsidRDefault="00451E2D" w:rsidP="00451E2D">
            <w:pPr>
              <w:spacing w:after="0" w:line="240" w:lineRule="auto"/>
              <w:jc w:val="center"/>
              <w:rPr>
                <w:rFonts w:ascii="Times New Roman" w:eastAsia="Times New Roman" w:hAnsi="Times New Roman"/>
                <w:color w:val="000000"/>
                <w:sz w:val="24"/>
                <w:szCs w:val="24"/>
              </w:rPr>
            </w:pPr>
            <w:r w:rsidRPr="00141E0C">
              <w:rPr>
                <w:rFonts w:ascii="Times New Roman" w:eastAsia="Times New Roman" w:hAnsi="Times New Roman"/>
                <w:color w:val="000000"/>
                <w:sz w:val="24"/>
                <w:szCs w:val="24"/>
              </w:rPr>
              <w:t>Постановление №87 от 04.08.2017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9</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Ладожское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№199 от 13.11.2013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141E0C" w:rsidRDefault="00451E2D" w:rsidP="00451E2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Постановление №5 от 19.01.2018 </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10</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Ленинское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№74 от 20.12.2013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Постановление №23 от 21.04.201</w:t>
            </w:r>
            <w:r>
              <w:rPr>
                <w:rFonts w:ascii="Times New Roman" w:eastAsia="Times New Roman" w:hAnsi="Times New Roman"/>
                <w:color w:val="000000"/>
                <w:sz w:val="24"/>
                <w:szCs w:val="24"/>
              </w:rPr>
              <w:t>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lastRenderedPageBreak/>
              <w:t>11</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Некрасовское с</w:t>
            </w:r>
            <w:r w:rsidRPr="00FD1502">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№34 от 24.03.2014</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Постановление №166 от 30.08.17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12</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proofErr w:type="spellStart"/>
            <w:r w:rsidRPr="0030471A">
              <w:rPr>
                <w:rFonts w:ascii="Times New Roman" w:eastAsia="Times New Roman" w:hAnsi="Times New Roman"/>
                <w:bCs/>
                <w:sz w:val="24"/>
                <w:szCs w:val="24"/>
              </w:rPr>
              <w:t>Новолабинское</w:t>
            </w:r>
            <w:proofErr w:type="spellEnd"/>
            <w:r w:rsidRPr="0030471A">
              <w:rPr>
                <w:rFonts w:ascii="Times New Roman" w:eastAsia="Times New Roman" w:hAnsi="Times New Roman"/>
                <w:bCs/>
                <w:sz w:val="24"/>
                <w:szCs w:val="24"/>
              </w:rPr>
              <w:t xml:space="preserve">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№70 от 25.11.2013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Постановление №20 от 04.04.2017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13</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r w:rsidRPr="0030471A">
              <w:rPr>
                <w:rFonts w:ascii="Times New Roman" w:eastAsia="Times New Roman" w:hAnsi="Times New Roman"/>
                <w:bCs/>
                <w:sz w:val="24"/>
                <w:szCs w:val="24"/>
              </w:rPr>
              <w:t>Суворовское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№89/1 от 20.11.2013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Решение Совета №4 от 21.03.2017</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14</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proofErr w:type="spellStart"/>
            <w:r w:rsidRPr="0030471A">
              <w:rPr>
                <w:rFonts w:ascii="Times New Roman" w:eastAsia="Times New Roman" w:hAnsi="Times New Roman"/>
                <w:bCs/>
                <w:sz w:val="24"/>
                <w:szCs w:val="24"/>
              </w:rPr>
              <w:t>Тенгинское</w:t>
            </w:r>
            <w:proofErr w:type="spellEnd"/>
            <w:r w:rsidRPr="0030471A">
              <w:rPr>
                <w:rFonts w:ascii="Times New Roman" w:eastAsia="Times New Roman" w:hAnsi="Times New Roman"/>
                <w:bCs/>
                <w:sz w:val="24"/>
                <w:szCs w:val="24"/>
              </w:rPr>
              <w:t xml:space="preserve"> с</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№84 от 22.11.2013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141E0C">
              <w:rPr>
                <w:rFonts w:ascii="Times New Roman" w:eastAsia="Times New Roman" w:hAnsi="Times New Roman"/>
                <w:color w:val="000000"/>
                <w:sz w:val="24"/>
                <w:szCs w:val="24"/>
              </w:rPr>
              <w:t>нет</w:t>
            </w:r>
          </w:p>
        </w:tc>
      </w:tr>
      <w:tr w:rsidR="00451E2D" w:rsidRPr="0030471A" w:rsidTr="00451E2D">
        <w:trPr>
          <w:trHeight w:val="315"/>
        </w:trPr>
        <w:tc>
          <w:tcPr>
            <w:tcW w:w="348" w:type="dxa"/>
            <w:tcBorders>
              <w:top w:val="nil"/>
              <w:left w:val="single" w:sz="8" w:space="0" w:color="auto"/>
              <w:bottom w:val="single" w:sz="4" w:space="0" w:color="auto"/>
              <w:right w:val="single" w:sz="4" w:space="0" w:color="auto"/>
            </w:tcBorders>
            <w:shd w:val="clear" w:color="auto" w:fill="auto"/>
            <w:noWrap/>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15</w:t>
            </w:r>
          </w:p>
        </w:tc>
        <w:tc>
          <w:tcPr>
            <w:tcW w:w="2220" w:type="dxa"/>
            <w:tcBorders>
              <w:top w:val="nil"/>
              <w:left w:val="nil"/>
              <w:bottom w:val="single" w:sz="4" w:space="0" w:color="auto"/>
              <w:right w:val="single" w:sz="4" w:space="0" w:color="auto"/>
            </w:tcBorders>
            <w:shd w:val="clear" w:color="auto" w:fill="auto"/>
            <w:hideMark/>
          </w:tcPr>
          <w:p w:rsidR="00451E2D" w:rsidRPr="0030471A" w:rsidRDefault="00451E2D" w:rsidP="00451E2D">
            <w:pPr>
              <w:spacing w:after="0" w:line="240" w:lineRule="auto"/>
              <w:rPr>
                <w:rFonts w:ascii="Times New Roman" w:eastAsia="Times New Roman" w:hAnsi="Times New Roman"/>
                <w:bCs/>
                <w:sz w:val="24"/>
                <w:szCs w:val="24"/>
              </w:rPr>
            </w:pPr>
            <w:proofErr w:type="spellStart"/>
            <w:r w:rsidRPr="0030471A">
              <w:rPr>
                <w:rFonts w:ascii="Times New Roman" w:eastAsia="Times New Roman" w:hAnsi="Times New Roman"/>
                <w:bCs/>
                <w:sz w:val="24"/>
                <w:szCs w:val="24"/>
              </w:rPr>
              <w:t>Усть-Лабинское</w:t>
            </w:r>
            <w:proofErr w:type="spellEnd"/>
            <w:r w:rsidRPr="0030471A">
              <w:rPr>
                <w:rFonts w:ascii="Times New Roman" w:eastAsia="Times New Roman" w:hAnsi="Times New Roman"/>
                <w:bCs/>
                <w:sz w:val="24"/>
                <w:szCs w:val="24"/>
              </w:rPr>
              <w:t xml:space="preserve"> г</w:t>
            </w:r>
            <w:r>
              <w:rPr>
                <w:rFonts w:ascii="Times New Roman" w:eastAsia="Times New Roman" w:hAnsi="Times New Roman"/>
                <w:bCs/>
                <w:sz w:val="24"/>
                <w:szCs w:val="24"/>
              </w:rPr>
              <w:t>/</w:t>
            </w:r>
            <w:proofErr w:type="spellStart"/>
            <w:proofErr w:type="gramStart"/>
            <w:r w:rsidRPr="0030471A">
              <w:rPr>
                <w:rFonts w:ascii="Times New Roman" w:eastAsia="Times New Roman" w:hAnsi="Times New Roman"/>
                <w:bCs/>
                <w:sz w:val="24"/>
                <w:szCs w:val="24"/>
              </w:rPr>
              <w:t>п</w:t>
            </w:r>
            <w:proofErr w:type="spellEnd"/>
            <w:proofErr w:type="gramEnd"/>
          </w:p>
        </w:tc>
        <w:tc>
          <w:tcPr>
            <w:tcW w:w="3701" w:type="dxa"/>
            <w:tcBorders>
              <w:top w:val="nil"/>
              <w:left w:val="nil"/>
              <w:bottom w:val="single" w:sz="4" w:space="0" w:color="auto"/>
              <w:right w:val="nil"/>
            </w:tcBorders>
            <w:shd w:val="clear" w:color="auto" w:fill="auto"/>
            <w:hideMark/>
          </w:tcPr>
          <w:p w:rsidR="00451E2D" w:rsidRPr="0030471A" w:rsidRDefault="00451E2D" w:rsidP="00451E2D">
            <w:pPr>
              <w:spacing w:after="0" w:line="240" w:lineRule="auto"/>
              <w:jc w:val="center"/>
              <w:rPr>
                <w:rFonts w:ascii="Times New Roman" w:eastAsia="Times New Roman" w:hAnsi="Times New Roman"/>
                <w:sz w:val="24"/>
                <w:szCs w:val="24"/>
              </w:rPr>
            </w:pPr>
            <w:r w:rsidRPr="0030471A">
              <w:rPr>
                <w:rFonts w:ascii="Times New Roman" w:eastAsia="Times New Roman" w:hAnsi="Times New Roman"/>
                <w:sz w:val="24"/>
                <w:szCs w:val="24"/>
              </w:rPr>
              <w:t>Постановление №602, №603 от 25.10.2013</w:t>
            </w:r>
          </w:p>
        </w:tc>
        <w:tc>
          <w:tcPr>
            <w:tcW w:w="3512" w:type="dxa"/>
            <w:tcBorders>
              <w:top w:val="nil"/>
              <w:left w:val="single" w:sz="4" w:space="0" w:color="auto"/>
              <w:bottom w:val="single" w:sz="4" w:space="0" w:color="auto"/>
              <w:right w:val="single" w:sz="4" w:space="0" w:color="auto"/>
            </w:tcBorders>
            <w:shd w:val="clear" w:color="auto" w:fill="auto"/>
            <w:noWrap/>
            <w:vAlign w:val="bottom"/>
            <w:hideMark/>
          </w:tcPr>
          <w:p w:rsidR="00451E2D" w:rsidRPr="0030471A" w:rsidRDefault="00451E2D" w:rsidP="00451E2D">
            <w:pPr>
              <w:spacing w:after="0" w:line="240" w:lineRule="auto"/>
              <w:jc w:val="center"/>
              <w:rPr>
                <w:rFonts w:ascii="Times New Roman" w:eastAsia="Times New Roman" w:hAnsi="Times New Roman"/>
                <w:color w:val="000000"/>
                <w:sz w:val="24"/>
                <w:szCs w:val="24"/>
              </w:rPr>
            </w:pPr>
            <w:r w:rsidRPr="0030471A">
              <w:rPr>
                <w:rFonts w:ascii="Times New Roman" w:eastAsia="Times New Roman" w:hAnsi="Times New Roman"/>
                <w:color w:val="000000"/>
                <w:sz w:val="24"/>
                <w:szCs w:val="24"/>
              </w:rPr>
              <w:t>Постановление №421 от 27.06.2017</w:t>
            </w:r>
          </w:p>
        </w:tc>
      </w:tr>
    </w:tbl>
    <w:p w:rsidR="0054543C" w:rsidRDefault="0054543C" w:rsidP="0054543C">
      <w:pPr>
        <w:suppressAutoHyphens/>
        <w:spacing w:after="0" w:line="240" w:lineRule="auto"/>
        <w:ind w:firstLine="850"/>
        <w:jc w:val="both"/>
        <w:rPr>
          <w:rFonts w:ascii="Times New Roman" w:eastAsia="Times New Roman" w:hAnsi="Times New Roman"/>
          <w:sz w:val="28"/>
          <w:szCs w:val="28"/>
        </w:rPr>
      </w:pPr>
      <w:r>
        <w:rPr>
          <w:rFonts w:ascii="Times New Roman" w:hAnsi="Times New Roman"/>
          <w:sz w:val="28"/>
          <w:szCs w:val="28"/>
        </w:rPr>
        <w:t>Развитию рынка услуг жилищно-коммунального препятствуют следующие барьеры:</w:t>
      </w:r>
    </w:p>
    <w:p w:rsidR="0054543C" w:rsidRDefault="0054543C" w:rsidP="0054543C">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1.Высокий уровень износа коммунальной инфраструктуры и жилищного фонда, отсутствие инвентаризации коммунального имущества;</w:t>
      </w:r>
    </w:p>
    <w:p w:rsidR="0054543C" w:rsidRDefault="0054543C" w:rsidP="0054543C">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2.Высокая капиталоемкость оказываемых услуг и невысокий уровень инвестиций в данную сферу; </w:t>
      </w:r>
    </w:p>
    <w:p w:rsidR="0054543C" w:rsidRDefault="0054543C" w:rsidP="0054543C">
      <w:pPr>
        <w:suppressAutoHyphens/>
        <w:spacing w:after="0" w:line="240" w:lineRule="auto"/>
        <w:ind w:left="708"/>
        <w:jc w:val="both"/>
        <w:rPr>
          <w:rFonts w:ascii="Times New Roman" w:hAnsi="Times New Roman"/>
          <w:sz w:val="28"/>
          <w:szCs w:val="28"/>
        </w:rPr>
      </w:pPr>
      <w:r>
        <w:rPr>
          <w:rFonts w:ascii="Times New Roman" w:hAnsi="Times New Roman"/>
          <w:sz w:val="28"/>
          <w:szCs w:val="28"/>
        </w:rPr>
        <w:t xml:space="preserve">3.Непрозрачность рынка жилищных услуг для населения и бизнеса; 4.Низкая активность населения; </w:t>
      </w:r>
    </w:p>
    <w:p w:rsidR="0054543C" w:rsidRDefault="0054543C" w:rsidP="0054543C">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5.Несовершенство действующего жилищного законодательства, возможность его несоблюдения с вязи с отсутствием конкретной ответственности; </w:t>
      </w:r>
    </w:p>
    <w:p w:rsidR="0054543C" w:rsidRDefault="0054543C" w:rsidP="0054543C">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6.Недостаточное кадровое обеспечение рынка ЖКХ;</w:t>
      </w:r>
    </w:p>
    <w:p w:rsidR="0054543C" w:rsidRDefault="0054543C" w:rsidP="0054543C">
      <w:pPr>
        <w:suppressAutoHyphens/>
        <w:spacing w:after="0" w:line="240" w:lineRule="auto"/>
        <w:ind w:firstLine="708"/>
        <w:jc w:val="both"/>
        <w:rPr>
          <w:rFonts w:ascii="Times New Roman" w:hAnsi="Times New Roman"/>
          <w:sz w:val="28"/>
          <w:szCs w:val="28"/>
        </w:rPr>
      </w:pPr>
      <w:r>
        <w:rPr>
          <w:rFonts w:ascii="Times New Roman" w:hAnsi="Times New Roman"/>
          <w:sz w:val="28"/>
          <w:szCs w:val="28"/>
        </w:rPr>
        <w:t>7.Недостаток информации о рынке для собственников и новых управляющих организаций, недостаточный уровень юридической грамотности собственников помещений в многоквартирных домах.</w:t>
      </w:r>
    </w:p>
    <w:p w:rsidR="0054543C" w:rsidRDefault="0054543C" w:rsidP="0054543C">
      <w:pPr>
        <w:suppressAutoHyphens/>
        <w:spacing w:after="0" w:line="240" w:lineRule="auto"/>
        <w:ind w:firstLine="708"/>
        <w:jc w:val="both"/>
        <w:rPr>
          <w:rFonts w:ascii="Times New Roman" w:hAnsi="Times New Roman"/>
          <w:spacing w:val="-6"/>
          <w:kern w:val="1"/>
          <w:sz w:val="28"/>
          <w:szCs w:val="28"/>
        </w:rPr>
      </w:pPr>
      <w:r>
        <w:rPr>
          <w:rFonts w:ascii="Times New Roman" w:hAnsi="Times New Roman"/>
          <w:spacing w:val="-6"/>
          <w:kern w:val="1"/>
          <w:sz w:val="28"/>
          <w:szCs w:val="28"/>
        </w:rPr>
        <w:t>В силу технологических ограничений, объекты инженерной коммунальной инфраструктуры имеют низкий потенциал развития конкуренции. Коммунальные организации являются локальными монополиями, что объективно ограничивает возможность развития конкуренции на рынке предоставления услуг. Монополия в данной сфере является объективно обусловленной и предпочтительной, как с технологической, так и с позиций экономической эффективности ее функционирования</w:t>
      </w:r>
      <w:r w:rsidR="0098655A">
        <w:rPr>
          <w:rFonts w:ascii="Times New Roman" w:hAnsi="Times New Roman"/>
          <w:spacing w:val="-6"/>
          <w:kern w:val="1"/>
          <w:sz w:val="28"/>
          <w:szCs w:val="28"/>
        </w:rPr>
        <w:t>.</w:t>
      </w:r>
    </w:p>
    <w:p w:rsidR="0098655A" w:rsidRPr="00F422BF" w:rsidRDefault="0098655A" w:rsidP="0098655A">
      <w:pPr>
        <w:suppressAutoHyphens/>
        <w:spacing w:after="0" w:line="240" w:lineRule="auto"/>
        <w:ind w:firstLine="708"/>
        <w:jc w:val="both"/>
        <w:rPr>
          <w:rFonts w:ascii="Times New Roman" w:hAnsi="Times New Roman"/>
          <w:spacing w:val="-6"/>
          <w:kern w:val="1"/>
          <w:sz w:val="28"/>
          <w:szCs w:val="28"/>
        </w:rPr>
      </w:pPr>
      <w:r w:rsidRPr="00F422BF">
        <w:rPr>
          <w:rFonts w:ascii="Times New Roman" w:hAnsi="Times New Roman"/>
          <w:spacing w:val="-6"/>
          <w:kern w:val="1"/>
          <w:sz w:val="28"/>
          <w:szCs w:val="28"/>
        </w:rPr>
        <w:t xml:space="preserve">Все тарифы на услуги, предоставляемые указанными организациями, утверждены приказами </w:t>
      </w:r>
      <w:proofErr w:type="spellStart"/>
      <w:r w:rsidRPr="00F422BF">
        <w:rPr>
          <w:rFonts w:ascii="Times New Roman" w:hAnsi="Times New Roman"/>
          <w:spacing w:val="-6"/>
          <w:kern w:val="1"/>
          <w:sz w:val="28"/>
          <w:szCs w:val="28"/>
        </w:rPr>
        <w:t>РЭК-Департамента</w:t>
      </w:r>
      <w:proofErr w:type="spellEnd"/>
      <w:r w:rsidRPr="00F422BF">
        <w:rPr>
          <w:rFonts w:ascii="Times New Roman" w:hAnsi="Times New Roman"/>
          <w:spacing w:val="-6"/>
          <w:kern w:val="1"/>
          <w:sz w:val="28"/>
          <w:szCs w:val="28"/>
        </w:rPr>
        <w:t xml:space="preserve"> цен и тарифов Краснодарского края.</w:t>
      </w:r>
    </w:p>
    <w:p w:rsidR="002C056C" w:rsidRDefault="002C056C" w:rsidP="002C056C">
      <w:pPr>
        <w:spacing w:after="0" w:line="240" w:lineRule="auto"/>
        <w:ind w:firstLine="708"/>
        <w:jc w:val="both"/>
        <w:rPr>
          <w:rFonts w:ascii="Times New Roman" w:hAnsi="Times New Roman"/>
          <w:sz w:val="28"/>
          <w:szCs w:val="28"/>
        </w:rPr>
      </w:pPr>
      <w:r w:rsidRPr="00F422BF">
        <w:rPr>
          <w:rFonts w:ascii="Times New Roman" w:hAnsi="Times New Roman"/>
          <w:sz w:val="28"/>
          <w:szCs w:val="28"/>
        </w:rPr>
        <w:t>Конкурентоспособность данных предприятий отсутствует ввиду естественной монополии.</w:t>
      </w:r>
    </w:p>
    <w:p w:rsidR="00154F30" w:rsidRPr="00154F30" w:rsidRDefault="00154F30" w:rsidP="00154F30">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rPr>
        <w:t>Для улучшения качества газоснабжения рай</w:t>
      </w:r>
      <w:r>
        <w:rPr>
          <w:rFonts w:ascii="Times New Roman" w:hAnsi="Times New Roman"/>
          <w:sz w:val="28"/>
          <w:szCs w:val="28"/>
          <w:shd w:val="clear" w:color="auto" w:fill="FFFFFF"/>
        </w:rPr>
        <w:t xml:space="preserve">она и города </w:t>
      </w:r>
      <w:proofErr w:type="spellStart"/>
      <w:r>
        <w:rPr>
          <w:rFonts w:ascii="Times New Roman" w:hAnsi="Times New Roman"/>
          <w:sz w:val="28"/>
          <w:szCs w:val="28"/>
          <w:shd w:val="clear" w:color="auto" w:fill="FFFFFF"/>
        </w:rPr>
        <w:t>электросетевыми</w:t>
      </w:r>
      <w:proofErr w:type="spellEnd"/>
      <w:r>
        <w:rPr>
          <w:rFonts w:ascii="Times New Roman" w:hAnsi="Times New Roman"/>
          <w:sz w:val="28"/>
          <w:szCs w:val="28"/>
          <w:shd w:val="clear" w:color="auto" w:fill="FFFFFF"/>
        </w:rPr>
        <w:t xml:space="preserve"> предприятиями реализуются инвестиционная программа: государственная программа Краснодарского края «Развитие топливно-энергетического комплекса (утверждена постановлением главы администрации (губернатора) Краснодарского края от 05.10.2015 года № 9</w:t>
      </w:r>
      <w:r w:rsidR="000C2F06">
        <w:rPr>
          <w:rFonts w:ascii="Times New Roman" w:hAnsi="Times New Roman"/>
          <w:sz w:val="28"/>
          <w:szCs w:val="28"/>
          <w:shd w:val="clear" w:color="auto" w:fill="FFFFFF"/>
        </w:rPr>
        <w:t>61</w:t>
      </w:r>
      <w:r>
        <w:rPr>
          <w:rFonts w:ascii="Times New Roman" w:hAnsi="Times New Roman"/>
          <w:sz w:val="28"/>
          <w:szCs w:val="28"/>
          <w:shd w:val="clear" w:color="auto" w:fill="FFFFFF"/>
        </w:rPr>
        <w:t>) подпрограмма «</w:t>
      </w:r>
      <w:r w:rsidR="000C2F06">
        <w:rPr>
          <w:rFonts w:ascii="Times New Roman" w:hAnsi="Times New Roman"/>
          <w:sz w:val="28"/>
          <w:szCs w:val="28"/>
          <w:shd w:val="clear" w:color="auto" w:fill="FFFFFF"/>
        </w:rPr>
        <w:t>Газификация Краснодарского края»</w:t>
      </w:r>
      <w:r>
        <w:rPr>
          <w:rFonts w:ascii="Times New Roman" w:hAnsi="Times New Roman"/>
          <w:sz w:val="28"/>
          <w:szCs w:val="28"/>
          <w:shd w:val="clear" w:color="auto" w:fill="FFFFFF"/>
        </w:rPr>
        <w:t>.</w:t>
      </w:r>
    </w:p>
    <w:p w:rsidR="002C056C" w:rsidRDefault="002C056C" w:rsidP="002C056C">
      <w:pPr>
        <w:spacing w:after="0" w:line="240" w:lineRule="auto"/>
        <w:ind w:firstLine="708"/>
        <w:jc w:val="both"/>
        <w:rPr>
          <w:rFonts w:ascii="Times New Roman" w:hAnsi="Times New Roman"/>
          <w:sz w:val="28"/>
          <w:szCs w:val="28"/>
        </w:rPr>
      </w:pPr>
      <w:r>
        <w:rPr>
          <w:rFonts w:ascii="Times New Roman" w:hAnsi="Times New Roman"/>
          <w:sz w:val="28"/>
          <w:szCs w:val="28"/>
        </w:rPr>
        <w:t>Оценка качества услуг складывается из количества поступивших обращений граждан, анкетирования и опросов населения.</w:t>
      </w:r>
    </w:p>
    <w:p w:rsidR="0098655A" w:rsidRDefault="0098655A" w:rsidP="0098655A">
      <w:pPr>
        <w:ind w:firstLine="708"/>
        <w:contextualSpacing/>
        <w:jc w:val="both"/>
        <w:rPr>
          <w:rFonts w:ascii="Times New Roman" w:hAnsi="Times New Roman"/>
          <w:sz w:val="28"/>
          <w:szCs w:val="28"/>
        </w:rPr>
      </w:pPr>
      <w:r>
        <w:rPr>
          <w:rFonts w:ascii="Times New Roman" w:hAnsi="Times New Roman"/>
          <w:sz w:val="28"/>
          <w:szCs w:val="28"/>
        </w:rPr>
        <w:t xml:space="preserve">Опрос потребителей товаров и услуг естественных монополий на территории Усть-Лабинского района проводился в формате электронного </w:t>
      </w:r>
      <w:r>
        <w:rPr>
          <w:rFonts w:ascii="Times New Roman" w:hAnsi="Times New Roman"/>
          <w:sz w:val="28"/>
          <w:szCs w:val="28"/>
        </w:rPr>
        <w:lastRenderedPageBreak/>
        <w:t xml:space="preserve">анкетирования. В опросе приняли участие </w:t>
      </w:r>
      <w:r w:rsidR="002C056C">
        <w:rPr>
          <w:rFonts w:ascii="Times New Roman" w:hAnsi="Times New Roman"/>
          <w:sz w:val="28"/>
          <w:szCs w:val="28"/>
        </w:rPr>
        <w:t>2243</w:t>
      </w:r>
      <w:r>
        <w:rPr>
          <w:rFonts w:ascii="Times New Roman" w:hAnsi="Times New Roman"/>
          <w:sz w:val="28"/>
          <w:szCs w:val="28"/>
        </w:rPr>
        <w:t xml:space="preserve"> физических лиц. Анализ результатов показал, что большая часть опрошенных респондентов удовлетворены качеством услуг в области водоснабжения, электроснабжения, теплоснабжения. Результаты опроса приведены ниже. </w:t>
      </w:r>
    </w:p>
    <w:tbl>
      <w:tblPr>
        <w:tblW w:w="9673"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6"/>
        <w:gridCol w:w="1845"/>
        <w:gridCol w:w="2268"/>
        <w:gridCol w:w="1984"/>
      </w:tblGrid>
      <w:tr w:rsidR="008C6BED" w:rsidRPr="00737EBB" w:rsidTr="00661890">
        <w:trPr>
          <w:trHeight w:val="750"/>
        </w:trPr>
        <w:tc>
          <w:tcPr>
            <w:tcW w:w="3576" w:type="dxa"/>
            <w:vMerge w:val="restart"/>
          </w:tcPr>
          <w:p w:rsidR="008C6BED" w:rsidRPr="00737EBB" w:rsidRDefault="008C6BED" w:rsidP="00987FEF">
            <w:pPr>
              <w:jc w:val="center"/>
              <w:rPr>
                <w:rFonts w:ascii="Times New Roman" w:hAnsi="Times New Roman"/>
                <w:sz w:val="28"/>
                <w:szCs w:val="28"/>
              </w:rPr>
            </w:pPr>
            <w:r w:rsidRPr="00737EBB">
              <w:rPr>
                <w:rFonts w:ascii="Times New Roman" w:hAnsi="Times New Roman"/>
                <w:sz w:val="28"/>
                <w:szCs w:val="28"/>
              </w:rPr>
              <w:t>Наименование рынка услуг ЖКХ</w:t>
            </w:r>
          </w:p>
        </w:tc>
        <w:tc>
          <w:tcPr>
            <w:tcW w:w="6097" w:type="dxa"/>
            <w:gridSpan w:val="3"/>
          </w:tcPr>
          <w:p w:rsidR="008C6BED" w:rsidRPr="00737EBB" w:rsidRDefault="008C6BED">
            <w:pPr>
              <w:spacing w:after="200" w:line="276" w:lineRule="auto"/>
              <w:rPr>
                <w:sz w:val="28"/>
                <w:szCs w:val="28"/>
              </w:rPr>
            </w:pPr>
            <w:r w:rsidRPr="00737EBB">
              <w:rPr>
                <w:rFonts w:ascii="Times New Roman" w:hAnsi="Times New Roman"/>
                <w:sz w:val="28"/>
                <w:szCs w:val="28"/>
              </w:rPr>
              <w:t>Степень удовлетворенности качеством услуг потребителя</w:t>
            </w:r>
          </w:p>
        </w:tc>
      </w:tr>
      <w:tr w:rsidR="008C6BED" w:rsidRPr="00737EBB" w:rsidTr="00661890">
        <w:trPr>
          <w:trHeight w:val="435"/>
        </w:trPr>
        <w:tc>
          <w:tcPr>
            <w:tcW w:w="3576" w:type="dxa"/>
            <w:vMerge/>
          </w:tcPr>
          <w:p w:rsidR="008C6BED" w:rsidRPr="00737EBB" w:rsidRDefault="008C6BED" w:rsidP="00987FEF">
            <w:pPr>
              <w:rPr>
                <w:rFonts w:ascii="Times New Roman" w:hAnsi="Times New Roman"/>
                <w:sz w:val="28"/>
                <w:szCs w:val="28"/>
              </w:rPr>
            </w:pPr>
          </w:p>
        </w:tc>
        <w:tc>
          <w:tcPr>
            <w:tcW w:w="1845" w:type="dxa"/>
          </w:tcPr>
          <w:p w:rsidR="008C6BED" w:rsidRPr="00CA113E" w:rsidRDefault="008C6BED" w:rsidP="00CA113E">
            <w:pPr>
              <w:rPr>
                <w:rFonts w:ascii="Times New Roman" w:hAnsi="Times New Roman"/>
                <w:sz w:val="24"/>
                <w:szCs w:val="24"/>
              </w:rPr>
            </w:pPr>
          </w:p>
        </w:tc>
        <w:tc>
          <w:tcPr>
            <w:tcW w:w="2268" w:type="dxa"/>
          </w:tcPr>
          <w:p w:rsidR="008C6BED" w:rsidRPr="00CA113E" w:rsidRDefault="008C6BED" w:rsidP="00661890">
            <w:pPr>
              <w:ind w:left="297"/>
              <w:rPr>
                <w:rFonts w:ascii="Times New Roman" w:hAnsi="Times New Roman"/>
                <w:sz w:val="24"/>
                <w:szCs w:val="24"/>
              </w:rPr>
            </w:pPr>
            <w:r w:rsidRPr="00CA113E">
              <w:rPr>
                <w:rFonts w:ascii="Times New Roman" w:hAnsi="Times New Roman"/>
                <w:sz w:val="24"/>
                <w:szCs w:val="24"/>
              </w:rPr>
              <w:t>2016 год</w:t>
            </w:r>
          </w:p>
        </w:tc>
        <w:tc>
          <w:tcPr>
            <w:tcW w:w="1984" w:type="dxa"/>
            <w:shd w:val="clear" w:color="auto" w:fill="auto"/>
          </w:tcPr>
          <w:p w:rsidR="008C6BED" w:rsidRPr="00CA113E" w:rsidRDefault="008C6BED" w:rsidP="00CA113E">
            <w:pPr>
              <w:rPr>
                <w:rFonts w:ascii="Times New Roman" w:hAnsi="Times New Roman"/>
                <w:sz w:val="24"/>
                <w:szCs w:val="24"/>
              </w:rPr>
            </w:pPr>
            <w:r w:rsidRPr="00CA113E">
              <w:rPr>
                <w:rFonts w:ascii="Times New Roman" w:hAnsi="Times New Roman"/>
                <w:sz w:val="24"/>
                <w:szCs w:val="24"/>
              </w:rPr>
              <w:t>2017 год</w:t>
            </w:r>
          </w:p>
        </w:tc>
      </w:tr>
      <w:tr w:rsidR="00661890" w:rsidRPr="00737EBB" w:rsidTr="00661890">
        <w:trPr>
          <w:trHeight w:val="420"/>
        </w:trPr>
        <w:tc>
          <w:tcPr>
            <w:tcW w:w="3576" w:type="dxa"/>
            <w:vMerge w:val="restart"/>
          </w:tcPr>
          <w:p w:rsidR="00661890" w:rsidRPr="00CA113E" w:rsidRDefault="008C6BED" w:rsidP="00987FEF">
            <w:pPr>
              <w:rPr>
                <w:rFonts w:ascii="Times New Roman" w:hAnsi="Times New Roman"/>
                <w:sz w:val="24"/>
                <w:szCs w:val="24"/>
              </w:rPr>
            </w:pPr>
            <w:r w:rsidRPr="00661890">
              <w:rPr>
                <w:rFonts w:ascii="Times New Roman" w:hAnsi="Times New Roman"/>
                <w:sz w:val="24"/>
                <w:szCs w:val="24"/>
              </w:rPr>
              <w:t>Водоснабжение, водоотведение</w:t>
            </w:r>
          </w:p>
        </w:tc>
        <w:tc>
          <w:tcPr>
            <w:tcW w:w="1845" w:type="dxa"/>
          </w:tcPr>
          <w:p w:rsidR="00661890" w:rsidRPr="00CA113E" w:rsidRDefault="00661890" w:rsidP="00987FEF">
            <w:pPr>
              <w:rPr>
                <w:rFonts w:ascii="Times New Roman" w:hAnsi="Times New Roman"/>
                <w:sz w:val="24"/>
                <w:szCs w:val="24"/>
              </w:rPr>
            </w:pPr>
            <w:r w:rsidRPr="00CA113E">
              <w:rPr>
                <w:rFonts w:ascii="Times New Roman" w:hAnsi="Times New Roman"/>
                <w:sz w:val="24"/>
                <w:szCs w:val="24"/>
              </w:rPr>
              <w:t>удовлетворен</w:t>
            </w:r>
          </w:p>
        </w:tc>
        <w:tc>
          <w:tcPr>
            <w:tcW w:w="2268" w:type="dxa"/>
          </w:tcPr>
          <w:p w:rsidR="00661890" w:rsidRPr="00CA113E" w:rsidRDefault="00661890" w:rsidP="00987FEF">
            <w:pPr>
              <w:rPr>
                <w:rFonts w:ascii="Times New Roman" w:hAnsi="Times New Roman"/>
              </w:rPr>
            </w:pPr>
            <w:r w:rsidRPr="00CA113E">
              <w:rPr>
                <w:rFonts w:ascii="Times New Roman" w:hAnsi="Times New Roman"/>
              </w:rPr>
              <w:t>57,07%</w:t>
            </w:r>
          </w:p>
        </w:tc>
        <w:tc>
          <w:tcPr>
            <w:tcW w:w="1984" w:type="dxa"/>
            <w:shd w:val="clear" w:color="auto" w:fill="auto"/>
          </w:tcPr>
          <w:p w:rsidR="00661890" w:rsidRPr="00E57705" w:rsidRDefault="00661890" w:rsidP="00CA113E">
            <w:pPr>
              <w:rPr>
                <w:rFonts w:ascii="Times New Roman" w:hAnsi="Times New Roman"/>
              </w:rPr>
            </w:pPr>
            <w:r w:rsidRPr="00E57705">
              <w:rPr>
                <w:rFonts w:ascii="Times New Roman" w:hAnsi="Times New Roman"/>
              </w:rPr>
              <w:t>79,2%</w:t>
            </w:r>
          </w:p>
        </w:tc>
      </w:tr>
      <w:tr w:rsidR="00661890" w:rsidRPr="00737EBB" w:rsidTr="00661890">
        <w:trPr>
          <w:trHeight w:val="525"/>
        </w:trPr>
        <w:tc>
          <w:tcPr>
            <w:tcW w:w="3576" w:type="dxa"/>
            <w:vMerge/>
          </w:tcPr>
          <w:p w:rsidR="00661890" w:rsidRPr="00CA113E" w:rsidRDefault="00661890" w:rsidP="00987FEF">
            <w:pPr>
              <w:rPr>
                <w:rFonts w:ascii="Times New Roman" w:hAnsi="Times New Roman"/>
                <w:sz w:val="24"/>
                <w:szCs w:val="24"/>
              </w:rPr>
            </w:pPr>
          </w:p>
        </w:tc>
        <w:tc>
          <w:tcPr>
            <w:tcW w:w="1845" w:type="dxa"/>
          </w:tcPr>
          <w:p w:rsidR="00661890" w:rsidRPr="00CA113E" w:rsidRDefault="00661890" w:rsidP="00987FEF">
            <w:pPr>
              <w:rPr>
                <w:rFonts w:ascii="Times New Roman" w:hAnsi="Times New Roman"/>
                <w:sz w:val="24"/>
                <w:szCs w:val="24"/>
              </w:rPr>
            </w:pPr>
            <w:r w:rsidRPr="00CA113E">
              <w:rPr>
                <w:rFonts w:ascii="Times New Roman" w:hAnsi="Times New Roman"/>
                <w:sz w:val="24"/>
                <w:szCs w:val="24"/>
              </w:rPr>
              <w:t>скорее удовлетворены</w:t>
            </w:r>
          </w:p>
        </w:tc>
        <w:tc>
          <w:tcPr>
            <w:tcW w:w="2268" w:type="dxa"/>
          </w:tcPr>
          <w:p w:rsidR="00661890" w:rsidRPr="00CA113E" w:rsidRDefault="00661890" w:rsidP="00987FEF">
            <w:pPr>
              <w:rPr>
                <w:rFonts w:ascii="Times New Roman" w:hAnsi="Times New Roman"/>
              </w:rPr>
            </w:pPr>
            <w:r w:rsidRPr="00CA113E">
              <w:rPr>
                <w:rFonts w:ascii="Times New Roman" w:hAnsi="Times New Roman"/>
              </w:rPr>
              <w:t xml:space="preserve">20,03% </w:t>
            </w:r>
          </w:p>
        </w:tc>
        <w:tc>
          <w:tcPr>
            <w:tcW w:w="1984" w:type="dxa"/>
            <w:shd w:val="clear" w:color="auto" w:fill="auto"/>
          </w:tcPr>
          <w:p w:rsidR="00661890" w:rsidRPr="00E57705" w:rsidRDefault="00661890" w:rsidP="00CA113E">
            <w:pPr>
              <w:rPr>
                <w:rFonts w:ascii="Times New Roman" w:hAnsi="Times New Roman"/>
              </w:rPr>
            </w:pPr>
            <w:r w:rsidRPr="00E57705">
              <w:rPr>
                <w:rFonts w:ascii="Times New Roman" w:hAnsi="Times New Roman"/>
              </w:rPr>
              <w:t>3,0%</w:t>
            </w:r>
          </w:p>
        </w:tc>
      </w:tr>
      <w:tr w:rsidR="00661890" w:rsidRPr="00737EBB" w:rsidTr="00661890">
        <w:trPr>
          <w:trHeight w:val="480"/>
        </w:trPr>
        <w:tc>
          <w:tcPr>
            <w:tcW w:w="3576" w:type="dxa"/>
            <w:vMerge/>
          </w:tcPr>
          <w:p w:rsidR="00661890" w:rsidRPr="00CA113E" w:rsidRDefault="00661890" w:rsidP="00987FEF">
            <w:pPr>
              <w:rPr>
                <w:rFonts w:ascii="Times New Roman" w:hAnsi="Times New Roman"/>
                <w:sz w:val="24"/>
                <w:szCs w:val="24"/>
              </w:rPr>
            </w:pPr>
          </w:p>
        </w:tc>
        <w:tc>
          <w:tcPr>
            <w:tcW w:w="1845" w:type="dxa"/>
          </w:tcPr>
          <w:p w:rsidR="00661890" w:rsidRPr="00CA113E" w:rsidRDefault="00661890" w:rsidP="00987FEF">
            <w:pPr>
              <w:rPr>
                <w:rFonts w:ascii="Times New Roman" w:hAnsi="Times New Roman"/>
                <w:sz w:val="24"/>
                <w:szCs w:val="24"/>
              </w:rPr>
            </w:pPr>
            <w:r w:rsidRPr="00CA113E">
              <w:rPr>
                <w:rFonts w:ascii="Times New Roman" w:hAnsi="Times New Roman"/>
                <w:sz w:val="24"/>
                <w:szCs w:val="24"/>
              </w:rPr>
              <w:t>скорее не удовлетворены</w:t>
            </w:r>
          </w:p>
        </w:tc>
        <w:tc>
          <w:tcPr>
            <w:tcW w:w="2268" w:type="dxa"/>
          </w:tcPr>
          <w:p w:rsidR="00661890" w:rsidRPr="00CA113E" w:rsidRDefault="00661890" w:rsidP="00987FEF">
            <w:pPr>
              <w:rPr>
                <w:rFonts w:ascii="Times New Roman" w:hAnsi="Times New Roman"/>
              </w:rPr>
            </w:pPr>
            <w:r w:rsidRPr="00CA113E">
              <w:rPr>
                <w:rFonts w:ascii="Times New Roman" w:hAnsi="Times New Roman"/>
              </w:rPr>
              <w:t>11,28%</w:t>
            </w:r>
          </w:p>
        </w:tc>
        <w:tc>
          <w:tcPr>
            <w:tcW w:w="1984" w:type="dxa"/>
            <w:shd w:val="clear" w:color="auto" w:fill="auto"/>
          </w:tcPr>
          <w:p w:rsidR="00661890" w:rsidRPr="00E57705" w:rsidRDefault="00661890" w:rsidP="00CA113E">
            <w:pPr>
              <w:rPr>
                <w:rFonts w:ascii="Times New Roman" w:hAnsi="Times New Roman"/>
              </w:rPr>
            </w:pPr>
            <w:r w:rsidRPr="00E57705">
              <w:rPr>
                <w:rFonts w:ascii="Times New Roman" w:hAnsi="Times New Roman"/>
              </w:rPr>
              <w:t>4,78%</w:t>
            </w:r>
          </w:p>
        </w:tc>
      </w:tr>
      <w:tr w:rsidR="00661890" w:rsidRPr="00737EBB" w:rsidTr="00661890">
        <w:trPr>
          <w:trHeight w:val="495"/>
        </w:trPr>
        <w:tc>
          <w:tcPr>
            <w:tcW w:w="3576" w:type="dxa"/>
            <w:vMerge/>
          </w:tcPr>
          <w:p w:rsidR="00661890" w:rsidRPr="00CA113E" w:rsidRDefault="00661890" w:rsidP="00987FEF">
            <w:pPr>
              <w:rPr>
                <w:rFonts w:ascii="Times New Roman" w:hAnsi="Times New Roman"/>
                <w:sz w:val="24"/>
                <w:szCs w:val="24"/>
              </w:rPr>
            </w:pPr>
          </w:p>
        </w:tc>
        <w:tc>
          <w:tcPr>
            <w:tcW w:w="1845" w:type="dxa"/>
          </w:tcPr>
          <w:p w:rsidR="00661890" w:rsidRPr="00CA113E" w:rsidRDefault="00661890" w:rsidP="00987FEF">
            <w:pPr>
              <w:rPr>
                <w:rFonts w:ascii="Times New Roman" w:hAnsi="Times New Roman"/>
                <w:sz w:val="24"/>
                <w:szCs w:val="24"/>
              </w:rPr>
            </w:pPr>
            <w:r w:rsidRPr="00CA113E">
              <w:rPr>
                <w:rFonts w:ascii="Times New Roman" w:hAnsi="Times New Roman"/>
                <w:sz w:val="24"/>
                <w:szCs w:val="24"/>
              </w:rPr>
              <w:t>не удовлетворены</w:t>
            </w:r>
          </w:p>
        </w:tc>
        <w:tc>
          <w:tcPr>
            <w:tcW w:w="2268" w:type="dxa"/>
          </w:tcPr>
          <w:p w:rsidR="00661890" w:rsidRPr="00CA113E" w:rsidRDefault="00661890" w:rsidP="00987FEF">
            <w:pPr>
              <w:rPr>
                <w:rFonts w:ascii="Times New Roman" w:hAnsi="Times New Roman"/>
              </w:rPr>
            </w:pPr>
            <w:r w:rsidRPr="00CA113E">
              <w:rPr>
                <w:rFonts w:ascii="Times New Roman" w:hAnsi="Times New Roman"/>
              </w:rPr>
              <w:t>11,61%</w:t>
            </w:r>
          </w:p>
        </w:tc>
        <w:tc>
          <w:tcPr>
            <w:tcW w:w="1984" w:type="dxa"/>
            <w:shd w:val="clear" w:color="auto" w:fill="auto"/>
          </w:tcPr>
          <w:p w:rsidR="00661890" w:rsidRPr="00E57705" w:rsidRDefault="00661890" w:rsidP="00CA113E">
            <w:pPr>
              <w:rPr>
                <w:rFonts w:ascii="Times New Roman" w:hAnsi="Times New Roman"/>
              </w:rPr>
            </w:pPr>
            <w:r w:rsidRPr="00E57705">
              <w:rPr>
                <w:rFonts w:ascii="Times New Roman" w:hAnsi="Times New Roman"/>
              </w:rPr>
              <w:t>4,1%</w:t>
            </w:r>
          </w:p>
        </w:tc>
      </w:tr>
      <w:tr w:rsidR="00CA113E" w:rsidRPr="00737EBB" w:rsidTr="00661890">
        <w:trPr>
          <w:trHeight w:val="495"/>
        </w:trPr>
        <w:tc>
          <w:tcPr>
            <w:tcW w:w="3576" w:type="dxa"/>
            <w:vMerge w:val="restart"/>
          </w:tcPr>
          <w:p w:rsidR="00CA113E" w:rsidRPr="00CA113E" w:rsidRDefault="00CA113E" w:rsidP="00C92C80">
            <w:pPr>
              <w:rPr>
                <w:rFonts w:ascii="Times New Roman" w:hAnsi="Times New Roman"/>
                <w:sz w:val="24"/>
                <w:szCs w:val="24"/>
              </w:rPr>
            </w:pPr>
            <w:r w:rsidRPr="00CA113E">
              <w:rPr>
                <w:rFonts w:ascii="Times New Roman" w:hAnsi="Times New Roman"/>
                <w:sz w:val="24"/>
                <w:szCs w:val="24"/>
              </w:rPr>
              <w:t>Газоснабжение</w:t>
            </w:r>
          </w:p>
        </w:tc>
        <w:tc>
          <w:tcPr>
            <w:tcW w:w="1845" w:type="dxa"/>
          </w:tcPr>
          <w:p w:rsidR="00CA113E" w:rsidRPr="00CA113E" w:rsidRDefault="00CA113E" w:rsidP="00C92C80">
            <w:pPr>
              <w:rPr>
                <w:rFonts w:ascii="Times New Roman" w:hAnsi="Times New Roman"/>
                <w:sz w:val="24"/>
                <w:szCs w:val="24"/>
              </w:rPr>
            </w:pPr>
            <w:r w:rsidRPr="00CA113E">
              <w:rPr>
                <w:rFonts w:ascii="Times New Roman" w:hAnsi="Times New Roman"/>
                <w:sz w:val="24"/>
                <w:szCs w:val="24"/>
              </w:rPr>
              <w:t>удовлетворен</w:t>
            </w:r>
          </w:p>
        </w:tc>
        <w:tc>
          <w:tcPr>
            <w:tcW w:w="2268" w:type="dxa"/>
          </w:tcPr>
          <w:p w:rsidR="00CA113E" w:rsidRPr="00CA113E" w:rsidRDefault="00CA113E" w:rsidP="00987FEF">
            <w:pPr>
              <w:rPr>
                <w:rFonts w:ascii="Times New Roman" w:hAnsi="Times New Roman"/>
              </w:rPr>
            </w:pPr>
            <w:r>
              <w:rPr>
                <w:rFonts w:ascii="Times New Roman" w:hAnsi="Times New Roman"/>
              </w:rPr>
              <w:t>72,18%</w:t>
            </w:r>
          </w:p>
        </w:tc>
        <w:tc>
          <w:tcPr>
            <w:tcW w:w="1984" w:type="dxa"/>
            <w:shd w:val="clear" w:color="auto" w:fill="auto"/>
          </w:tcPr>
          <w:p w:rsidR="00CA113E" w:rsidRPr="00E57705" w:rsidRDefault="00CA113E" w:rsidP="00CA113E">
            <w:pPr>
              <w:rPr>
                <w:rFonts w:ascii="Times New Roman" w:hAnsi="Times New Roman"/>
              </w:rPr>
            </w:pPr>
            <w:r w:rsidRPr="00E57705">
              <w:rPr>
                <w:rFonts w:ascii="Times New Roman" w:hAnsi="Times New Roman"/>
              </w:rPr>
              <w:t>82,2%</w:t>
            </w:r>
          </w:p>
        </w:tc>
      </w:tr>
      <w:tr w:rsidR="00CA113E" w:rsidRPr="00737EBB" w:rsidTr="00661890">
        <w:trPr>
          <w:trHeight w:val="495"/>
        </w:trPr>
        <w:tc>
          <w:tcPr>
            <w:tcW w:w="3576" w:type="dxa"/>
            <w:vMerge/>
          </w:tcPr>
          <w:p w:rsidR="00CA113E" w:rsidRPr="00CA113E" w:rsidRDefault="00CA113E" w:rsidP="00987FEF">
            <w:pPr>
              <w:rPr>
                <w:rFonts w:ascii="Times New Roman" w:hAnsi="Times New Roman"/>
                <w:sz w:val="24"/>
                <w:szCs w:val="24"/>
              </w:rPr>
            </w:pPr>
          </w:p>
        </w:tc>
        <w:tc>
          <w:tcPr>
            <w:tcW w:w="1845" w:type="dxa"/>
          </w:tcPr>
          <w:p w:rsidR="00CA113E" w:rsidRPr="00CA113E" w:rsidRDefault="00CA113E" w:rsidP="00C92C80">
            <w:pPr>
              <w:rPr>
                <w:rFonts w:ascii="Times New Roman" w:hAnsi="Times New Roman"/>
                <w:sz w:val="24"/>
                <w:szCs w:val="24"/>
              </w:rPr>
            </w:pPr>
            <w:r w:rsidRPr="00CA113E">
              <w:rPr>
                <w:rFonts w:ascii="Times New Roman" w:hAnsi="Times New Roman"/>
                <w:sz w:val="24"/>
                <w:szCs w:val="24"/>
              </w:rPr>
              <w:t>скорее удовлетворены</w:t>
            </w:r>
          </w:p>
        </w:tc>
        <w:tc>
          <w:tcPr>
            <w:tcW w:w="2268" w:type="dxa"/>
          </w:tcPr>
          <w:p w:rsidR="00CA113E" w:rsidRPr="00CA113E" w:rsidRDefault="00CA113E" w:rsidP="00987FEF">
            <w:pPr>
              <w:rPr>
                <w:rFonts w:ascii="Times New Roman" w:hAnsi="Times New Roman"/>
              </w:rPr>
            </w:pPr>
            <w:r>
              <w:rPr>
                <w:rFonts w:ascii="Times New Roman" w:hAnsi="Times New Roman"/>
              </w:rPr>
              <w:t>14,46%</w:t>
            </w:r>
          </w:p>
        </w:tc>
        <w:tc>
          <w:tcPr>
            <w:tcW w:w="1984" w:type="dxa"/>
            <w:shd w:val="clear" w:color="auto" w:fill="auto"/>
          </w:tcPr>
          <w:p w:rsidR="00CA113E" w:rsidRPr="00E57705" w:rsidRDefault="00CA113E" w:rsidP="00CA113E">
            <w:pPr>
              <w:rPr>
                <w:rFonts w:ascii="Times New Roman" w:hAnsi="Times New Roman"/>
              </w:rPr>
            </w:pPr>
            <w:r w:rsidRPr="00E57705">
              <w:rPr>
                <w:rFonts w:ascii="Times New Roman" w:hAnsi="Times New Roman"/>
              </w:rPr>
              <w:t>2,76%</w:t>
            </w:r>
          </w:p>
        </w:tc>
      </w:tr>
      <w:tr w:rsidR="00CA113E" w:rsidRPr="00737EBB" w:rsidTr="00661890">
        <w:trPr>
          <w:trHeight w:val="495"/>
        </w:trPr>
        <w:tc>
          <w:tcPr>
            <w:tcW w:w="3576" w:type="dxa"/>
            <w:vMerge/>
          </w:tcPr>
          <w:p w:rsidR="00CA113E" w:rsidRPr="00CA113E" w:rsidRDefault="00CA113E" w:rsidP="00987FEF">
            <w:pPr>
              <w:rPr>
                <w:rFonts w:ascii="Times New Roman" w:hAnsi="Times New Roman"/>
                <w:sz w:val="24"/>
                <w:szCs w:val="24"/>
              </w:rPr>
            </w:pPr>
          </w:p>
        </w:tc>
        <w:tc>
          <w:tcPr>
            <w:tcW w:w="1845" w:type="dxa"/>
          </w:tcPr>
          <w:p w:rsidR="00CA113E" w:rsidRPr="00CA113E" w:rsidRDefault="00CA113E" w:rsidP="00C92C80">
            <w:pPr>
              <w:rPr>
                <w:rFonts w:ascii="Times New Roman" w:hAnsi="Times New Roman"/>
                <w:sz w:val="24"/>
                <w:szCs w:val="24"/>
              </w:rPr>
            </w:pPr>
            <w:r w:rsidRPr="00CA113E">
              <w:rPr>
                <w:rFonts w:ascii="Times New Roman" w:hAnsi="Times New Roman"/>
                <w:sz w:val="24"/>
                <w:szCs w:val="24"/>
              </w:rPr>
              <w:t>скорее не удовлетворены</w:t>
            </w:r>
          </w:p>
        </w:tc>
        <w:tc>
          <w:tcPr>
            <w:tcW w:w="2268" w:type="dxa"/>
          </w:tcPr>
          <w:p w:rsidR="00CA113E" w:rsidRPr="00CA113E" w:rsidRDefault="00CA113E" w:rsidP="00987FEF">
            <w:pPr>
              <w:rPr>
                <w:rFonts w:ascii="Times New Roman" w:hAnsi="Times New Roman"/>
              </w:rPr>
            </w:pPr>
            <w:r>
              <w:rPr>
                <w:rFonts w:ascii="Times New Roman" w:hAnsi="Times New Roman"/>
              </w:rPr>
              <w:t>8,11%</w:t>
            </w:r>
          </w:p>
        </w:tc>
        <w:tc>
          <w:tcPr>
            <w:tcW w:w="1984" w:type="dxa"/>
            <w:shd w:val="clear" w:color="auto" w:fill="auto"/>
          </w:tcPr>
          <w:p w:rsidR="00CA113E" w:rsidRPr="00E57705" w:rsidRDefault="00CA113E" w:rsidP="00CA113E">
            <w:pPr>
              <w:rPr>
                <w:rFonts w:ascii="Times New Roman" w:hAnsi="Times New Roman"/>
              </w:rPr>
            </w:pPr>
            <w:r w:rsidRPr="00E57705">
              <w:rPr>
                <w:rFonts w:ascii="Times New Roman" w:hAnsi="Times New Roman"/>
              </w:rPr>
              <w:t>2,71%</w:t>
            </w:r>
          </w:p>
        </w:tc>
      </w:tr>
      <w:tr w:rsidR="00CA113E" w:rsidRPr="00737EBB" w:rsidTr="00661890">
        <w:trPr>
          <w:trHeight w:val="495"/>
        </w:trPr>
        <w:tc>
          <w:tcPr>
            <w:tcW w:w="3576" w:type="dxa"/>
            <w:vMerge/>
          </w:tcPr>
          <w:p w:rsidR="00CA113E" w:rsidRPr="00CA113E" w:rsidRDefault="00CA113E" w:rsidP="00987FEF">
            <w:pPr>
              <w:rPr>
                <w:rFonts w:ascii="Times New Roman" w:hAnsi="Times New Roman"/>
                <w:sz w:val="24"/>
                <w:szCs w:val="24"/>
              </w:rPr>
            </w:pPr>
          </w:p>
        </w:tc>
        <w:tc>
          <w:tcPr>
            <w:tcW w:w="1845" w:type="dxa"/>
          </w:tcPr>
          <w:p w:rsidR="00CA113E" w:rsidRPr="00CA113E" w:rsidRDefault="00CA113E" w:rsidP="00C92C80">
            <w:pPr>
              <w:rPr>
                <w:rFonts w:ascii="Times New Roman" w:hAnsi="Times New Roman"/>
                <w:sz w:val="24"/>
                <w:szCs w:val="24"/>
              </w:rPr>
            </w:pPr>
            <w:r w:rsidRPr="00CA113E">
              <w:rPr>
                <w:rFonts w:ascii="Times New Roman" w:hAnsi="Times New Roman"/>
                <w:sz w:val="24"/>
                <w:szCs w:val="24"/>
              </w:rPr>
              <w:t>не удовлетворены</w:t>
            </w:r>
          </w:p>
        </w:tc>
        <w:tc>
          <w:tcPr>
            <w:tcW w:w="2268" w:type="dxa"/>
          </w:tcPr>
          <w:p w:rsidR="00CA113E" w:rsidRPr="00CA113E" w:rsidRDefault="00CA113E" w:rsidP="00987FEF">
            <w:pPr>
              <w:rPr>
                <w:rFonts w:ascii="Times New Roman" w:hAnsi="Times New Roman"/>
              </w:rPr>
            </w:pPr>
            <w:r>
              <w:rPr>
                <w:rFonts w:ascii="Times New Roman" w:hAnsi="Times New Roman"/>
              </w:rPr>
              <w:t>5,25%</w:t>
            </w:r>
          </w:p>
        </w:tc>
        <w:tc>
          <w:tcPr>
            <w:tcW w:w="1984" w:type="dxa"/>
            <w:shd w:val="clear" w:color="auto" w:fill="auto"/>
          </w:tcPr>
          <w:p w:rsidR="00CA113E" w:rsidRPr="00E57705" w:rsidRDefault="00CA113E" w:rsidP="00CA113E">
            <w:pPr>
              <w:rPr>
                <w:rFonts w:ascii="Times New Roman" w:hAnsi="Times New Roman"/>
              </w:rPr>
            </w:pPr>
            <w:r w:rsidRPr="00E57705">
              <w:rPr>
                <w:rFonts w:ascii="Times New Roman" w:hAnsi="Times New Roman"/>
              </w:rPr>
              <w:t>3,66%</w:t>
            </w:r>
          </w:p>
        </w:tc>
      </w:tr>
      <w:tr w:rsidR="00E57705" w:rsidRPr="00737EBB" w:rsidTr="00661890">
        <w:trPr>
          <w:trHeight w:val="495"/>
        </w:trPr>
        <w:tc>
          <w:tcPr>
            <w:tcW w:w="3576" w:type="dxa"/>
            <w:vMerge w:val="restart"/>
          </w:tcPr>
          <w:p w:rsidR="00E57705" w:rsidRPr="00CA113E" w:rsidRDefault="00E57705" w:rsidP="00987FEF">
            <w:pPr>
              <w:rPr>
                <w:rFonts w:ascii="Times New Roman" w:hAnsi="Times New Roman"/>
                <w:sz w:val="24"/>
                <w:szCs w:val="24"/>
              </w:rPr>
            </w:pPr>
            <w:r w:rsidRPr="00CA113E">
              <w:rPr>
                <w:rFonts w:ascii="Times New Roman" w:hAnsi="Times New Roman"/>
                <w:sz w:val="24"/>
                <w:szCs w:val="24"/>
              </w:rPr>
              <w:t>Электроснабжение</w:t>
            </w: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удовлетворен</w:t>
            </w:r>
          </w:p>
        </w:tc>
        <w:tc>
          <w:tcPr>
            <w:tcW w:w="2268" w:type="dxa"/>
          </w:tcPr>
          <w:p w:rsidR="00E57705" w:rsidRPr="00CA113E" w:rsidRDefault="00E57705" w:rsidP="00987FEF">
            <w:pPr>
              <w:rPr>
                <w:rFonts w:ascii="Times New Roman" w:hAnsi="Times New Roman"/>
              </w:rPr>
            </w:pPr>
            <w:r>
              <w:rPr>
                <w:rFonts w:ascii="Times New Roman" w:hAnsi="Times New Roman"/>
              </w:rPr>
              <w:t>69,63%</w:t>
            </w:r>
          </w:p>
        </w:tc>
        <w:tc>
          <w:tcPr>
            <w:tcW w:w="1984" w:type="dxa"/>
            <w:shd w:val="clear" w:color="auto" w:fill="auto"/>
          </w:tcPr>
          <w:p w:rsidR="00E57705" w:rsidRPr="00E57705" w:rsidRDefault="00E57705" w:rsidP="00CA113E">
            <w:pPr>
              <w:rPr>
                <w:rFonts w:ascii="Times New Roman" w:hAnsi="Times New Roman"/>
              </w:rPr>
            </w:pPr>
            <w:r w:rsidRPr="00E57705">
              <w:rPr>
                <w:rFonts w:ascii="Times New Roman" w:hAnsi="Times New Roman"/>
              </w:rPr>
              <w:t>86,6%</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скорее удовлетворены</w:t>
            </w:r>
          </w:p>
        </w:tc>
        <w:tc>
          <w:tcPr>
            <w:tcW w:w="2268" w:type="dxa"/>
          </w:tcPr>
          <w:p w:rsidR="00E57705" w:rsidRPr="00CA113E" w:rsidRDefault="00E57705" w:rsidP="00987FEF">
            <w:pPr>
              <w:rPr>
                <w:rFonts w:ascii="Times New Roman" w:hAnsi="Times New Roman"/>
              </w:rPr>
            </w:pPr>
            <w:r>
              <w:rPr>
                <w:rFonts w:ascii="Times New Roman" w:hAnsi="Times New Roman"/>
              </w:rPr>
              <w:t>18,6%</w:t>
            </w:r>
          </w:p>
        </w:tc>
        <w:tc>
          <w:tcPr>
            <w:tcW w:w="1984" w:type="dxa"/>
            <w:shd w:val="clear" w:color="auto" w:fill="auto"/>
          </w:tcPr>
          <w:p w:rsidR="00E57705" w:rsidRPr="00E57705" w:rsidRDefault="00E57705" w:rsidP="00CA113E">
            <w:pPr>
              <w:rPr>
                <w:rFonts w:ascii="Times New Roman" w:hAnsi="Times New Roman"/>
              </w:rPr>
            </w:pPr>
            <w:r w:rsidRPr="00E57705">
              <w:rPr>
                <w:rFonts w:ascii="Times New Roman" w:hAnsi="Times New Roman"/>
              </w:rPr>
              <w:t>2,67%</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скорее не удовлетворены</w:t>
            </w:r>
          </w:p>
        </w:tc>
        <w:tc>
          <w:tcPr>
            <w:tcW w:w="2268" w:type="dxa"/>
          </w:tcPr>
          <w:p w:rsidR="00E57705" w:rsidRPr="00CA113E" w:rsidRDefault="00E57705" w:rsidP="00987FEF">
            <w:pPr>
              <w:rPr>
                <w:rFonts w:ascii="Times New Roman" w:hAnsi="Times New Roman"/>
              </w:rPr>
            </w:pPr>
            <w:r>
              <w:rPr>
                <w:rFonts w:ascii="Times New Roman" w:hAnsi="Times New Roman"/>
              </w:rPr>
              <w:t>6,84%</w:t>
            </w:r>
          </w:p>
        </w:tc>
        <w:tc>
          <w:tcPr>
            <w:tcW w:w="1984" w:type="dxa"/>
            <w:shd w:val="clear" w:color="auto" w:fill="auto"/>
          </w:tcPr>
          <w:p w:rsidR="00E57705" w:rsidRPr="00E57705" w:rsidRDefault="00E57705" w:rsidP="00CA113E">
            <w:pPr>
              <w:rPr>
                <w:rFonts w:ascii="Times New Roman" w:hAnsi="Times New Roman"/>
              </w:rPr>
            </w:pPr>
            <w:r w:rsidRPr="00E57705">
              <w:rPr>
                <w:rFonts w:ascii="Times New Roman" w:hAnsi="Times New Roman"/>
              </w:rPr>
              <w:t>0,94%</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не удовлетворены</w:t>
            </w:r>
          </w:p>
        </w:tc>
        <w:tc>
          <w:tcPr>
            <w:tcW w:w="2268" w:type="dxa"/>
          </w:tcPr>
          <w:p w:rsidR="00E57705" w:rsidRPr="00CA113E" w:rsidRDefault="00E57705" w:rsidP="00987FEF">
            <w:pPr>
              <w:rPr>
                <w:rFonts w:ascii="Times New Roman" w:hAnsi="Times New Roman"/>
              </w:rPr>
            </w:pPr>
            <w:r>
              <w:rPr>
                <w:rFonts w:ascii="Times New Roman" w:hAnsi="Times New Roman"/>
              </w:rPr>
              <w:t>4,93%</w:t>
            </w:r>
          </w:p>
        </w:tc>
        <w:tc>
          <w:tcPr>
            <w:tcW w:w="1984" w:type="dxa"/>
            <w:shd w:val="clear" w:color="auto" w:fill="auto"/>
          </w:tcPr>
          <w:p w:rsidR="00E57705" w:rsidRPr="00E57705" w:rsidRDefault="00E57705" w:rsidP="00CA113E">
            <w:pPr>
              <w:rPr>
                <w:rFonts w:ascii="Times New Roman" w:hAnsi="Times New Roman"/>
              </w:rPr>
            </w:pPr>
            <w:r w:rsidRPr="00E57705">
              <w:rPr>
                <w:rFonts w:ascii="Times New Roman" w:hAnsi="Times New Roman"/>
              </w:rPr>
              <w:t>1,2%</w:t>
            </w:r>
          </w:p>
        </w:tc>
      </w:tr>
      <w:tr w:rsidR="00E57705" w:rsidRPr="00737EBB" w:rsidTr="00661890">
        <w:trPr>
          <w:trHeight w:val="495"/>
        </w:trPr>
        <w:tc>
          <w:tcPr>
            <w:tcW w:w="3576" w:type="dxa"/>
            <w:vMerge w:val="restart"/>
          </w:tcPr>
          <w:p w:rsidR="00E57705" w:rsidRPr="00CA113E" w:rsidRDefault="00E57705" w:rsidP="00987FEF">
            <w:pPr>
              <w:rPr>
                <w:rFonts w:ascii="Times New Roman" w:hAnsi="Times New Roman"/>
                <w:sz w:val="24"/>
                <w:szCs w:val="24"/>
              </w:rPr>
            </w:pPr>
            <w:r w:rsidRPr="00CA113E">
              <w:rPr>
                <w:rFonts w:ascii="Times New Roman" w:hAnsi="Times New Roman"/>
                <w:sz w:val="24"/>
                <w:szCs w:val="24"/>
              </w:rPr>
              <w:t>Теплоснабжение</w:t>
            </w: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удовлетворен</w:t>
            </w:r>
          </w:p>
        </w:tc>
        <w:tc>
          <w:tcPr>
            <w:tcW w:w="2268" w:type="dxa"/>
          </w:tcPr>
          <w:p w:rsidR="00E57705" w:rsidRDefault="00E57705" w:rsidP="00987FEF">
            <w:pPr>
              <w:rPr>
                <w:rFonts w:ascii="Times New Roman" w:hAnsi="Times New Roman"/>
              </w:rPr>
            </w:pPr>
            <w:r>
              <w:rPr>
                <w:rFonts w:ascii="Times New Roman" w:hAnsi="Times New Roman"/>
              </w:rPr>
              <w:t>68,52%</w:t>
            </w:r>
          </w:p>
        </w:tc>
        <w:tc>
          <w:tcPr>
            <w:tcW w:w="1984" w:type="dxa"/>
            <w:shd w:val="clear" w:color="auto" w:fill="auto"/>
          </w:tcPr>
          <w:p w:rsidR="00E57705" w:rsidRPr="00E57705" w:rsidRDefault="00E57705" w:rsidP="00E57705">
            <w:pPr>
              <w:rPr>
                <w:rFonts w:ascii="Times New Roman" w:hAnsi="Times New Roman"/>
              </w:rPr>
            </w:pPr>
            <w:r>
              <w:rPr>
                <w:rFonts w:ascii="Times New Roman" w:hAnsi="Times New Roman"/>
              </w:rPr>
              <w:t>84,8%</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скорее удовлетворены</w:t>
            </w:r>
          </w:p>
        </w:tc>
        <w:tc>
          <w:tcPr>
            <w:tcW w:w="2268" w:type="dxa"/>
          </w:tcPr>
          <w:p w:rsidR="00E57705" w:rsidRDefault="00E57705" w:rsidP="00987FEF">
            <w:pPr>
              <w:rPr>
                <w:rFonts w:ascii="Times New Roman" w:hAnsi="Times New Roman"/>
              </w:rPr>
            </w:pPr>
            <w:r>
              <w:rPr>
                <w:rFonts w:ascii="Times New Roman" w:hAnsi="Times New Roman"/>
              </w:rPr>
              <w:t>10,65%</w:t>
            </w:r>
          </w:p>
        </w:tc>
        <w:tc>
          <w:tcPr>
            <w:tcW w:w="1984" w:type="dxa"/>
            <w:shd w:val="clear" w:color="auto" w:fill="auto"/>
          </w:tcPr>
          <w:p w:rsidR="00E57705" w:rsidRPr="00E57705" w:rsidRDefault="00E57705" w:rsidP="00CA113E">
            <w:pPr>
              <w:rPr>
                <w:rFonts w:ascii="Times New Roman" w:hAnsi="Times New Roman"/>
              </w:rPr>
            </w:pPr>
            <w:r>
              <w:rPr>
                <w:rFonts w:ascii="Times New Roman" w:hAnsi="Times New Roman"/>
              </w:rPr>
              <w:t>2,3%</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скорее не удовлетворены</w:t>
            </w:r>
          </w:p>
        </w:tc>
        <w:tc>
          <w:tcPr>
            <w:tcW w:w="2268" w:type="dxa"/>
          </w:tcPr>
          <w:p w:rsidR="00E57705" w:rsidRDefault="00E57705" w:rsidP="00987FEF">
            <w:pPr>
              <w:rPr>
                <w:rFonts w:ascii="Times New Roman" w:hAnsi="Times New Roman"/>
              </w:rPr>
            </w:pPr>
            <w:r>
              <w:rPr>
                <w:rFonts w:ascii="Times New Roman" w:hAnsi="Times New Roman"/>
              </w:rPr>
              <w:t>8,43%</w:t>
            </w:r>
          </w:p>
        </w:tc>
        <w:tc>
          <w:tcPr>
            <w:tcW w:w="1984" w:type="dxa"/>
            <w:shd w:val="clear" w:color="auto" w:fill="auto"/>
          </w:tcPr>
          <w:p w:rsidR="00E57705" w:rsidRPr="00E57705" w:rsidRDefault="00E57705" w:rsidP="00CA113E">
            <w:pPr>
              <w:rPr>
                <w:rFonts w:ascii="Times New Roman" w:hAnsi="Times New Roman"/>
              </w:rPr>
            </w:pPr>
            <w:r>
              <w:rPr>
                <w:rFonts w:ascii="Times New Roman" w:hAnsi="Times New Roman"/>
              </w:rPr>
              <w:t>1,96%</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не удовлетворены</w:t>
            </w:r>
          </w:p>
        </w:tc>
        <w:tc>
          <w:tcPr>
            <w:tcW w:w="2268" w:type="dxa"/>
          </w:tcPr>
          <w:p w:rsidR="00E57705" w:rsidRDefault="00E57705" w:rsidP="00987FEF">
            <w:pPr>
              <w:rPr>
                <w:rFonts w:ascii="Times New Roman" w:hAnsi="Times New Roman"/>
              </w:rPr>
            </w:pPr>
            <w:r>
              <w:rPr>
                <w:rFonts w:ascii="Times New Roman" w:hAnsi="Times New Roman"/>
              </w:rPr>
              <w:t>12,4%</w:t>
            </w:r>
          </w:p>
        </w:tc>
        <w:tc>
          <w:tcPr>
            <w:tcW w:w="1984" w:type="dxa"/>
            <w:shd w:val="clear" w:color="auto" w:fill="auto"/>
          </w:tcPr>
          <w:p w:rsidR="00E57705" w:rsidRPr="00E57705" w:rsidRDefault="00E57705" w:rsidP="00CA113E">
            <w:pPr>
              <w:rPr>
                <w:rFonts w:ascii="Times New Roman" w:hAnsi="Times New Roman"/>
              </w:rPr>
            </w:pPr>
            <w:r>
              <w:rPr>
                <w:rFonts w:ascii="Times New Roman" w:hAnsi="Times New Roman"/>
              </w:rPr>
              <w:t>2,3%</w:t>
            </w:r>
          </w:p>
        </w:tc>
      </w:tr>
      <w:tr w:rsidR="00E57705" w:rsidRPr="00737EBB" w:rsidTr="00661890">
        <w:trPr>
          <w:trHeight w:val="495"/>
        </w:trPr>
        <w:tc>
          <w:tcPr>
            <w:tcW w:w="3576" w:type="dxa"/>
            <w:vMerge w:val="restart"/>
          </w:tcPr>
          <w:p w:rsidR="00E57705" w:rsidRPr="00CA113E" w:rsidRDefault="00E57705" w:rsidP="00987FEF">
            <w:pPr>
              <w:rPr>
                <w:rFonts w:ascii="Times New Roman" w:hAnsi="Times New Roman"/>
                <w:sz w:val="24"/>
                <w:szCs w:val="24"/>
              </w:rPr>
            </w:pPr>
            <w:r w:rsidRPr="00CA113E">
              <w:rPr>
                <w:rFonts w:ascii="Times New Roman" w:hAnsi="Times New Roman"/>
                <w:sz w:val="24"/>
                <w:szCs w:val="24"/>
              </w:rPr>
              <w:t>Телефонная связь</w:t>
            </w: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удовлетворен</w:t>
            </w:r>
          </w:p>
        </w:tc>
        <w:tc>
          <w:tcPr>
            <w:tcW w:w="2268" w:type="dxa"/>
          </w:tcPr>
          <w:p w:rsidR="00E57705" w:rsidRDefault="00E57705" w:rsidP="00987FEF">
            <w:pPr>
              <w:rPr>
                <w:rFonts w:ascii="Times New Roman" w:hAnsi="Times New Roman"/>
              </w:rPr>
            </w:pPr>
            <w:r>
              <w:rPr>
                <w:rFonts w:ascii="Times New Roman" w:hAnsi="Times New Roman"/>
              </w:rPr>
              <w:t>66,45%</w:t>
            </w:r>
          </w:p>
        </w:tc>
        <w:tc>
          <w:tcPr>
            <w:tcW w:w="1984" w:type="dxa"/>
            <w:shd w:val="clear" w:color="auto" w:fill="auto"/>
          </w:tcPr>
          <w:p w:rsidR="00E57705" w:rsidRPr="00E57705" w:rsidRDefault="00E57705" w:rsidP="00CA113E">
            <w:pPr>
              <w:rPr>
                <w:rFonts w:ascii="Times New Roman" w:hAnsi="Times New Roman"/>
              </w:rPr>
            </w:pPr>
            <w:r>
              <w:rPr>
                <w:rFonts w:ascii="Times New Roman" w:hAnsi="Times New Roman"/>
              </w:rPr>
              <w:t>88,1%</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скорее удовлетворены</w:t>
            </w:r>
          </w:p>
        </w:tc>
        <w:tc>
          <w:tcPr>
            <w:tcW w:w="2268" w:type="dxa"/>
          </w:tcPr>
          <w:p w:rsidR="00E57705" w:rsidRDefault="00E57705" w:rsidP="00987FEF">
            <w:pPr>
              <w:rPr>
                <w:rFonts w:ascii="Times New Roman" w:hAnsi="Times New Roman"/>
              </w:rPr>
            </w:pPr>
            <w:r>
              <w:rPr>
                <w:rFonts w:ascii="Times New Roman" w:hAnsi="Times New Roman"/>
              </w:rPr>
              <w:t>12,88%</w:t>
            </w:r>
          </w:p>
        </w:tc>
        <w:tc>
          <w:tcPr>
            <w:tcW w:w="1984" w:type="dxa"/>
            <w:shd w:val="clear" w:color="auto" w:fill="auto"/>
          </w:tcPr>
          <w:p w:rsidR="00E57705" w:rsidRPr="00E57705" w:rsidRDefault="00E57705" w:rsidP="00CA113E">
            <w:pPr>
              <w:rPr>
                <w:rFonts w:ascii="Times New Roman" w:hAnsi="Times New Roman"/>
              </w:rPr>
            </w:pPr>
            <w:r>
              <w:rPr>
                <w:rFonts w:ascii="Times New Roman" w:hAnsi="Times New Roman"/>
              </w:rPr>
              <w:t>1,9%</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скорее не удовлетворены</w:t>
            </w:r>
          </w:p>
        </w:tc>
        <w:tc>
          <w:tcPr>
            <w:tcW w:w="2268" w:type="dxa"/>
          </w:tcPr>
          <w:p w:rsidR="00E57705" w:rsidRDefault="00E57705" w:rsidP="00987FEF">
            <w:pPr>
              <w:rPr>
                <w:rFonts w:ascii="Times New Roman" w:hAnsi="Times New Roman"/>
              </w:rPr>
            </w:pPr>
            <w:r>
              <w:rPr>
                <w:rFonts w:ascii="Times New Roman" w:hAnsi="Times New Roman"/>
              </w:rPr>
              <w:t>7,31%</w:t>
            </w:r>
          </w:p>
        </w:tc>
        <w:tc>
          <w:tcPr>
            <w:tcW w:w="1984" w:type="dxa"/>
            <w:shd w:val="clear" w:color="auto" w:fill="auto"/>
          </w:tcPr>
          <w:p w:rsidR="00E57705" w:rsidRPr="00E57705" w:rsidRDefault="00E57705" w:rsidP="00CA113E">
            <w:pPr>
              <w:rPr>
                <w:rFonts w:ascii="Times New Roman" w:hAnsi="Times New Roman"/>
              </w:rPr>
            </w:pPr>
            <w:r>
              <w:rPr>
                <w:rFonts w:ascii="Times New Roman" w:hAnsi="Times New Roman"/>
              </w:rPr>
              <w:t>0,6%</w:t>
            </w:r>
          </w:p>
        </w:tc>
      </w:tr>
      <w:tr w:rsidR="00E57705" w:rsidRPr="00737EBB" w:rsidTr="00661890">
        <w:trPr>
          <w:trHeight w:val="495"/>
        </w:trPr>
        <w:tc>
          <w:tcPr>
            <w:tcW w:w="3576" w:type="dxa"/>
            <w:vMerge/>
          </w:tcPr>
          <w:p w:rsidR="00E57705" w:rsidRPr="00CA113E" w:rsidRDefault="00E57705" w:rsidP="00987FEF">
            <w:pPr>
              <w:rPr>
                <w:rFonts w:ascii="Times New Roman" w:hAnsi="Times New Roman"/>
                <w:sz w:val="24"/>
                <w:szCs w:val="24"/>
              </w:rPr>
            </w:pPr>
          </w:p>
        </w:tc>
        <w:tc>
          <w:tcPr>
            <w:tcW w:w="1845" w:type="dxa"/>
          </w:tcPr>
          <w:p w:rsidR="00E57705" w:rsidRPr="00CA113E" w:rsidRDefault="00E57705" w:rsidP="00C92C80">
            <w:pPr>
              <w:rPr>
                <w:rFonts w:ascii="Times New Roman" w:hAnsi="Times New Roman"/>
                <w:sz w:val="24"/>
                <w:szCs w:val="24"/>
              </w:rPr>
            </w:pPr>
            <w:r w:rsidRPr="00CA113E">
              <w:rPr>
                <w:rFonts w:ascii="Times New Roman" w:hAnsi="Times New Roman"/>
                <w:sz w:val="24"/>
                <w:szCs w:val="24"/>
              </w:rPr>
              <w:t>не удовлетворены</w:t>
            </w:r>
          </w:p>
        </w:tc>
        <w:tc>
          <w:tcPr>
            <w:tcW w:w="2268" w:type="dxa"/>
          </w:tcPr>
          <w:p w:rsidR="00E57705" w:rsidRDefault="00E57705" w:rsidP="00987FEF">
            <w:pPr>
              <w:rPr>
                <w:rFonts w:ascii="Times New Roman" w:hAnsi="Times New Roman"/>
              </w:rPr>
            </w:pPr>
            <w:r>
              <w:rPr>
                <w:rFonts w:ascii="Times New Roman" w:hAnsi="Times New Roman"/>
              </w:rPr>
              <w:t>13,35%</w:t>
            </w:r>
          </w:p>
        </w:tc>
        <w:tc>
          <w:tcPr>
            <w:tcW w:w="1984" w:type="dxa"/>
            <w:shd w:val="clear" w:color="auto" w:fill="auto"/>
          </w:tcPr>
          <w:p w:rsidR="00E57705" w:rsidRPr="00E57705" w:rsidRDefault="00E57705" w:rsidP="00CA113E">
            <w:pPr>
              <w:rPr>
                <w:rFonts w:ascii="Times New Roman" w:hAnsi="Times New Roman"/>
              </w:rPr>
            </w:pPr>
            <w:r>
              <w:rPr>
                <w:rFonts w:ascii="Times New Roman" w:hAnsi="Times New Roman"/>
              </w:rPr>
              <w:t>0,8%</w:t>
            </w:r>
          </w:p>
        </w:tc>
      </w:tr>
    </w:tbl>
    <w:p w:rsidR="00AF22C5" w:rsidRDefault="00AF22C5" w:rsidP="00694F13">
      <w:pPr>
        <w:tabs>
          <w:tab w:val="left" w:pos="709"/>
          <w:tab w:val="left" w:pos="1134"/>
        </w:tabs>
        <w:spacing w:after="0" w:line="240" w:lineRule="auto"/>
        <w:jc w:val="both"/>
        <w:rPr>
          <w:rFonts w:ascii="Times New Roman" w:hAnsi="Times New Roman"/>
          <w:color w:val="000000"/>
          <w:sz w:val="28"/>
          <w:szCs w:val="28"/>
        </w:rPr>
      </w:pPr>
      <w:r>
        <w:rPr>
          <w:rFonts w:ascii="Times New Roman" w:hAnsi="Times New Roman"/>
          <w:spacing w:val="-6"/>
          <w:kern w:val="1"/>
          <w:sz w:val="28"/>
          <w:szCs w:val="28"/>
        </w:rPr>
        <w:tab/>
      </w:r>
      <w:r w:rsidR="00694F13">
        <w:rPr>
          <w:rFonts w:ascii="Times New Roman" w:hAnsi="Times New Roman"/>
          <w:spacing w:val="-6"/>
          <w:kern w:val="1"/>
          <w:sz w:val="28"/>
          <w:szCs w:val="28"/>
        </w:rPr>
        <w:t>Кроме того, респондентам предложено оценить уровень цен на услуги субъектов естественных монополий</w:t>
      </w:r>
      <w:r w:rsidR="00015F56">
        <w:rPr>
          <w:rFonts w:ascii="Times New Roman" w:hAnsi="Times New Roman"/>
          <w:spacing w:val="-6"/>
          <w:kern w:val="1"/>
          <w:sz w:val="28"/>
          <w:szCs w:val="28"/>
        </w:rPr>
        <w:t>.</w:t>
      </w:r>
      <w:r w:rsidR="00694F13" w:rsidRPr="00694F13">
        <w:rPr>
          <w:rFonts w:ascii="Times New Roman" w:hAnsi="Times New Roman"/>
          <w:color w:val="000000"/>
          <w:sz w:val="28"/>
          <w:szCs w:val="28"/>
        </w:rPr>
        <w:t xml:space="preserve"> </w:t>
      </w:r>
      <w:r w:rsidR="00015F56">
        <w:rPr>
          <w:rFonts w:ascii="Times New Roman" w:hAnsi="Times New Roman"/>
          <w:color w:val="000000"/>
          <w:sz w:val="28"/>
          <w:szCs w:val="28"/>
        </w:rPr>
        <w:t>Н</w:t>
      </w:r>
      <w:r w:rsidR="00694F13">
        <w:rPr>
          <w:rFonts w:ascii="Times New Roman" w:hAnsi="Times New Roman"/>
          <w:color w:val="000000"/>
          <w:sz w:val="28"/>
          <w:szCs w:val="28"/>
        </w:rPr>
        <w:t xml:space="preserve">а основании проведенного опроса </w:t>
      </w:r>
      <w:r w:rsidR="00015F56">
        <w:rPr>
          <w:rFonts w:ascii="Times New Roman" w:hAnsi="Times New Roman"/>
          <w:color w:val="000000"/>
          <w:sz w:val="28"/>
          <w:szCs w:val="28"/>
        </w:rPr>
        <w:t xml:space="preserve">большинство </w:t>
      </w:r>
      <w:r w:rsidR="00694F13">
        <w:rPr>
          <w:rFonts w:ascii="Times New Roman" w:hAnsi="Times New Roman"/>
          <w:color w:val="000000"/>
          <w:sz w:val="28"/>
          <w:szCs w:val="28"/>
        </w:rPr>
        <w:t>жител</w:t>
      </w:r>
      <w:r w:rsidR="00015F56">
        <w:rPr>
          <w:rFonts w:ascii="Times New Roman" w:hAnsi="Times New Roman"/>
          <w:color w:val="000000"/>
          <w:sz w:val="28"/>
          <w:szCs w:val="28"/>
        </w:rPr>
        <w:t>ей</w:t>
      </w:r>
      <w:r w:rsidR="00694F13">
        <w:rPr>
          <w:rFonts w:ascii="Times New Roman" w:hAnsi="Times New Roman"/>
          <w:color w:val="000000"/>
          <w:sz w:val="28"/>
          <w:szCs w:val="28"/>
        </w:rPr>
        <w:t xml:space="preserve"> Усть-Лабинского района оценили данный показатель как </w:t>
      </w:r>
      <w:proofErr w:type="gramStart"/>
      <w:r w:rsidR="00694F13">
        <w:rPr>
          <w:rFonts w:ascii="Times New Roman" w:hAnsi="Times New Roman"/>
          <w:color w:val="000000"/>
          <w:sz w:val="28"/>
          <w:szCs w:val="28"/>
        </w:rPr>
        <w:t>удовлетворен</w:t>
      </w:r>
      <w:r w:rsidR="00015F56">
        <w:rPr>
          <w:rFonts w:ascii="Times New Roman" w:hAnsi="Times New Roman"/>
          <w:color w:val="000000"/>
          <w:sz w:val="28"/>
          <w:szCs w:val="28"/>
        </w:rPr>
        <w:t>ы</w:t>
      </w:r>
      <w:proofErr w:type="gramEnd"/>
      <w:r>
        <w:rPr>
          <w:rFonts w:ascii="Times New Roman" w:hAnsi="Times New Roman"/>
          <w:color w:val="000000"/>
          <w:sz w:val="28"/>
          <w:szCs w:val="28"/>
        </w:rPr>
        <w:t>» (Рисунок 1.</w:t>
      </w:r>
      <w:r w:rsidR="00CB1139">
        <w:rPr>
          <w:rFonts w:ascii="Times New Roman" w:hAnsi="Times New Roman"/>
          <w:color w:val="000000"/>
          <w:sz w:val="28"/>
          <w:szCs w:val="28"/>
        </w:rPr>
        <w:t>1</w:t>
      </w:r>
      <w:r w:rsidR="003711A1">
        <w:rPr>
          <w:rFonts w:ascii="Times New Roman" w:hAnsi="Times New Roman"/>
          <w:color w:val="000000"/>
          <w:sz w:val="28"/>
          <w:szCs w:val="28"/>
        </w:rPr>
        <w:t>3</w:t>
      </w:r>
      <w:r>
        <w:rPr>
          <w:rFonts w:ascii="Times New Roman" w:hAnsi="Times New Roman"/>
          <w:color w:val="000000"/>
          <w:sz w:val="28"/>
          <w:szCs w:val="28"/>
        </w:rPr>
        <w:t>).</w:t>
      </w:r>
    </w:p>
    <w:p w:rsidR="00694F13" w:rsidRDefault="00694F13" w:rsidP="00694F13">
      <w:pPr>
        <w:tabs>
          <w:tab w:val="left" w:pos="709"/>
          <w:tab w:val="left" w:pos="1134"/>
        </w:tabs>
        <w:spacing w:after="0" w:line="240" w:lineRule="auto"/>
        <w:jc w:val="both"/>
        <w:rPr>
          <w:rFonts w:ascii="Times New Roman" w:hAnsi="Times New Roman"/>
          <w:color w:val="000000"/>
          <w:sz w:val="28"/>
          <w:szCs w:val="28"/>
        </w:rPr>
      </w:pPr>
      <w:r>
        <w:rPr>
          <w:noProof/>
          <w:lang w:eastAsia="ru-RU"/>
        </w:rPr>
        <w:drawing>
          <wp:inline distT="0" distB="0" distL="0" distR="0">
            <wp:extent cx="5781675" cy="2543175"/>
            <wp:effectExtent l="1905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F22C5" w:rsidRDefault="00AF22C5" w:rsidP="00AF22C5">
      <w:pPr>
        <w:tabs>
          <w:tab w:val="left" w:pos="709"/>
          <w:tab w:val="left" w:pos="1134"/>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Рисунок 1.</w:t>
      </w:r>
      <w:r w:rsidR="00CB1139">
        <w:rPr>
          <w:rFonts w:ascii="Times New Roman" w:hAnsi="Times New Roman"/>
          <w:color w:val="000000"/>
          <w:sz w:val="28"/>
          <w:szCs w:val="28"/>
        </w:rPr>
        <w:t>1</w:t>
      </w:r>
      <w:r w:rsidR="003711A1">
        <w:rPr>
          <w:rFonts w:ascii="Times New Roman" w:hAnsi="Times New Roman"/>
          <w:color w:val="000000"/>
          <w:sz w:val="28"/>
          <w:szCs w:val="28"/>
        </w:rPr>
        <w:t>3</w:t>
      </w:r>
      <w:r>
        <w:rPr>
          <w:rFonts w:ascii="Times New Roman" w:hAnsi="Times New Roman"/>
          <w:color w:val="000000"/>
          <w:sz w:val="28"/>
          <w:szCs w:val="28"/>
        </w:rPr>
        <w:t xml:space="preserve"> – Качество услуг рынка жилищно-коммунального хозяйства</w:t>
      </w:r>
    </w:p>
    <w:p w:rsidR="00AF22C5" w:rsidRDefault="00AF22C5" w:rsidP="00AF22C5">
      <w:pPr>
        <w:tabs>
          <w:tab w:val="left" w:pos="709"/>
          <w:tab w:val="left" w:pos="1134"/>
        </w:tabs>
        <w:spacing w:after="0" w:line="240" w:lineRule="auto"/>
        <w:jc w:val="center"/>
        <w:rPr>
          <w:rFonts w:ascii="Times New Roman" w:hAnsi="Times New Roman"/>
          <w:color w:val="000000"/>
          <w:sz w:val="28"/>
          <w:szCs w:val="28"/>
        </w:rPr>
      </w:pPr>
    </w:p>
    <w:p w:rsidR="00D0544F" w:rsidRDefault="00D0544F" w:rsidP="00D0544F">
      <w:pPr>
        <w:tabs>
          <w:tab w:val="left" w:pos="709"/>
          <w:tab w:val="left" w:pos="1134"/>
        </w:tabs>
        <w:spacing w:after="0" w:line="240" w:lineRule="auto"/>
        <w:jc w:val="center"/>
        <w:rPr>
          <w:rFonts w:ascii="Times New Roman" w:hAnsi="Times New Roman"/>
          <w:b/>
          <w:color w:val="000000"/>
          <w:sz w:val="28"/>
          <w:szCs w:val="28"/>
        </w:rPr>
      </w:pPr>
      <w:r w:rsidRPr="00D0544F">
        <w:rPr>
          <w:rFonts w:ascii="Times New Roman" w:hAnsi="Times New Roman"/>
          <w:b/>
          <w:color w:val="000000"/>
          <w:sz w:val="28"/>
          <w:szCs w:val="28"/>
        </w:rPr>
        <w:t>Рынок розничной торговли</w:t>
      </w:r>
    </w:p>
    <w:p w:rsidR="00D90BB0" w:rsidRDefault="00D90BB0" w:rsidP="00D0544F">
      <w:pPr>
        <w:tabs>
          <w:tab w:val="left" w:pos="709"/>
          <w:tab w:val="left" w:pos="1134"/>
        </w:tabs>
        <w:spacing w:after="0" w:line="240" w:lineRule="auto"/>
        <w:jc w:val="center"/>
        <w:rPr>
          <w:b/>
        </w:rPr>
      </w:pPr>
    </w:p>
    <w:p w:rsidR="004E512A" w:rsidRPr="004E512A" w:rsidRDefault="00BA2F37" w:rsidP="004E512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Подавляющее число респондентов считают рынок розничной торговли достаточно развитым 63,4% (Рисунок 1.</w:t>
      </w:r>
      <w:r w:rsidR="003711A1">
        <w:rPr>
          <w:rFonts w:ascii="Times New Roman" w:hAnsi="Times New Roman"/>
          <w:sz w:val="28"/>
          <w:szCs w:val="28"/>
        </w:rPr>
        <w:t>14</w:t>
      </w:r>
      <w:r>
        <w:rPr>
          <w:rFonts w:ascii="Times New Roman" w:hAnsi="Times New Roman"/>
          <w:sz w:val="28"/>
          <w:szCs w:val="28"/>
        </w:rPr>
        <w:t xml:space="preserve">). Кроме того, 90,8 % населения считают рынок удовлетворительным </w:t>
      </w:r>
      <w:r w:rsidR="00E86DBE">
        <w:rPr>
          <w:rFonts w:ascii="Times New Roman" w:hAnsi="Times New Roman"/>
          <w:sz w:val="28"/>
          <w:szCs w:val="28"/>
        </w:rPr>
        <w:t>(Рисунок 1.</w:t>
      </w:r>
      <w:r w:rsidR="003711A1">
        <w:rPr>
          <w:rFonts w:ascii="Times New Roman" w:hAnsi="Times New Roman"/>
          <w:sz w:val="28"/>
          <w:szCs w:val="28"/>
        </w:rPr>
        <w:t>15</w:t>
      </w:r>
      <w:r w:rsidR="00E86DBE">
        <w:rPr>
          <w:rFonts w:ascii="Times New Roman" w:hAnsi="Times New Roman"/>
          <w:sz w:val="28"/>
          <w:szCs w:val="28"/>
        </w:rPr>
        <w:t>).</w:t>
      </w:r>
      <w:r>
        <w:rPr>
          <w:rFonts w:ascii="Times New Roman" w:hAnsi="Times New Roman"/>
          <w:sz w:val="28"/>
          <w:szCs w:val="28"/>
        </w:rPr>
        <w:t xml:space="preserve"> </w:t>
      </w:r>
      <w:r w:rsidR="004E512A" w:rsidRPr="004E512A">
        <w:rPr>
          <w:rFonts w:ascii="Times New Roman" w:hAnsi="Times New Roman"/>
          <w:sz w:val="28"/>
          <w:szCs w:val="28"/>
        </w:rPr>
        <w:t>Согласно дислокации, предоставленной муниципальным образованием Усть-Лабинский район, розничная торговля на 1 января 201</w:t>
      </w:r>
      <w:r w:rsidR="004E512A">
        <w:rPr>
          <w:rFonts w:ascii="Times New Roman" w:hAnsi="Times New Roman"/>
          <w:sz w:val="28"/>
          <w:szCs w:val="28"/>
        </w:rPr>
        <w:t>8</w:t>
      </w:r>
      <w:r w:rsidR="004E512A" w:rsidRPr="004E512A">
        <w:rPr>
          <w:rFonts w:ascii="Times New Roman" w:hAnsi="Times New Roman"/>
          <w:sz w:val="28"/>
          <w:szCs w:val="28"/>
        </w:rPr>
        <w:t xml:space="preserve"> года представлена 1099 объектами. За 201</w:t>
      </w:r>
      <w:r w:rsidR="004E512A">
        <w:rPr>
          <w:rFonts w:ascii="Times New Roman" w:hAnsi="Times New Roman"/>
          <w:sz w:val="28"/>
          <w:szCs w:val="28"/>
        </w:rPr>
        <w:t>7</w:t>
      </w:r>
      <w:r w:rsidR="004E512A" w:rsidRPr="004E512A">
        <w:rPr>
          <w:rFonts w:ascii="Times New Roman" w:hAnsi="Times New Roman"/>
          <w:sz w:val="28"/>
          <w:szCs w:val="28"/>
        </w:rPr>
        <w:t xml:space="preserve"> год количество объектов увеличилось на 51 единицу. Здесь представлены крупные сетевые компании такие как: АО «</w:t>
      </w:r>
      <w:proofErr w:type="spellStart"/>
      <w:r w:rsidR="004E512A" w:rsidRPr="004E512A">
        <w:rPr>
          <w:rFonts w:ascii="Times New Roman" w:hAnsi="Times New Roman"/>
          <w:sz w:val="28"/>
          <w:szCs w:val="28"/>
        </w:rPr>
        <w:t>Тандер</w:t>
      </w:r>
      <w:proofErr w:type="spellEnd"/>
      <w:r w:rsidR="004E512A" w:rsidRPr="004E512A">
        <w:rPr>
          <w:rFonts w:ascii="Times New Roman" w:hAnsi="Times New Roman"/>
          <w:sz w:val="28"/>
          <w:szCs w:val="28"/>
        </w:rPr>
        <w:t>» (17),</w:t>
      </w:r>
      <w:r w:rsidR="004E512A">
        <w:rPr>
          <w:rFonts w:ascii="Times New Roman" w:hAnsi="Times New Roman"/>
          <w:sz w:val="28"/>
          <w:szCs w:val="28"/>
        </w:rPr>
        <w:t xml:space="preserve"> </w:t>
      </w:r>
      <w:r w:rsidR="004E512A" w:rsidRPr="004E512A">
        <w:rPr>
          <w:rFonts w:ascii="Times New Roman" w:hAnsi="Times New Roman"/>
          <w:sz w:val="28"/>
          <w:szCs w:val="28"/>
        </w:rPr>
        <w:t>ООО «</w:t>
      </w:r>
      <w:proofErr w:type="spellStart"/>
      <w:r w:rsidR="004E512A" w:rsidRPr="004E512A">
        <w:rPr>
          <w:rFonts w:ascii="Times New Roman" w:hAnsi="Times New Roman"/>
          <w:sz w:val="28"/>
          <w:szCs w:val="28"/>
        </w:rPr>
        <w:t>Агроторг</w:t>
      </w:r>
      <w:proofErr w:type="spellEnd"/>
      <w:r w:rsidR="004E512A" w:rsidRPr="004E512A">
        <w:rPr>
          <w:rFonts w:ascii="Times New Roman" w:hAnsi="Times New Roman"/>
          <w:sz w:val="28"/>
          <w:szCs w:val="28"/>
        </w:rPr>
        <w:t>» (6), АО фирма «Агрокомплекс» им. Н.И.Ткачева (25),</w:t>
      </w:r>
      <w:r w:rsidR="004E512A">
        <w:rPr>
          <w:rFonts w:ascii="Times New Roman" w:hAnsi="Times New Roman"/>
          <w:sz w:val="28"/>
          <w:szCs w:val="28"/>
        </w:rPr>
        <w:t xml:space="preserve"> </w:t>
      </w:r>
      <w:r w:rsidR="004E512A" w:rsidRPr="004E512A">
        <w:rPr>
          <w:rFonts w:ascii="Times New Roman" w:hAnsi="Times New Roman"/>
          <w:sz w:val="28"/>
          <w:szCs w:val="28"/>
        </w:rPr>
        <w:t>ООО «</w:t>
      </w:r>
      <w:proofErr w:type="spellStart"/>
      <w:r w:rsidR="004E512A" w:rsidRPr="004E512A">
        <w:rPr>
          <w:rFonts w:ascii="Times New Roman" w:hAnsi="Times New Roman"/>
          <w:sz w:val="28"/>
          <w:szCs w:val="28"/>
        </w:rPr>
        <w:t>Санги-стиль</w:t>
      </w:r>
      <w:proofErr w:type="spellEnd"/>
      <w:r w:rsidR="004E512A" w:rsidRPr="004E512A">
        <w:rPr>
          <w:rFonts w:ascii="Times New Roman" w:hAnsi="Times New Roman"/>
          <w:sz w:val="28"/>
          <w:szCs w:val="28"/>
        </w:rPr>
        <w:t>» (7), ООО «</w:t>
      </w:r>
      <w:proofErr w:type="spellStart"/>
      <w:r w:rsidR="004E512A" w:rsidRPr="004E512A">
        <w:rPr>
          <w:rFonts w:ascii="Times New Roman" w:hAnsi="Times New Roman"/>
          <w:sz w:val="28"/>
          <w:szCs w:val="28"/>
        </w:rPr>
        <w:t>Васюринский</w:t>
      </w:r>
      <w:proofErr w:type="spellEnd"/>
      <w:r w:rsidR="004E512A" w:rsidRPr="004E512A">
        <w:rPr>
          <w:rFonts w:ascii="Times New Roman" w:hAnsi="Times New Roman"/>
          <w:sz w:val="28"/>
          <w:szCs w:val="28"/>
        </w:rPr>
        <w:t xml:space="preserve"> МПК» (7) так и мелкий бизнес в лице индивидуальных предпринимателей.</w:t>
      </w:r>
    </w:p>
    <w:p w:rsidR="004E512A" w:rsidRPr="004E512A" w:rsidRDefault="004E512A" w:rsidP="004E512A">
      <w:pPr>
        <w:spacing w:after="0" w:line="240" w:lineRule="auto"/>
        <w:ind w:firstLine="709"/>
        <w:jc w:val="both"/>
        <w:rPr>
          <w:rFonts w:ascii="Times New Roman" w:hAnsi="Times New Roman"/>
          <w:sz w:val="28"/>
          <w:szCs w:val="28"/>
        </w:rPr>
      </w:pPr>
      <w:r w:rsidRPr="004E512A">
        <w:rPr>
          <w:rFonts w:ascii="Times New Roman" w:hAnsi="Times New Roman"/>
          <w:sz w:val="28"/>
          <w:szCs w:val="28"/>
        </w:rPr>
        <w:t>Кроме того, на территории района функционируют свои локальные сети:</w:t>
      </w:r>
      <w:r>
        <w:rPr>
          <w:rFonts w:ascii="Times New Roman" w:hAnsi="Times New Roman"/>
          <w:sz w:val="28"/>
          <w:szCs w:val="28"/>
        </w:rPr>
        <w:t xml:space="preserve"> </w:t>
      </w:r>
      <w:r w:rsidRPr="004E512A">
        <w:rPr>
          <w:rFonts w:ascii="Times New Roman" w:hAnsi="Times New Roman"/>
          <w:sz w:val="28"/>
          <w:szCs w:val="28"/>
        </w:rPr>
        <w:t>ООО «</w:t>
      </w:r>
      <w:proofErr w:type="spellStart"/>
      <w:r w:rsidRPr="004E512A">
        <w:rPr>
          <w:rFonts w:ascii="Times New Roman" w:hAnsi="Times New Roman"/>
          <w:sz w:val="28"/>
          <w:szCs w:val="28"/>
        </w:rPr>
        <w:t>Агро</w:t>
      </w:r>
      <w:proofErr w:type="spellEnd"/>
      <w:r w:rsidRPr="004E512A">
        <w:rPr>
          <w:rFonts w:ascii="Times New Roman" w:hAnsi="Times New Roman"/>
          <w:sz w:val="28"/>
          <w:szCs w:val="28"/>
        </w:rPr>
        <w:t xml:space="preserve"> </w:t>
      </w:r>
      <w:proofErr w:type="spellStart"/>
      <w:r w:rsidRPr="004E512A">
        <w:rPr>
          <w:rFonts w:ascii="Times New Roman" w:hAnsi="Times New Roman"/>
          <w:sz w:val="28"/>
          <w:szCs w:val="28"/>
        </w:rPr>
        <w:t>Инвест</w:t>
      </w:r>
      <w:proofErr w:type="spellEnd"/>
      <w:r w:rsidRPr="004E512A">
        <w:rPr>
          <w:rFonts w:ascii="Times New Roman" w:hAnsi="Times New Roman"/>
          <w:sz w:val="28"/>
          <w:szCs w:val="28"/>
        </w:rPr>
        <w:t xml:space="preserve"> Проект» (6), ООО «Мясоперерабатывающий комбинат АХ «Кубань» (3), </w:t>
      </w:r>
      <w:proofErr w:type="spellStart"/>
      <w:r w:rsidRPr="004E512A">
        <w:rPr>
          <w:rFonts w:ascii="Times New Roman" w:hAnsi="Times New Roman"/>
          <w:sz w:val="28"/>
          <w:szCs w:val="28"/>
        </w:rPr>
        <w:t>Усть-Лабинское</w:t>
      </w:r>
      <w:proofErr w:type="spellEnd"/>
      <w:r w:rsidRPr="004E512A">
        <w:rPr>
          <w:rFonts w:ascii="Times New Roman" w:hAnsi="Times New Roman"/>
          <w:sz w:val="28"/>
          <w:szCs w:val="28"/>
        </w:rPr>
        <w:t xml:space="preserve"> городское потребительское общество (6). </w:t>
      </w:r>
    </w:p>
    <w:p w:rsidR="004E512A" w:rsidRPr="004E512A" w:rsidRDefault="004E512A" w:rsidP="004E512A">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По состоянию на 01.01.2018 года в</w:t>
      </w:r>
      <w:r w:rsidRPr="004E512A">
        <w:rPr>
          <w:rFonts w:ascii="Times New Roman" w:hAnsi="Times New Roman"/>
          <w:sz w:val="28"/>
          <w:szCs w:val="28"/>
        </w:rPr>
        <w:t xml:space="preserve"> объектах розничной торговли района занято 2</w:t>
      </w:r>
      <w:r w:rsidR="00D86BF2">
        <w:rPr>
          <w:rFonts w:ascii="Times New Roman" w:hAnsi="Times New Roman"/>
          <w:sz w:val="28"/>
          <w:szCs w:val="28"/>
        </w:rPr>
        <w:t xml:space="preserve"> </w:t>
      </w:r>
      <w:r w:rsidRPr="004E512A">
        <w:rPr>
          <w:rFonts w:ascii="Times New Roman" w:hAnsi="Times New Roman"/>
          <w:sz w:val="28"/>
          <w:szCs w:val="28"/>
        </w:rPr>
        <w:t>289 человек, что на 141 человека больше, чем в 2016 году.</w:t>
      </w:r>
    </w:p>
    <w:p w:rsidR="004E512A" w:rsidRPr="004E512A" w:rsidRDefault="004E512A" w:rsidP="004E512A">
      <w:pPr>
        <w:spacing w:after="0" w:line="240" w:lineRule="auto"/>
        <w:ind w:firstLine="709"/>
        <w:jc w:val="both"/>
        <w:rPr>
          <w:rFonts w:ascii="Times New Roman" w:hAnsi="Times New Roman"/>
          <w:sz w:val="28"/>
          <w:szCs w:val="28"/>
        </w:rPr>
      </w:pPr>
      <w:r w:rsidRPr="004E512A">
        <w:rPr>
          <w:rFonts w:ascii="Times New Roman" w:hAnsi="Times New Roman"/>
          <w:sz w:val="28"/>
          <w:szCs w:val="28"/>
        </w:rPr>
        <w:t xml:space="preserve">В соответствии с постановлением главы администрации (губернатора) Краснодарского края от 21 ноября 2016 года № 916 «Об утверждении </w:t>
      </w:r>
      <w:r w:rsidRPr="004E512A">
        <w:rPr>
          <w:rFonts w:ascii="Times New Roman" w:hAnsi="Times New Roman"/>
          <w:sz w:val="28"/>
          <w:szCs w:val="28"/>
        </w:rPr>
        <w:lastRenderedPageBreak/>
        <w:t>минимальных нормативов обеспеченности населения Краснодарского края площадью торговых объектов», минимальный норматив обеспеченности жителей Усть-Лабинского района площадью стационарных торговых объектов определен на уровне 443,6 кв. м на тысячу жителей. Фактически, обеспеченность торговыми площадями на тысячу жителей в 2017 году составила 695,0 кв</w:t>
      </w:r>
      <w:proofErr w:type="gramStart"/>
      <w:r w:rsidRPr="004E512A">
        <w:rPr>
          <w:rFonts w:ascii="Times New Roman" w:hAnsi="Times New Roman"/>
          <w:sz w:val="28"/>
          <w:szCs w:val="28"/>
        </w:rPr>
        <w:t>.м</w:t>
      </w:r>
      <w:proofErr w:type="gramEnd"/>
      <w:r w:rsidRPr="004E512A">
        <w:rPr>
          <w:rFonts w:ascii="Times New Roman" w:hAnsi="Times New Roman"/>
          <w:sz w:val="28"/>
          <w:szCs w:val="28"/>
        </w:rPr>
        <w:t>, что на 81 кв.м больше чем в 2016 году, таким образом, жители муниципального образования Усть-Лабинский район в достаточной степени обеспечены услугами розничной торговли.</w:t>
      </w:r>
    </w:p>
    <w:p w:rsidR="004E512A" w:rsidRPr="004E512A" w:rsidRDefault="004E512A" w:rsidP="004E512A">
      <w:pPr>
        <w:pStyle w:val="ConsPlusNormal"/>
        <w:ind w:firstLine="540"/>
        <w:jc w:val="both"/>
        <w:rPr>
          <w:szCs w:val="28"/>
        </w:rPr>
      </w:pPr>
      <w:r w:rsidRPr="004E512A">
        <w:rPr>
          <w:szCs w:val="28"/>
        </w:rPr>
        <w:t>Кроме того, согласно данному постановлению, норматив минимальной обеспеченности жителей торговыми павильонами и киосками по продаже печатной продукции составляет 1,3 торгового объекта на 10000 человек.</w:t>
      </w:r>
    </w:p>
    <w:p w:rsidR="004E512A" w:rsidRPr="004E512A" w:rsidRDefault="004E512A" w:rsidP="004E512A">
      <w:pPr>
        <w:spacing w:after="0" w:line="240" w:lineRule="auto"/>
        <w:ind w:firstLine="709"/>
        <w:jc w:val="both"/>
        <w:rPr>
          <w:rFonts w:ascii="Times New Roman" w:hAnsi="Times New Roman"/>
          <w:sz w:val="28"/>
          <w:szCs w:val="28"/>
        </w:rPr>
      </w:pPr>
      <w:r w:rsidRPr="004E512A">
        <w:rPr>
          <w:rFonts w:ascii="Times New Roman" w:hAnsi="Times New Roman"/>
          <w:sz w:val="28"/>
          <w:szCs w:val="28"/>
        </w:rPr>
        <w:t>По информации, поступившей от администрации муниципального образования Усть-Лабинский район, количество нестационарных торговых объектов по продаже печатной продукции, расположенных на его территории составляет 14 объектов. С учетом численности населения Усть-Лабинского района – 109,61 тыс. человек – фактическая обеспеченность жителей торговыми павильонами и киосками по продаже печатной продукции составляет 1,27 объекта на 10000 человек, что практически равно установленному нормативу.</w:t>
      </w:r>
    </w:p>
    <w:p w:rsidR="004E512A" w:rsidRPr="004E512A" w:rsidRDefault="004E512A" w:rsidP="004E512A">
      <w:pPr>
        <w:spacing w:after="0" w:line="240" w:lineRule="auto"/>
        <w:ind w:firstLine="709"/>
        <w:jc w:val="both"/>
        <w:rPr>
          <w:rFonts w:ascii="Times New Roman" w:hAnsi="Times New Roman"/>
          <w:sz w:val="28"/>
          <w:szCs w:val="28"/>
        </w:rPr>
      </w:pPr>
      <w:r w:rsidRPr="004E512A">
        <w:rPr>
          <w:rFonts w:ascii="Times New Roman" w:hAnsi="Times New Roman"/>
          <w:sz w:val="28"/>
          <w:szCs w:val="28"/>
        </w:rPr>
        <w:t>В соответствии с постановлением администрации муниципального образования Усть-Лабинский район от 28 сентября 2017 года № 1170 «Об утверждении схемы размещения нестационарных торговых объектов на территории муниципального образования Усть-Лабинский район» на территории муниципального образования дополнительно предусмотрено размещение 244 объекта нестационарной торговли. Изменения в схему размещения нестационарных торговых объектов в 2017 году не вносились.</w:t>
      </w:r>
    </w:p>
    <w:p w:rsidR="004E512A" w:rsidRPr="004E512A" w:rsidRDefault="004E512A" w:rsidP="004E512A">
      <w:pPr>
        <w:spacing w:after="0" w:line="240" w:lineRule="auto"/>
        <w:ind w:firstLine="709"/>
        <w:jc w:val="both"/>
        <w:rPr>
          <w:rFonts w:ascii="Times New Roman" w:hAnsi="Times New Roman"/>
          <w:sz w:val="28"/>
          <w:szCs w:val="28"/>
        </w:rPr>
      </w:pPr>
      <w:r w:rsidRPr="004E512A">
        <w:rPr>
          <w:rFonts w:ascii="Times New Roman" w:hAnsi="Times New Roman"/>
          <w:sz w:val="28"/>
          <w:szCs w:val="28"/>
        </w:rPr>
        <w:t>Согласно постановлениям поселений муниципального образования Усть-Лабинский район проводится конкурс на предоставление права на размещение нестационарных торговых объектов.</w:t>
      </w:r>
    </w:p>
    <w:p w:rsidR="004E512A" w:rsidRPr="004E512A" w:rsidRDefault="004E512A" w:rsidP="004E512A">
      <w:pPr>
        <w:spacing w:after="0" w:line="240" w:lineRule="auto"/>
        <w:ind w:firstLine="708"/>
        <w:jc w:val="both"/>
        <w:rPr>
          <w:rFonts w:ascii="Times New Roman" w:hAnsi="Times New Roman"/>
          <w:sz w:val="28"/>
          <w:szCs w:val="28"/>
        </w:rPr>
      </w:pPr>
      <w:r w:rsidRPr="004E512A">
        <w:rPr>
          <w:rFonts w:ascii="Times New Roman" w:hAnsi="Times New Roman"/>
          <w:sz w:val="28"/>
          <w:szCs w:val="28"/>
        </w:rPr>
        <w:t xml:space="preserve">На территории всех населенных пунктов муниципального образования Усть-Лабинский район имеются торговые объекты, кроме </w:t>
      </w:r>
      <w:proofErr w:type="spellStart"/>
      <w:r w:rsidRPr="004E512A">
        <w:rPr>
          <w:rFonts w:ascii="Times New Roman" w:hAnsi="Times New Roman"/>
          <w:sz w:val="28"/>
          <w:szCs w:val="28"/>
        </w:rPr>
        <w:t>хут</w:t>
      </w:r>
      <w:proofErr w:type="spellEnd"/>
      <w:r w:rsidRPr="004E512A">
        <w:rPr>
          <w:rFonts w:ascii="Times New Roman" w:hAnsi="Times New Roman"/>
          <w:sz w:val="28"/>
          <w:szCs w:val="28"/>
        </w:rPr>
        <w:t xml:space="preserve">. </w:t>
      </w:r>
      <w:proofErr w:type="spellStart"/>
      <w:r w:rsidRPr="004E512A">
        <w:rPr>
          <w:rFonts w:ascii="Times New Roman" w:hAnsi="Times New Roman"/>
          <w:sz w:val="28"/>
          <w:szCs w:val="28"/>
        </w:rPr>
        <w:t>Пятихатский</w:t>
      </w:r>
      <w:proofErr w:type="spellEnd"/>
      <w:r w:rsidRPr="004E512A">
        <w:rPr>
          <w:rFonts w:ascii="Times New Roman" w:hAnsi="Times New Roman"/>
          <w:sz w:val="28"/>
          <w:szCs w:val="28"/>
        </w:rPr>
        <w:t xml:space="preserve"> и </w:t>
      </w:r>
      <w:proofErr w:type="spellStart"/>
      <w:r w:rsidRPr="004E512A">
        <w:rPr>
          <w:rFonts w:ascii="Times New Roman" w:hAnsi="Times New Roman"/>
          <w:sz w:val="28"/>
          <w:szCs w:val="28"/>
        </w:rPr>
        <w:t>хут</w:t>
      </w:r>
      <w:proofErr w:type="spellEnd"/>
      <w:r w:rsidRPr="004E512A">
        <w:rPr>
          <w:rFonts w:ascii="Times New Roman" w:hAnsi="Times New Roman"/>
          <w:sz w:val="28"/>
          <w:szCs w:val="28"/>
        </w:rPr>
        <w:t xml:space="preserve">. </w:t>
      </w:r>
      <w:proofErr w:type="spellStart"/>
      <w:r w:rsidRPr="004E512A">
        <w:rPr>
          <w:rFonts w:ascii="Times New Roman" w:hAnsi="Times New Roman"/>
          <w:sz w:val="28"/>
          <w:szCs w:val="28"/>
        </w:rPr>
        <w:t>Феногеновский</w:t>
      </w:r>
      <w:proofErr w:type="spellEnd"/>
      <w:r w:rsidRPr="004E512A">
        <w:rPr>
          <w:rFonts w:ascii="Times New Roman" w:hAnsi="Times New Roman"/>
          <w:sz w:val="28"/>
          <w:szCs w:val="28"/>
        </w:rPr>
        <w:t>. В данных населенных пунктах осуществляют торговую деятельность объекты развозной торговли три раза в неделю.</w:t>
      </w:r>
    </w:p>
    <w:p w:rsidR="004E512A" w:rsidRPr="004E512A" w:rsidRDefault="004E512A" w:rsidP="004E512A">
      <w:pPr>
        <w:spacing w:after="0" w:line="240" w:lineRule="auto"/>
        <w:ind w:firstLine="708"/>
        <w:jc w:val="both"/>
        <w:rPr>
          <w:rFonts w:ascii="Times New Roman" w:hAnsi="Times New Roman"/>
          <w:sz w:val="28"/>
          <w:szCs w:val="28"/>
        </w:rPr>
      </w:pPr>
      <w:r w:rsidRPr="004E512A">
        <w:rPr>
          <w:rFonts w:ascii="Times New Roman" w:hAnsi="Times New Roman"/>
          <w:sz w:val="28"/>
          <w:szCs w:val="28"/>
        </w:rPr>
        <w:t>На сегодняшний день в торговый реестр Краснодарского края внесено 70 торговых объектов (6,37% от общего числа), осуществляющих розничную торговлю на территории Усть-Лабинского района.</w:t>
      </w:r>
    </w:p>
    <w:p w:rsidR="004E512A" w:rsidRDefault="004E512A" w:rsidP="004E512A">
      <w:pPr>
        <w:spacing w:after="0" w:line="240" w:lineRule="auto"/>
        <w:ind w:firstLine="709"/>
        <w:jc w:val="both"/>
        <w:rPr>
          <w:rFonts w:ascii="Times New Roman" w:hAnsi="Times New Roman"/>
          <w:sz w:val="28"/>
          <w:szCs w:val="28"/>
        </w:rPr>
      </w:pPr>
      <w:proofErr w:type="gramStart"/>
      <w:r w:rsidRPr="004E512A">
        <w:rPr>
          <w:rFonts w:ascii="Times New Roman" w:hAnsi="Times New Roman"/>
          <w:sz w:val="28"/>
          <w:szCs w:val="28"/>
        </w:rPr>
        <w:t>В соответствии с постановлением администрации муниципального образования Усть-Лабинский район от 16 декабря 2015 года № 1338 «О должностных лицах администрации муниципального образования Усть-Лабинский район, уполномоченных составлять протоколы об административных правонарушениях» сотрудники отдела наделены правом составлять протоколы об административных правонарушениях, предусмотренных статье 3.8 Закона Краснодарского края от 23 июля 2003 года № 608-КЗ «Об административных правонарушениях» (далее – Закон № 608-КЗ).</w:t>
      </w:r>
      <w:proofErr w:type="gramEnd"/>
      <w:r w:rsidRPr="004E512A">
        <w:rPr>
          <w:rFonts w:ascii="Times New Roman" w:hAnsi="Times New Roman"/>
          <w:sz w:val="28"/>
          <w:szCs w:val="28"/>
        </w:rPr>
        <w:t xml:space="preserve"> В 2017 году сотрудниками городского и сельских поселений составлено  – </w:t>
      </w:r>
      <w:r w:rsidRPr="004E512A">
        <w:rPr>
          <w:rFonts w:ascii="Times New Roman" w:hAnsi="Times New Roman"/>
          <w:sz w:val="28"/>
          <w:szCs w:val="28"/>
        </w:rPr>
        <w:lastRenderedPageBreak/>
        <w:t xml:space="preserve">82 протокола, по части 1 статьи 3.8 Закона № 608-КЗ – 74 протокола, по части 2 составлено 8 протоколов. </w:t>
      </w:r>
    </w:p>
    <w:p w:rsidR="00FE5E18" w:rsidRDefault="00FE5E18" w:rsidP="00FE5E18">
      <w:pPr>
        <w:spacing w:after="0" w:line="240" w:lineRule="auto"/>
        <w:ind w:firstLine="708"/>
        <w:jc w:val="both"/>
        <w:rPr>
          <w:rFonts w:ascii="Times New Roman" w:hAnsi="Times New Roman"/>
          <w:sz w:val="28"/>
          <w:szCs w:val="28"/>
        </w:rPr>
      </w:pPr>
      <w:r>
        <w:rPr>
          <w:rFonts w:ascii="Times New Roman" w:hAnsi="Times New Roman"/>
          <w:sz w:val="28"/>
          <w:szCs w:val="28"/>
        </w:rPr>
        <w:t>В настоящее время в целях развития конкуренции на территории муниципального образования Усть-Лабинский район на указанном рынке осуществляется реализация следующих мер:</w:t>
      </w:r>
    </w:p>
    <w:p w:rsidR="00FE5E18" w:rsidRDefault="00FE5E18" w:rsidP="00FE5E18">
      <w:pPr>
        <w:spacing w:after="0" w:line="240" w:lineRule="auto"/>
        <w:jc w:val="both"/>
        <w:rPr>
          <w:rFonts w:ascii="Times New Roman" w:hAnsi="Times New Roman"/>
          <w:sz w:val="28"/>
          <w:szCs w:val="28"/>
        </w:rPr>
      </w:pPr>
      <w:r>
        <w:rPr>
          <w:rFonts w:ascii="Times New Roman" w:hAnsi="Times New Roman"/>
          <w:sz w:val="28"/>
          <w:szCs w:val="28"/>
        </w:rPr>
        <w:tab/>
        <w:t>- еженедельный мониторинг цен на социально значимые товары;</w:t>
      </w:r>
    </w:p>
    <w:p w:rsidR="00FE5E18" w:rsidRDefault="00FE5E18" w:rsidP="00FE5E18">
      <w:pPr>
        <w:spacing w:after="0" w:line="240" w:lineRule="auto"/>
        <w:jc w:val="both"/>
        <w:rPr>
          <w:rFonts w:ascii="Times New Roman" w:hAnsi="Times New Roman"/>
          <w:sz w:val="28"/>
          <w:szCs w:val="28"/>
        </w:rPr>
      </w:pPr>
      <w:r>
        <w:rPr>
          <w:rFonts w:ascii="Times New Roman" w:hAnsi="Times New Roman"/>
          <w:sz w:val="28"/>
          <w:szCs w:val="28"/>
        </w:rPr>
        <w:tab/>
        <w:t xml:space="preserve">-проведение информационно-разъяснительной работы для предпринимателей по вопросам налогообложения  и возможности получения </w:t>
      </w:r>
      <w:proofErr w:type="spellStart"/>
      <w:r>
        <w:rPr>
          <w:rFonts w:ascii="Times New Roman" w:hAnsi="Times New Roman"/>
          <w:sz w:val="28"/>
          <w:szCs w:val="28"/>
        </w:rPr>
        <w:t>микрозайма</w:t>
      </w:r>
      <w:proofErr w:type="spellEnd"/>
      <w:r>
        <w:rPr>
          <w:rFonts w:ascii="Times New Roman" w:hAnsi="Times New Roman"/>
          <w:sz w:val="28"/>
          <w:szCs w:val="28"/>
        </w:rPr>
        <w:t xml:space="preserve"> в «Фонде </w:t>
      </w:r>
      <w:proofErr w:type="spellStart"/>
      <w:r>
        <w:rPr>
          <w:rFonts w:ascii="Times New Roman" w:hAnsi="Times New Roman"/>
          <w:sz w:val="28"/>
          <w:szCs w:val="28"/>
        </w:rPr>
        <w:t>микрофинансирования</w:t>
      </w:r>
      <w:proofErr w:type="spellEnd"/>
      <w:r>
        <w:rPr>
          <w:rFonts w:ascii="Times New Roman" w:hAnsi="Times New Roman"/>
          <w:sz w:val="28"/>
          <w:szCs w:val="28"/>
        </w:rPr>
        <w:t xml:space="preserve"> субъектов малого и среднего предпринимательства Краснодарского края»;</w:t>
      </w:r>
    </w:p>
    <w:p w:rsidR="00FE5E18" w:rsidRDefault="00FE5E18" w:rsidP="00FE5E18">
      <w:pPr>
        <w:spacing w:after="0" w:line="240" w:lineRule="auto"/>
        <w:jc w:val="both"/>
        <w:rPr>
          <w:rFonts w:ascii="Times New Roman" w:hAnsi="Times New Roman"/>
          <w:sz w:val="28"/>
          <w:szCs w:val="28"/>
        </w:rPr>
      </w:pPr>
      <w:r>
        <w:rPr>
          <w:rFonts w:ascii="Times New Roman" w:hAnsi="Times New Roman"/>
          <w:sz w:val="28"/>
          <w:szCs w:val="28"/>
        </w:rPr>
        <w:tab/>
        <w:t>-проведение ярмарок на территории района с участием предпринимателей муниципального образования;</w:t>
      </w:r>
    </w:p>
    <w:p w:rsidR="00FE5E18" w:rsidRDefault="00FE5E18" w:rsidP="00FE5E18">
      <w:pPr>
        <w:spacing w:after="0" w:line="240" w:lineRule="auto"/>
        <w:jc w:val="both"/>
      </w:pPr>
      <w:r>
        <w:rPr>
          <w:rFonts w:ascii="Times New Roman" w:hAnsi="Times New Roman"/>
          <w:sz w:val="28"/>
          <w:szCs w:val="28"/>
        </w:rPr>
        <w:tab/>
        <w:t>-проведение бизнес встреч и обучающих семинаров для индивидуальных предпринимателей.</w:t>
      </w:r>
    </w:p>
    <w:p w:rsidR="00BA2F37" w:rsidRDefault="00BA2F37" w:rsidP="00537363">
      <w:pPr>
        <w:tabs>
          <w:tab w:val="left" w:pos="709"/>
          <w:tab w:val="left" w:pos="1134"/>
        </w:tabs>
        <w:spacing w:after="0" w:line="240" w:lineRule="auto"/>
        <w:jc w:val="center"/>
        <w:rPr>
          <w:rFonts w:ascii="Times New Roman" w:hAnsi="Times New Roman"/>
          <w:b/>
          <w:sz w:val="28"/>
          <w:szCs w:val="28"/>
        </w:rPr>
      </w:pPr>
    </w:p>
    <w:p w:rsidR="00537363" w:rsidRDefault="00537363" w:rsidP="00537363">
      <w:pPr>
        <w:tabs>
          <w:tab w:val="left" w:pos="709"/>
          <w:tab w:val="left" w:pos="1134"/>
        </w:tabs>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991100" cy="2114550"/>
            <wp:effectExtent l="1905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A2F37" w:rsidRDefault="00BA2F37" w:rsidP="00BA2F37">
      <w:pPr>
        <w:tabs>
          <w:tab w:val="left" w:pos="709"/>
          <w:tab w:val="left" w:pos="1134"/>
        </w:tabs>
        <w:spacing w:after="0" w:line="240" w:lineRule="auto"/>
        <w:jc w:val="center"/>
        <w:rPr>
          <w:rFonts w:ascii="Times New Roman" w:hAnsi="Times New Roman"/>
          <w:sz w:val="28"/>
          <w:szCs w:val="28"/>
        </w:rPr>
      </w:pPr>
      <w:r w:rsidRPr="00BA2F37">
        <w:rPr>
          <w:rFonts w:ascii="Times New Roman" w:hAnsi="Times New Roman"/>
          <w:sz w:val="28"/>
          <w:szCs w:val="28"/>
        </w:rPr>
        <w:t>Рисунок 1.</w:t>
      </w:r>
      <w:r w:rsidR="003711A1">
        <w:rPr>
          <w:rFonts w:ascii="Times New Roman" w:hAnsi="Times New Roman"/>
          <w:sz w:val="28"/>
          <w:szCs w:val="28"/>
        </w:rPr>
        <w:t>14</w:t>
      </w:r>
      <w:r w:rsidRPr="00BA2F37">
        <w:rPr>
          <w:rFonts w:ascii="Times New Roman" w:hAnsi="Times New Roman"/>
          <w:sz w:val="28"/>
          <w:szCs w:val="28"/>
        </w:rPr>
        <w:t xml:space="preserve"> - Количество организаций розничной торговли</w:t>
      </w:r>
    </w:p>
    <w:p w:rsidR="00BA2F37" w:rsidRPr="00BA2F37" w:rsidRDefault="00BA2F37" w:rsidP="00BA2F37">
      <w:pPr>
        <w:tabs>
          <w:tab w:val="left" w:pos="709"/>
          <w:tab w:val="left" w:pos="1134"/>
        </w:tabs>
        <w:spacing w:after="0" w:line="240" w:lineRule="auto"/>
        <w:jc w:val="center"/>
        <w:rPr>
          <w:rFonts w:ascii="Times New Roman" w:hAnsi="Times New Roman"/>
          <w:sz w:val="28"/>
          <w:szCs w:val="28"/>
        </w:rPr>
      </w:pPr>
    </w:p>
    <w:p w:rsidR="00537363" w:rsidRDefault="00537363" w:rsidP="00537363">
      <w:pPr>
        <w:tabs>
          <w:tab w:val="left" w:pos="709"/>
          <w:tab w:val="left" w:pos="1134"/>
        </w:tabs>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5619750" cy="2695575"/>
            <wp:effectExtent l="1905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A2F37" w:rsidRPr="00BA2F37" w:rsidRDefault="00BA2F37" w:rsidP="00BA2F37">
      <w:pPr>
        <w:spacing w:after="0" w:line="240" w:lineRule="auto"/>
        <w:jc w:val="center"/>
        <w:rPr>
          <w:rFonts w:ascii="Times New Roman" w:hAnsi="Times New Roman"/>
          <w:sz w:val="28"/>
          <w:szCs w:val="28"/>
        </w:rPr>
      </w:pPr>
      <w:r w:rsidRPr="00BA2F37">
        <w:rPr>
          <w:rFonts w:ascii="Times New Roman" w:hAnsi="Times New Roman"/>
          <w:sz w:val="28"/>
          <w:szCs w:val="28"/>
        </w:rPr>
        <w:t>Рисунок 1.</w:t>
      </w:r>
      <w:r w:rsidR="003711A1">
        <w:rPr>
          <w:rFonts w:ascii="Times New Roman" w:hAnsi="Times New Roman"/>
          <w:sz w:val="28"/>
          <w:szCs w:val="28"/>
        </w:rPr>
        <w:t>15</w:t>
      </w:r>
      <w:r w:rsidRPr="00BA2F37">
        <w:rPr>
          <w:rFonts w:ascii="Times New Roman" w:hAnsi="Times New Roman"/>
          <w:sz w:val="28"/>
          <w:szCs w:val="28"/>
        </w:rPr>
        <w:t xml:space="preserve"> - Качество услуг розничной торговли</w:t>
      </w:r>
    </w:p>
    <w:p w:rsidR="00BA2F37" w:rsidRPr="00BA2F37" w:rsidRDefault="00BA2F37" w:rsidP="00537363">
      <w:pPr>
        <w:tabs>
          <w:tab w:val="left" w:pos="709"/>
          <w:tab w:val="left" w:pos="1134"/>
        </w:tabs>
        <w:spacing w:after="0" w:line="240" w:lineRule="auto"/>
        <w:jc w:val="center"/>
        <w:rPr>
          <w:rFonts w:ascii="Times New Roman" w:hAnsi="Times New Roman"/>
          <w:sz w:val="28"/>
          <w:szCs w:val="28"/>
        </w:rPr>
      </w:pPr>
    </w:p>
    <w:p w:rsidR="00FE5E18" w:rsidRDefault="00FE5E18" w:rsidP="00537363">
      <w:pPr>
        <w:tabs>
          <w:tab w:val="left" w:pos="709"/>
          <w:tab w:val="left" w:pos="1134"/>
        </w:tabs>
        <w:spacing w:after="0" w:line="240" w:lineRule="auto"/>
        <w:jc w:val="center"/>
        <w:rPr>
          <w:rFonts w:ascii="Times New Roman" w:hAnsi="Times New Roman"/>
          <w:b/>
          <w:sz w:val="28"/>
          <w:szCs w:val="28"/>
        </w:rPr>
      </w:pPr>
      <w:r>
        <w:rPr>
          <w:rFonts w:ascii="Times New Roman" w:hAnsi="Times New Roman"/>
          <w:b/>
          <w:sz w:val="28"/>
          <w:szCs w:val="28"/>
        </w:rPr>
        <w:t>Рынок услуг перевозок пассажиров наземным транспортом</w:t>
      </w:r>
    </w:p>
    <w:p w:rsidR="008B36B4" w:rsidRDefault="008B36B4" w:rsidP="00537363">
      <w:pPr>
        <w:tabs>
          <w:tab w:val="left" w:pos="709"/>
          <w:tab w:val="left" w:pos="1134"/>
        </w:tabs>
        <w:spacing w:after="0" w:line="240" w:lineRule="auto"/>
        <w:jc w:val="center"/>
        <w:rPr>
          <w:rFonts w:ascii="Times New Roman" w:hAnsi="Times New Roman"/>
          <w:b/>
          <w:sz w:val="28"/>
          <w:szCs w:val="28"/>
        </w:rPr>
      </w:pPr>
    </w:p>
    <w:p w:rsidR="00607D34" w:rsidRDefault="00A32CC8" w:rsidP="005A401C">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Большая часть населения считает рынок услуг перевозок пассажиров наземным транспортом достаточно развитым 54,1% (Рисунок 1.</w:t>
      </w:r>
      <w:r w:rsidR="003711A1">
        <w:rPr>
          <w:rFonts w:ascii="Times New Roman" w:hAnsi="Times New Roman"/>
          <w:sz w:val="28"/>
          <w:szCs w:val="28"/>
        </w:rPr>
        <w:t>16</w:t>
      </w:r>
      <w:r>
        <w:rPr>
          <w:rFonts w:ascii="Times New Roman" w:hAnsi="Times New Roman"/>
          <w:sz w:val="28"/>
          <w:szCs w:val="28"/>
        </w:rPr>
        <w:t xml:space="preserve">). Более 80% респондентов </w:t>
      </w:r>
      <w:proofErr w:type="gramStart"/>
      <w:r>
        <w:rPr>
          <w:rFonts w:ascii="Times New Roman" w:hAnsi="Times New Roman"/>
          <w:sz w:val="28"/>
          <w:szCs w:val="28"/>
        </w:rPr>
        <w:t>удовлетворены</w:t>
      </w:r>
      <w:proofErr w:type="gramEnd"/>
      <w:r>
        <w:rPr>
          <w:rFonts w:ascii="Times New Roman" w:hAnsi="Times New Roman"/>
          <w:sz w:val="28"/>
          <w:szCs w:val="28"/>
        </w:rPr>
        <w:t xml:space="preserve"> качеством услуг вышеуказанного рынка (Рисунок 1.</w:t>
      </w:r>
      <w:r w:rsidR="003711A1">
        <w:rPr>
          <w:rFonts w:ascii="Times New Roman" w:hAnsi="Times New Roman"/>
          <w:sz w:val="28"/>
          <w:szCs w:val="28"/>
        </w:rPr>
        <w:t>17</w:t>
      </w:r>
      <w:r>
        <w:rPr>
          <w:rFonts w:ascii="Times New Roman" w:hAnsi="Times New Roman"/>
          <w:sz w:val="28"/>
          <w:szCs w:val="28"/>
        </w:rPr>
        <w:t xml:space="preserve">). </w:t>
      </w:r>
      <w:r w:rsidR="00607D34" w:rsidRPr="00D43CD4">
        <w:rPr>
          <w:rFonts w:ascii="Times New Roman" w:hAnsi="Times New Roman"/>
          <w:sz w:val="28"/>
          <w:szCs w:val="28"/>
        </w:rPr>
        <w:t xml:space="preserve">Пассажирские перевозки на межмуниципальных и городских маршрутах муниципального образования  Усть-Лабинский район, осуществляет автотранспортное </w:t>
      </w:r>
      <w:r w:rsidR="005A401C">
        <w:rPr>
          <w:rFonts w:ascii="Times New Roman" w:hAnsi="Times New Roman"/>
          <w:sz w:val="28"/>
          <w:szCs w:val="28"/>
        </w:rPr>
        <w:t>предприятие: ИП «Саньков А.В.».</w:t>
      </w:r>
    </w:p>
    <w:p w:rsidR="005A401C" w:rsidRDefault="005A401C" w:rsidP="005A401C">
      <w:pPr>
        <w:spacing w:after="0" w:line="240" w:lineRule="auto"/>
        <w:ind w:firstLine="708"/>
        <w:jc w:val="both"/>
        <w:rPr>
          <w:rFonts w:ascii="Times New Roman" w:hAnsi="Times New Roman"/>
          <w:sz w:val="28"/>
          <w:szCs w:val="28"/>
        </w:rPr>
      </w:pPr>
      <w:r>
        <w:rPr>
          <w:rFonts w:ascii="Times New Roman" w:hAnsi="Times New Roman"/>
          <w:sz w:val="28"/>
          <w:szCs w:val="28"/>
        </w:rPr>
        <w:t>Общее количество маршрутов составляет 17, из них:</w:t>
      </w:r>
    </w:p>
    <w:p w:rsidR="005A401C" w:rsidRDefault="005A401C" w:rsidP="005A401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муниципальные</w:t>
      </w:r>
      <w:proofErr w:type="gramEnd"/>
      <w:r>
        <w:rPr>
          <w:rFonts w:ascii="Times New Roman" w:hAnsi="Times New Roman"/>
          <w:sz w:val="28"/>
          <w:szCs w:val="28"/>
        </w:rPr>
        <w:t xml:space="preserve"> пригородные- 14  маршрутов;</w:t>
      </w:r>
    </w:p>
    <w:p w:rsidR="005A401C" w:rsidRDefault="005A401C" w:rsidP="005A401C">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муниципальные</w:t>
      </w:r>
      <w:proofErr w:type="gramEnd"/>
      <w:r>
        <w:rPr>
          <w:rFonts w:ascii="Times New Roman" w:hAnsi="Times New Roman"/>
          <w:sz w:val="28"/>
          <w:szCs w:val="28"/>
        </w:rPr>
        <w:t xml:space="preserve"> городские 11 маршрутов.</w:t>
      </w:r>
    </w:p>
    <w:p w:rsidR="005A401C" w:rsidRDefault="005A401C" w:rsidP="005A401C">
      <w:pPr>
        <w:spacing w:after="0" w:line="240" w:lineRule="auto"/>
        <w:ind w:firstLine="708"/>
        <w:jc w:val="both"/>
        <w:rPr>
          <w:rFonts w:ascii="Times New Roman" w:hAnsi="Times New Roman"/>
          <w:sz w:val="28"/>
          <w:szCs w:val="28"/>
        </w:rPr>
      </w:pPr>
      <w:r>
        <w:rPr>
          <w:rFonts w:ascii="Times New Roman" w:hAnsi="Times New Roman"/>
          <w:sz w:val="28"/>
          <w:szCs w:val="28"/>
        </w:rPr>
        <w:t>Для перевозки пассажиров муниципального образования Усть-Лабинский район используется 30 транспортных единиц, из них 16 автобусов большого класса, 9 среднего класса, 5 малого. Средний возраст автобусов не превышает 15 лет.</w:t>
      </w:r>
    </w:p>
    <w:p w:rsidR="005A401C" w:rsidRDefault="005A401C" w:rsidP="005A401C">
      <w:pPr>
        <w:spacing w:after="0" w:line="240" w:lineRule="auto"/>
        <w:jc w:val="both"/>
        <w:rPr>
          <w:rFonts w:ascii="Times New Roman" w:hAnsi="Times New Roman"/>
          <w:sz w:val="28"/>
          <w:szCs w:val="28"/>
        </w:rPr>
      </w:pPr>
      <w:r>
        <w:rPr>
          <w:rFonts w:ascii="Times New Roman" w:hAnsi="Times New Roman"/>
          <w:sz w:val="28"/>
          <w:szCs w:val="28"/>
        </w:rPr>
        <w:tab/>
        <w:t>За период 2017 года на муниципальных пригородных и городских маршрутах перевезено примерно</w:t>
      </w:r>
      <w:proofErr w:type="gramStart"/>
      <w:r>
        <w:rPr>
          <w:rFonts w:ascii="Times New Roman" w:hAnsi="Times New Roman"/>
          <w:sz w:val="28"/>
          <w:szCs w:val="28"/>
        </w:rPr>
        <w:t>1</w:t>
      </w:r>
      <w:proofErr w:type="gramEnd"/>
      <w:r>
        <w:rPr>
          <w:rFonts w:ascii="Times New Roman" w:hAnsi="Times New Roman"/>
          <w:sz w:val="28"/>
          <w:szCs w:val="28"/>
        </w:rPr>
        <w:t xml:space="preserve"> 944 тысяч человек.</w:t>
      </w:r>
    </w:p>
    <w:p w:rsidR="00A917F7" w:rsidRDefault="00607D34" w:rsidP="00A917F7">
      <w:pPr>
        <w:spacing w:after="0" w:line="240" w:lineRule="auto"/>
        <w:ind w:firstLine="708"/>
        <w:jc w:val="both"/>
        <w:rPr>
          <w:rFonts w:ascii="Times New Roman" w:hAnsi="Times New Roman"/>
          <w:color w:val="000000"/>
          <w:sz w:val="28"/>
          <w:szCs w:val="28"/>
        </w:rPr>
      </w:pPr>
      <w:r w:rsidRPr="00D43CD4">
        <w:rPr>
          <w:rFonts w:ascii="Times New Roman" w:hAnsi="Times New Roman"/>
          <w:sz w:val="28"/>
          <w:szCs w:val="28"/>
        </w:rPr>
        <w:t>ИП Саньков А.В. удовлетворен состоянием конкуренции на рынке предоставления услуг пассажирских перевозок на территории района.</w:t>
      </w:r>
      <w:r w:rsidR="00C92C80">
        <w:rPr>
          <w:rFonts w:ascii="Times New Roman" w:hAnsi="Times New Roman"/>
          <w:sz w:val="28"/>
          <w:szCs w:val="28"/>
        </w:rPr>
        <w:t xml:space="preserve"> </w:t>
      </w:r>
      <w:proofErr w:type="gramStart"/>
      <w:r w:rsidR="005A401C">
        <w:rPr>
          <w:rFonts w:ascii="Times New Roman" w:hAnsi="Times New Roman"/>
          <w:color w:val="000000"/>
          <w:sz w:val="28"/>
          <w:szCs w:val="28"/>
        </w:rPr>
        <w:t xml:space="preserve">Действующий тариф на перевозку пассажиров на городском автомобильном транспорте в 2017 году составил 15 руб., на пригородном автомобильном транспорте-1,75 руб. за один </w:t>
      </w:r>
      <w:proofErr w:type="spellStart"/>
      <w:r w:rsidR="005A401C">
        <w:rPr>
          <w:rFonts w:ascii="Times New Roman" w:hAnsi="Times New Roman"/>
          <w:color w:val="000000"/>
          <w:sz w:val="28"/>
          <w:szCs w:val="28"/>
        </w:rPr>
        <w:t>пасассажирокилометр</w:t>
      </w:r>
      <w:proofErr w:type="spellEnd"/>
      <w:r w:rsidR="005A401C">
        <w:rPr>
          <w:rFonts w:ascii="Times New Roman" w:hAnsi="Times New Roman"/>
          <w:color w:val="000000"/>
          <w:sz w:val="28"/>
          <w:szCs w:val="28"/>
        </w:rPr>
        <w:t>.</w:t>
      </w:r>
      <w:proofErr w:type="gramEnd"/>
    </w:p>
    <w:p w:rsidR="00A917F7" w:rsidRDefault="00607D34" w:rsidP="00A917F7">
      <w:pPr>
        <w:spacing w:after="0" w:line="240" w:lineRule="auto"/>
        <w:ind w:firstLine="708"/>
        <w:jc w:val="both"/>
        <w:rPr>
          <w:rFonts w:ascii="Times New Roman" w:hAnsi="Times New Roman"/>
          <w:sz w:val="28"/>
          <w:szCs w:val="28"/>
        </w:rPr>
      </w:pPr>
      <w:r w:rsidRPr="00D43CD4">
        <w:rPr>
          <w:rFonts w:ascii="Times New Roman" w:hAnsi="Times New Roman"/>
          <w:sz w:val="28"/>
          <w:szCs w:val="28"/>
        </w:rPr>
        <w:t>Потребители удовлетворены качеством предоставления у</w:t>
      </w:r>
      <w:r w:rsidR="005A401C">
        <w:rPr>
          <w:rFonts w:ascii="Times New Roman" w:hAnsi="Times New Roman"/>
          <w:sz w:val="28"/>
          <w:szCs w:val="28"/>
        </w:rPr>
        <w:t xml:space="preserve">слуг </w:t>
      </w:r>
      <w:r w:rsidRPr="00D43CD4">
        <w:rPr>
          <w:rFonts w:ascii="Times New Roman" w:hAnsi="Times New Roman"/>
          <w:sz w:val="28"/>
          <w:szCs w:val="28"/>
        </w:rPr>
        <w:t>перевозки пассажиров автомобильным транспортом.</w:t>
      </w:r>
    </w:p>
    <w:p w:rsidR="00607D34" w:rsidRDefault="00607D34" w:rsidP="00A917F7">
      <w:pPr>
        <w:spacing w:after="0" w:line="240" w:lineRule="auto"/>
        <w:ind w:firstLine="708"/>
        <w:jc w:val="both"/>
        <w:rPr>
          <w:rFonts w:ascii="Times New Roman" w:hAnsi="Times New Roman"/>
          <w:sz w:val="28"/>
          <w:szCs w:val="28"/>
        </w:rPr>
      </w:pPr>
      <w:r w:rsidRPr="00D43CD4">
        <w:rPr>
          <w:rFonts w:ascii="Times New Roman" w:hAnsi="Times New Roman"/>
          <w:sz w:val="28"/>
          <w:szCs w:val="28"/>
        </w:rPr>
        <w:t>В целях развития рынка услуг пассажирских перевозок необходимо внедрение новых технологий в процесс пассажирских перевозок, в связи с их неспособностью выполнить, возложенную на них социальную функцию.</w:t>
      </w:r>
    </w:p>
    <w:p w:rsidR="00607D34" w:rsidRPr="00D075DC" w:rsidRDefault="00607D34" w:rsidP="00A917F7">
      <w:pPr>
        <w:spacing w:after="0" w:line="240" w:lineRule="auto"/>
        <w:ind w:firstLine="708"/>
        <w:jc w:val="both"/>
        <w:rPr>
          <w:rFonts w:ascii="Times New Roman" w:hAnsi="Times New Roman"/>
          <w:sz w:val="28"/>
          <w:szCs w:val="28"/>
        </w:rPr>
      </w:pPr>
      <w:r w:rsidRPr="00D075DC">
        <w:rPr>
          <w:rFonts w:ascii="Times New Roman" w:hAnsi="Times New Roman"/>
          <w:sz w:val="28"/>
          <w:szCs w:val="28"/>
        </w:rPr>
        <w:t>Существуют следующие барьеры доступа на рынок транспортных перевозок:</w:t>
      </w:r>
    </w:p>
    <w:p w:rsidR="00607D34" w:rsidRPr="00D075DC" w:rsidRDefault="00607D34" w:rsidP="00A917F7">
      <w:pPr>
        <w:spacing w:after="0" w:line="240" w:lineRule="auto"/>
        <w:jc w:val="both"/>
        <w:rPr>
          <w:rFonts w:ascii="Times New Roman" w:hAnsi="Times New Roman"/>
          <w:sz w:val="28"/>
          <w:szCs w:val="28"/>
        </w:rPr>
      </w:pPr>
      <w:r w:rsidRPr="00D075DC">
        <w:rPr>
          <w:rFonts w:ascii="Times New Roman" w:hAnsi="Times New Roman"/>
          <w:sz w:val="28"/>
          <w:szCs w:val="28"/>
        </w:rPr>
        <w:t>- перегруженность улично-дорожной сети, недостаточная пропускная способность, несоответствие темпов развития автомобильных дорог темпам автомобилизации;</w:t>
      </w:r>
    </w:p>
    <w:p w:rsidR="00607D34" w:rsidRPr="00D075DC" w:rsidRDefault="00607D34" w:rsidP="005A401C">
      <w:pPr>
        <w:spacing w:after="0" w:line="240" w:lineRule="auto"/>
        <w:jc w:val="both"/>
        <w:rPr>
          <w:rFonts w:ascii="Times New Roman" w:hAnsi="Times New Roman"/>
          <w:sz w:val="28"/>
          <w:szCs w:val="28"/>
        </w:rPr>
      </w:pPr>
      <w:r w:rsidRPr="00D075DC">
        <w:rPr>
          <w:rFonts w:ascii="Times New Roman" w:hAnsi="Times New Roman"/>
          <w:sz w:val="28"/>
          <w:szCs w:val="28"/>
        </w:rPr>
        <w:t>- низкое качество автомобильных дорог;</w:t>
      </w:r>
    </w:p>
    <w:p w:rsidR="00607D34" w:rsidRPr="00D075DC" w:rsidRDefault="00607D34" w:rsidP="005A401C">
      <w:pPr>
        <w:spacing w:after="0" w:line="240" w:lineRule="auto"/>
        <w:jc w:val="both"/>
        <w:rPr>
          <w:rFonts w:ascii="Times New Roman" w:hAnsi="Times New Roman"/>
          <w:sz w:val="28"/>
          <w:szCs w:val="28"/>
        </w:rPr>
      </w:pPr>
      <w:r w:rsidRPr="00D075DC">
        <w:rPr>
          <w:rFonts w:ascii="Times New Roman" w:hAnsi="Times New Roman"/>
          <w:sz w:val="28"/>
          <w:szCs w:val="28"/>
        </w:rPr>
        <w:t>- высокая степень концентрации рынка пассажирских перевозок;</w:t>
      </w:r>
    </w:p>
    <w:p w:rsidR="00607D34" w:rsidRPr="00D075DC" w:rsidRDefault="00607D34" w:rsidP="005A401C">
      <w:pPr>
        <w:spacing w:after="0" w:line="240" w:lineRule="auto"/>
        <w:jc w:val="both"/>
        <w:rPr>
          <w:rFonts w:ascii="Times New Roman" w:hAnsi="Times New Roman"/>
          <w:sz w:val="28"/>
          <w:szCs w:val="28"/>
        </w:rPr>
      </w:pPr>
      <w:r w:rsidRPr="00D075DC">
        <w:rPr>
          <w:rFonts w:ascii="Times New Roman" w:hAnsi="Times New Roman"/>
          <w:sz w:val="28"/>
          <w:szCs w:val="28"/>
        </w:rPr>
        <w:t>- высокие первоначальные затраты, длительный срок окупаемости транспортных средств, используемых для перевозки пассажиров.</w:t>
      </w:r>
    </w:p>
    <w:p w:rsidR="00607D34" w:rsidRPr="00D075DC" w:rsidRDefault="00607D34" w:rsidP="005A401C">
      <w:pPr>
        <w:spacing w:after="0" w:line="240" w:lineRule="auto"/>
        <w:ind w:firstLine="708"/>
        <w:jc w:val="both"/>
        <w:rPr>
          <w:rFonts w:ascii="Times New Roman" w:hAnsi="Times New Roman"/>
          <w:sz w:val="28"/>
          <w:szCs w:val="28"/>
        </w:rPr>
      </w:pPr>
      <w:r w:rsidRPr="00D075DC">
        <w:rPr>
          <w:rFonts w:ascii="Times New Roman" w:hAnsi="Times New Roman"/>
          <w:sz w:val="28"/>
          <w:szCs w:val="28"/>
        </w:rPr>
        <w:t>Для устранения барьеров необходимо развитие современной и эффективной транспортной инфраструктуры пассажирского автомобильного транспорта общего пользования, обеспечивающей наличие конкуренции.</w:t>
      </w:r>
    </w:p>
    <w:p w:rsidR="00C92C80" w:rsidRDefault="00C92C80" w:rsidP="00C92C80">
      <w:pPr>
        <w:spacing w:after="0" w:line="240" w:lineRule="auto"/>
        <w:ind w:firstLine="851"/>
        <w:jc w:val="both"/>
        <w:rPr>
          <w:rFonts w:ascii="Times New Roman" w:hAnsi="Times New Roman"/>
          <w:noProof/>
          <w:sz w:val="28"/>
          <w:szCs w:val="28"/>
        </w:rPr>
      </w:pPr>
      <w:proofErr w:type="gramStart"/>
      <w:r>
        <w:rPr>
          <w:rFonts w:ascii="Times New Roman" w:hAnsi="Times New Roman"/>
          <w:sz w:val="28"/>
          <w:szCs w:val="28"/>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 на территории  Усть-Лабинского района: недобросовестные перевозчики, осуществляющие подвоз пассажиров внутри поселений, не имеющих на то соответствующих разрешительных документов (такими перевозчиками являются водители автобусов малого класса (до 8 человек) и таксисты.</w:t>
      </w:r>
      <w:r w:rsidRPr="00C92C80">
        <w:rPr>
          <w:rFonts w:ascii="Times New Roman" w:hAnsi="Times New Roman"/>
          <w:noProof/>
          <w:sz w:val="28"/>
          <w:szCs w:val="28"/>
        </w:rPr>
        <w:t xml:space="preserve"> </w:t>
      </w:r>
      <w:proofErr w:type="gramEnd"/>
    </w:p>
    <w:p w:rsidR="00C92C80" w:rsidRDefault="00C92C80" w:rsidP="00C92C80">
      <w:pPr>
        <w:spacing w:after="0" w:line="240" w:lineRule="auto"/>
        <w:ind w:firstLine="851"/>
        <w:jc w:val="both"/>
        <w:rPr>
          <w:rFonts w:ascii="Times New Roman" w:hAnsi="Times New Roman"/>
          <w:noProof/>
          <w:sz w:val="28"/>
          <w:szCs w:val="28"/>
        </w:rPr>
      </w:pPr>
      <w:r>
        <w:rPr>
          <w:rFonts w:ascii="Times New Roman" w:hAnsi="Times New Roman"/>
          <w:noProof/>
          <w:sz w:val="28"/>
          <w:szCs w:val="28"/>
        </w:rPr>
        <w:lastRenderedPageBreak/>
        <w:t>Большая часть опрошенных жителей района (54,1%) характеризует количество организаций, предоставляющих рынок перевозок пассажиров наземным транспортом,</w:t>
      </w:r>
      <w:r w:rsidRPr="0061428C">
        <w:rPr>
          <w:rFonts w:ascii="Times New Roman" w:hAnsi="Times New Roman"/>
          <w:noProof/>
          <w:sz w:val="28"/>
          <w:szCs w:val="28"/>
        </w:rPr>
        <w:t xml:space="preserve"> </w:t>
      </w:r>
      <w:r>
        <w:rPr>
          <w:rFonts w:ascii="Times New Roman" w:hAnsi="Times New Roman"/>
          <w:noProof/>
          <w:sz w:val="28"/>
          <w:szCs w:val="28"/>
        </w:rPr>
        <w:t>как «Избыточно (много)»; 582 респондента или 25,9% характеризуют что услуг, оказывающих перевозки пассажиров наземным транспортом как «Мало». Качество услуг жители оценивают как  «удовлетворительно» что составляет 88,6%, населения или 1988 респондентов из числа опрошенных граждан. На даграммах рынок услуг перевозок пассажиров наземным транспортом выглядит следующим образом:</w:t>
      </w:r>
    </w:p>
    <w:p w:rsidR="00785907" w:rsidRDefault="00785907" w:rsidP="00785907">
      <w:pPr>
        <w:spacing w:after="0" w:line="240" w:lineRule="auto"/>
        <w:ind w:firstLine="851"/>
        <w:jc w:val="center"/>
        <w:rPr>
          <w:rFonts w:ascii="Times New Roman" w:hAnsi="Times New Roman"/>
          <w:noProof/>
          <w:sz w:val="28"/>
          <w:szCs w:val="28"/>
        </w:rPr>
      </w:pPr>
    </w:p>
    <w:p w:rsidR="00C92C80" w:rsidRDefault="00C92C80" w:rsidP="00263139">
      <w:pPr>
        <w:spacing w:after="0" w:line="240" w:lineRule="auto"/>
        <w:jc w:val="center"/>
        <w:rPr>
          <w:rFonts w:ascii="Times New Roman" w:hAnsi="Times New Roman"/>
          <w:noProof/>
          <w:sz w:val="28"/>
          <w:szCs w:val="28"/>
        </w:rPr>
      </w:pPr>
      <w:r>
        <w:rPr>
          <w:rFonts w:ascii="Times New Roman" w:hAnsi="Times New Roman"/>
          <w:noProof/>
          <w:sz w:val="28"/>
          <w:szCs w:val="28"/>
          <w:lang w:eastAsia="ru-RU"/>
        </w:rPr>
        <w:drawing>
          <wp:inline distT="0" distB="0" distL="0" distR="0">
            <wp:extent cx="5172075" cy="2457450"/>
            <wp:effectExtent l="1905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86DBE" w:rsidRPr="00E86DBE" w:rsidRDefault="00E86DBE" w:rsidP="00263139">
      <w:pPr>
        <w:spacing w:after="0" w:line="240" w:lineRule="auto"/>
        <w:jc w:val="center"/>
        <w:rPr>
          <w:rFonts w:ascii="Times New Roman" w:hAnsi="Times New Roman"/>
          <w:noProof/>
          <w:sz w:val="28"/>
          <w:szCs w:val="28"/>
        </w:rPr>
      </w:pPr>
      <w:r>
        <w:rPr>
          <w:rFonts w:ascii="Times New Roman" w:hAnsi="Times New Roman"/>
          <w:noProof/>
          <w:sz w:val="28"/>
          <w:szCs w:val="28"/>
        </w:rPr>
        <w:t>Рисунок 1.</w:t>
      </w:r>
      <w:r w:rsidR="003711A1">
        <w:rPr>
          <w:rFonts w:ascii="Times New Roman" w:hAnsi="Times New Roman"/>
          <w:noProof/>
          <w:sz w:val="28"/>
          <w:szCs w:val="28"/>
        </w:rPr>
        <w:t>16</w:t>
      </w:r>
      <w:r>
        <w:rPr>
          <w:rFonts w:ascii="Times New Roman" w:hAnsi="Times New Roman"/>
          <w:noProof/>
          <w:sz w:val="28"/>
          <w:szCs w:val="28"/>
        </w:rPr>
        <w:t xml:space="preserve"> - </w:t>
      </w:r>
      <w:r w:rsidRPr="00E86DBE">
        <w:rPr>
          <w:rFonts w:ascii="Times New Roman" w:hAnsi="Times New Roman"/>
          <w:noProof/>
          <w:sz w:val="28"/>
          <w:szCs w:val="28"/>
        </w:rPr>
        <w:t>Количество услуг перевозок пассажиров наземным транспортом</w:t>
      </w:r>
    </w:p>
    <w:p w:rsidR="00C92C80" w:rsidRPr="00AE42D0" w:rsidRDefault="00C92C80" w:rsidP="00C92C80">
      <w:pPr>
        <w:spacing w:after="0" w:line="240" w:lineRule="auto"/>
        <w:ind w:firstLine="851"/>
        <w:jc w:val="both"/>
        <w:rPr>
          <w:rFonts w:ascii="Times New Roman" w:hAnsi="Times New Roman"/>
          <w:noProof/>
          <w:sz w:val="28"/>
          <w:szCs w:val="28"/>
        </w:rPr>
      </w:pPr>
    </w:p>
    <w:p w:rsidR="00785907" w:rsidRDefault="00EE3203" w:rsidP="00EE3203">
      <w:pPr>
        <w:suppressAutoHyphens/>
        <w:spacing w:after="0" w:line="24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extent cx="5353050" cy="2705100"/>
            <wp:effectExtent l="1905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86DBE" w:rsidRPr="00E86DBE" w:rsidRDefault="00E86DBE" w:rsidP="00E86DBE">
      <w:pPr>
        <w:suppressAutoHyphens/>
        <w:spacing w:after="0" w:line="240" w:lineRule="auto"/>
        <w:ind w:firstLine="708"/>
        <w:jc w:val="center"/>
        <w:rPr>
          <w:rFonts w:ascii="Times New Roman" w:hAnsi="Times New Roman"/>
          <w:sz w:val="28"/>
          <w:szCs w:val="28"/>
        </w:rPr>
      </w:pPr>
      <w:r w:rsidRPr="00E86DBE">
        <w:rPr>
          <w:rFonts w:ascii="Times New Roman" w:hAnsi="Times New Roman"/>
          <w:sz w:val="28"/>
          <w:szCs w:val="28"/>
        </w:rPr>
        <w:t>Рисунок 1.</w:t>
      </w:r>
      <w:r w:rsidR="003711A1">
        <w:rPr>
          <w:rFonts w:ascii="Times New Roman" w:hAnsi="Times New Roman"/>
          <w:sz w:val="28"/>
          <w:szCs w:val="28"/>
        </w:rPr>
        <w:t>17</w:t>
      </w:r>
      <w:r w:rsidRPr="00E86DBE">
        <w:rPr>
          <w:rFonts w:ascii="Times New Roman" w:hAnsi="Times New Roman"/>
          <w:sz w:val="28"/>
          <w:szCs w:val="28"/>
        </w:rPr>
        <w:t xml:space="preserve"> - Качество услуг перевозок пассажиров наземным транспортом</w:t>
      </w:r>
    </w:p>
    <w:p w:rsidR="00E86DBE" w:rsidRDefault="00E86DBE" w:rsidP="00E86DBE">
      <w:pPr>
        <w:suppressAutoHyphens/>
        <w:spacing w:after="0" w:line="240" w:lineRule="auto"/>
        <w:jc w:val="center"/>
        <w:rPr>
          <w:rFonts w:ascii="Times New Roman" w:hAnsi="Times New Roman"/>
          <w:b/>
          <w:sz w:val="28"/>
          <w:szCs w:val="28"/>
        </w:rPr>
      </w:pPr>
    </w:p>
    <w:p w:rsidR="00EE3203" w:rsidRDefault="00BB1152" w:rsidP="00BB1152">
      <w:pPr>
        <w:suppressAutoHyphens/>
        <w:spacing w:after="0" w:line="240" w:lineRule="auto"/>
        <w:jc w:val="center"/>
        <w:rPr>
          <w:rFonts w:ascii="Times New Roman" w:hAnsi="Times New Roman"/>
          <w:b/>
          <w:sz w:val="28"/>
          <w:szCs w:val="28"/>
        </w:rPr>
      </w:pPr>
      <w:r>
        <w:rPr>
          <w:rFonts w:ascii="Times New Roman" w:hAnsi="Times New Roman"/>
          <w:b/>
          <w:sz w:val="28"/>
          <w:szCs w:val="28"/>
        </w:rPr>
        <w:t>Рынок услуг связи</w:t>
      </w:r>
    </w:p>
    <w:p w:rsidR="00BB1152" w:rsidRDefault="00BB1152" w:rsidP="00BB1152">
      <w:pPr>
        <w:widowControl w:val="0"/>
        <w:spacing w:after="0" w:line="240" w:lineRule="auto"/>
        <w:ind w:firstLine="709"/>
        <w:jc w:val="both"/>
        <w:rPr>
          <w:rFonts w:ascii="Times New Roman" w:hAnsi="Times New Roman"/>
          <w:color w:val="000000"/>
          <w:sz w:val="28"/>
          <w:szCs w:val="28"/>
          <w:shd w:val="clear" w:color="auto" w:fill="FFFFFF"/>
        </w:rPr>
      </w:pPr>
    </w:p>
    <w:p w:rsidR="00BB1152" w:rsidRDefault="00BB1152" w:rsidP="00BB1152">
      <w:pPr>
        <w:widowControl w:val="0"/>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Население муниципального образования Усть-Лабинский район в полной мере обеспечено услугами фиксированной телефонной связи в полном объеме. </w:t>
      </w:r>
    </w:p>
    <w:p w:rsidR="00BB1152" w:rsidRDefault="00BB1152" w:rsidP="00BB1152">
      <w:pPr>
        <w:widowControl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Основными операторами сотовой связи в муниципальном образовании </w:t>
      </w:r>
      <w:r>
        <w:rPr>
          <w:rFonts w:ascii="Times New Roman" w:hAnsi="Times New Roman"/>
          <w:sz w:val="28"/>
          <w:szCs w:val="28"/>
          <w:shd w:val="clear" w:color="auto" w:fill="FFFFFF"/>
        </w:rPr>
        <w:lastRenderedPageBreak/>
        <w:t xml:space="preserve">Усть-Лабинский район являются: МТС, </w:t>
      </w:r>
      <w:proofErr w:type="spellStart"/>
      <w:r>
        <w:rPr>
          <w:rFonts w:ascii="Times New Roman" w:hAnsi="Times New Roman"/>
          <w:sz w:val="28"/>
          <w:szCs w:val="28"/>
          <w:shd w:val="clear" w:color="auto" w:fill="FFFFFF"/>
        </w:rPr>
        <w:t>Билайн</w:t>
      </w:r>
      <w:proofErr w:type="spellEnd"/>
      <w:r>
        <w:rPr>
          <w:rFonts w:ascii="Times New Roman" w:hAnsi="Times New Roman"/>
          <w:sz w:val="28"/>
          <w:szCs w:val="28"/>
          <w:shd w:val="clear" w:color="auto" w:fill="FFFFFF"/>
        </w:rPr>
        <w:t>, Мегафон, Те</w:t>
      </w:r>
      <w:r>
        <w:rPr>
          <w:rFonts w:ascii="Times New Roman" w:hAnsi="Times New Roman"/>
          <w:sz w:val="28"/>
          <w:szCs w:val="28"/>
          <w:shd w:val="clear" w:color="auto" w:fill="FFFFFF"/>
          <w:lang w:val="en-US"/>
        </w:rPr>
        <w:t>l</w:t>
      </w:r>
      <w:r>
        <w:rPr>
          <w:rFonts w:ascii="Times New Roman" w:hAnsi="Times New Roman"/>
          <w:sz w:val="28"/>
          <w:szCs w:val="28"/>
          <w:shd w:val="clear" w:color="auto" w:fill="FFFFFF"/>
        </w:rPr>
        <w:t>е2.</w:t>
      </w:r>
    </w:p>
    <w:p w:rsidR="00BB1152" w:rsidRDefault="00BB1152" w:rsidP="00BB1152">
      <w:pPr>
        <w:suppressAutoHyphens/>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Все населенные пункты района телефонизированы.</w:t>
      </w:r>
    </w:p>
    <w:p w:rsidR="00733F25" w:rsidRDefault="00EA2614"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Объем услуг связи за январь-декабрь 2017 года составил 103</w:t>
      </w:r>
      <w:r w:rsidR="00733F25">
        <w:rPr>
          <w:rFonts w:ascii="Times New Roman" w:hAnsi="Times New Roman"/>
          <w:color w:val="000000"/>
          <w:sz w:val="28"/>
          <w:szCs w:val="28"/>
          <w:shd w:val="clear" w:color="auto" w:fill="FFFFFF"/>
        </w:rPr>
        <w:t> </w:t>
      </w:r>
      <w:r w:rsidRPr="00733F25">
        <w:rPr>
          <w:rFonts w:ascii="Times New Roman" w:hAnsi="Times New Roman"/>
          <w:color w:val="000000"/>
          <w:sz w:val="28"/>
          <w:szCs w:val="28"/>
          <w:shd w:val="clear" w:color="auto" w:fill="FFFFFF"/>
        </w:rPr>
        <w:t>103</w:t>
      </w:r>
      <w:r w:rsidR="00733F25">
        <w:rPr>
          <w:rFonts w:ascii="Times New Roman" w:hAnsi="Times New Roman"/>
          <w:color w:val="000000"/>
          <w:sz w:val="28"/>
          <w:szCs w:val="28"/>
          <w:shd w:val="clear" w:color="auto" w:fill="FFFFFF"/>
        </w:rPr>
        <w:t xml:space="preserve"> </w:t>
      </w:r>
      <w:r w:rsidRPr="00733F25">
        <w:rPr>
          <w:rFonts w:ascii="Times New Roman" w:hAnsi="Times New Roman"/>
          <w:color w:val="000000"/>
          <w:sz w:val="28"/>
          <w:szCs w:val="28"/>
          <w:shd w:val="clear" w:color="auto" w:fill="FFFFFF"/>
        </w:rPr>
        <w:t>тыс.</w:t>
      </w:r>
      <w:r w:rsidR="00733F25">
        <w:rPr>
          <w:rFonts w:ascii="Times New Roman" w:hAnsi="Times New Roman"/>
          <w:color w:val="000000"/>
          <w:sz w:val="28"/>
          <w:szCs w:val="28"/>
          <w:shd w:val="clear" w:color="auto" w:fill="FFFFFF"/>
        </w:rPr>
        <w:t xml:space="preserve"> </w:t>
      </w:r>
      <w:r w:rsidRPr="00733F25">
        <w:rPr>
          <w:rFonts w:ascii="Times New Roman" w:hAnsi="Times New Roman"/>
          <w:color w:val="000000"/>
          <w:sz w:val="28"/>
          <w:szCs w:val="28"/>
          <w:shd w:val="clear" w:color="auto" w:fill="FFFFFF"/>
        </w:rPr>
        <w:t>руб., что составляет к факту прошлого года 105%. Увеличение объемов к соответствующему периоду прошлого года обеспечено филиалом ФГУП «Почта России» за счет увеличения почтовых услуг.</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xml:space="preserve"> Ключевыми факторами, сдерживающими конкуренцию в направлении развития информационно-коммуникационной инфраструктуры и связи, являются:</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необходимость проведения ряда технических мероприятий операторами местной телефонной связи за счет своих бюджетов;</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в сфере развития почтовой связи:</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большая текучесть персонала вследствие низкой заработной платы;</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низкая квалификация некоторой части персонала;</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недостаточная автоматизация и механизация рабочих мест;</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убыточность почтовой связи.</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С целью развития конкурентной среды в сфере информационно-коммуникационных технологий и связи необходимо:</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создание условий для предоставления равного доступа населения к качественным услугам связи и развития сетей связи на территории района;</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обеспечение равных условий для всех участников рынка связи, содействие привлечению большего числа операторов связи;</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повышение эффективности работы за счет оптимизации процессов информационного взаимодействия с гражданами и организациями;</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создание условий для качественного и эффективного информационного обеспечения администрации муниципального образования Усть-Лабинский район, хозяйствующих субъектов и граждан;</w:t>
      </w:r>
    </w:p>
    <w:p w:rsidR="00733F25" w:rsidRP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способствование привлечению инвестиций и механизма разработки и реализации проектов в сфере информатизации на территории Усть-Лабинского района.</w:t>
      </w:r>
    </w:p>
    <w:p w:rsidR="00733F25" w:rsidRDefault="00733F25" w:rsidP="00733F25">
      <w:pPr>
        <w:widowControl w:val="0"/>
        <w:spacing w:after="0" w:line="240" w:lineRule="auto"/>
        <w:ind w:firstLine="708"/>
        <w:jc w:val="both"/>
        <w:rPr>
          <w:rFonts w:ascii="Times New Roman" w:hAnsi="Times New Roman"/>
          <w:color w:val="000000"/>
          <w:sz w:val="28"/>
          <w:szCs w:val="28"/>
          <w:shd w:val="clear" w:color="auto" w:fill="FFFFFF"/>
        </w:rPr>
      </w:pPr>
      <w:r w:rsidRPr="00733F25">
        <w:rPr>
          <w:rFonts w:ascii="Times New Roman" w:hAnsi="Times New Roman"/>
          <w:color w:val="000000"/>
          <w:sz w:val="28"/>
          <w:szCs w:val="28"/>
          <w:shd w:val="clear" w:color="auto" w:fill="FFFFFF"/>
        </w:rPr>
        <w:t xml:space="preserve">Большая часть опрошенных жителей района (58,9%) характеризует количество организаций, предоставляющих рынок услуг связи как </w:t>
      </w:r>
      <w:r>
        <w:rPr>
          <w:rFonts w:ascii="Times New Roman" w:hAnsi="Times New Roman"/>
          <w:color w:val="000000"/>
          <w:sz w:val="28"/>
          <w:szCs w:val="28"/>
          <w:shd w:val="clear" w:color="auto" w:fill="FFFFFF"/>
        </w:rPr>
        <w:t>избыточно (много), 21,2</w:t>
      </w:r>
      <w:r w:rsidRPr="00733F25">
        <w:rPr>
          <w:rFonts w:ascii="Times New Roman" w:hAnsi="Times New Roman"/>
          <w:color w:val="000000"/>
          <w:sz w:val="28"/>
          <w:szCs w:val="28"/>
          <w:shd w:val="clear" w:color="auto" w:fill="FFFFFF"/>
        </w:rPr>
        <w:t xml:space="preserve">% населения считает количество услуг связи как </w:t>
      </w:r>
      <w:r>
        <w:rPr>
          <w:rFonts w:ascii="Times New Roman" w:hAnsi="Times New Roman"/>
          <w:color w:val="000000"/>
          <w:sz w:val="28"/>
          <w:szCs w:val="28"/>
          <w:shd w:val="clear" w:color="auto" w:fill="FFFFFF"/>
        </w:rPr>
        <w:t>достаточно</w:t>
      </w:r>
      <w:r w:rsidRPr="00733F25">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23,2% считаю</w:t>
      </w:r>
      <w:r w:rsidRPr="00733F25">
        <w:rPr>
          <w:rFonts w:ascii="Times New Roman" w:hAnsi="Times New Roman"/>
          <w:color w:val="000000"/>
          <w:sz w:val="28"/>
          <w:szCs w:val="28"/>
          <w:shd w:val="clear" w:color="auto" w:fill="FFFFFF"/>
        </w:rPr>
        <w:t xml:space="preserve">т, количество услуг </w:t>
      </w:r>
      <w:r>
        <w:rPr>
          <w:rFonts w:ascii="Times New Roman" w:hAnsi="Times New Roman"/>
          <w:color w:val="000000"/>
          <w:sz w:val="28"/>
          <w:szCs w:val="28"/>
          <w:shd w:val="clear" w:color="auto" w:fill="FFFFFF"/>
        </w:rPr>
        <w:t>связи</w:t>
      </w:r>
      <w:r w:rsidRPr="00733F25">
        <w:rPr>
          <w:rFonts w:ascii="Times New Roman" w:hAnsi="Times New Roman"/>
          <w:color w:val="000000"/>
          <w:sz w:val="28"/>
          <w:szCs w:val="28"/>
          <w:shd w:val="clear" w:color="auto" w:fill="FFFFFF"/>
        </w:rPr>
        <w:t xml:space="preserve">, как «мало»; </w:t>
      </w:r>
      <w:r>
        <w:rPr>
          <w:rFonts w:ascii="Times New Roman" w:hAnsi="Times New Roman"/>
          <w:color w:val="000000"/>
          <w:sz w:val="28"/>
          <w:szCs w:val="28"/>
          <w:shd w:val="clear" w:color="auto" w:fill="FFFFFF"/>
        </w:rPr>
        <w:t>0,1</w:t>
      </w:r>
      <w:r w:rsidRPr="00733F25">
        <w:rPr>
          <w:rFonts w:ascii="Times New Roman" w:hAnsi="Times New Roman"/>
          <w:color w:val="000000"/>
          <w:sz w:val="28"/>
          <w:szCs w:val="28"/>
          <w:shd w:val="clear" w:color="auto" w:fill="FFFFFF"/>
        </w:rPr>
        <w:t xml:space="preserve">% считает, что услуга </w:t>
      </w:r>
      <w:r>
        <w:rPr>
          <w:rFonts w:ascii="Times New Roman" w:hAnsi="Times New Roman"/>
          <w:color w:val="000000"/>
          <w:sz w:val="28"/>
          <w:szCs w:val="28"/>
          <w:shd w:val="clear" w:color="auto" w:fill="FFFFFF"/>
        </w:rPr>
        <w:t>о</w:t>
      </w:r>
      <w:r w:rsidRPr="00733F25">
        <w:rPr>
          <w:rFonts w:ascii="Times New Roman" w:hAnsi="Times New Roman"/>
          <w:color w:val="000000"/>
          <w:sz w:val="28"/>
          <w:szCs w:val="28"/>
          <w:shd w:val="clear" w:color="auto" w:fill="FFFFFF"/>
        </w:rPr>
        <w:t>тсутствует полностью</w:t>
      </w:r>
      <w:r w:rsidR="00A05ACC">
        <w:rPr>
          <w:rFonts w:ascii="Times New Roman" w:hAnsi="Times New Roman"/>
          <w:color w:val="000000"/>
          <w:sz w:val="28"/>
          <w:szCs w:val="28"/>
          <w:shd w:val="clear" w:color="auto" w:fill="FFFFFF"/>
        </w:rPr>
        <w:t xml:space="preserve"> (Рисунок 1.</w:t>
      </w:r>
      <w:r w:rsidR="003711A1">
        <w:rPr>
          <w:rFonts w:ascii="Times New Roman" w:hAnsi="Times New Roman"/>
          <w:color w:val="000000"/>
          <w:sz w:val="28"/>
          <w:szCs w:val="28"/>
          <w:shd w:val="clear" w:color="auto" w:fill="FFFFFF"/>
        </w:rPr>
        <w:t>18</w:t>
      </w:r>
      <w:r w:rsidR="00A05ACC">
        <w:rPr>
          <w:rFonts w:ascii="Times New Roman" w:hAnsi="Times New Roman"/>
          <w:color w:val="000000"/>
          <w:sz w:val="28"/>
          <w:szCs w:val="28"/>
          <w:shd w:val="clear" w:color="auto" w:fill="FFFFFF"/>
        </w:rPr>
        <w:t>)</w:t>
      </w:r>
      <w:r w:rsidRPr="00733F25">
        <w:rPr>
          <w:rFonts w:ascii="Times New Roman" w:hAnsi="Times New Roman"/>
          <w:color w:val="000000"/>
          <w:sz w:val="28"/>
          <w:szCs w:val="28"/>
          <w:shd w:val="clear" w:color="auto" w:fill="FFFFFF"/>
        </w:rPr>
        <w:t>.</w:t>
      </w:r>
      <w:r w:rsidR="006D387D">
        <w:rPr>
          <w:rFonts w:ascii="Times New Roman" w:hAnsi="Times New Roman"/>
          <w:color w:val="000000"/>
          <w:sz w:val="28"/>
          <w:szCs w:val="28"/>
          <w:shd w:val="clear" w:color="auto" w:fill="FFFFFF"/>
        </w:rPr>
        <w:t xml:space="preserve"> Около 89% респондентов удовлетворены возможностью выбора на рынке услуг связи (Рисунок 1.</w:t>
      </w:r>
      <w:r w:rsidR="003711A1">
        <w:rPr>
          <w:rFonts w:ascii="Times New Roman" w:hAnsi="Times New Roman"/>
          <w:color w:val="000000"/>
          <w:sz w:val="28"/>
          <w:szCs w:val="28"/>
          <w:shd w:val="clear" w:color="auto" w:fill="FFFFFF"/>
        </w:rPr>
        <w:t>19</w:t>
      </w:r>
      <w:r w:rsidR="006D387D">
        <w:rPr>
          <w:rFonts w:ascii="Times New Roman" w:hAnsi="Times New Roman"/>
          <w:color w:val="000000"/>
          <w:sz w:val="28"/>
          <w:szCs w:val="28"/>
          <w:shd w:val="clear" w:color="auto" w:fill="FFFFFF"/>
        </w:rPr>
        <w:t>).</w:t>
      </w:r>
    </w:p>
    <w:p w:rsidR="00890685" w:rsidRDefault="00890685" w:rsidP="00890685">
      <w:pPr>
        <w:widowControl w:val="0"/>
        <w:spacing w:after="0" w:line="240" w:lineRule="auto"/>
        <w:ind w:firstLine="708"/>
        <w:jc w:val="center"/>
        <w:rPr>
          <w:rFonts w:ascii="Times New Roman" w:hAnsi="Times New Roman"/>
          <w:color w:val="000000"/>
          <w:sz w:val="28"/>
          <w:szCs w:val="28"/>
          <w:shd w:val="clear" w:color="auto" w:fill="FFFFFF"/>
        </w:rPr>
      </w:pPr>
    </w:p>
    <w:p w:rsidR="00890685" w:rsidRDefault="00890685" w:rsidP="00890685">
      <w:pPr>
        <w:widowControl w:val="0"/>
        <w:spacing w:after="0" w:line="240" w:lineRule="auto"/>
        <w:jc w:val="both"/>
        <w:rPr>
          <w:rFonts w:ascii="Times New Roman" w:hAnsi="Times New Roman"/>
          <w:color w:val="000000"/>
          <w:sz w:val="28"/>
          <w:szCs w:val="28"/>
          <w:shd w:val="clear" w:color="auto" w:fill="FFFFFF"/>
        </w:rPr>
      </w:pPr>
      <w:r>
        <w:rPr>
          <w:rFonts w:ascii="Times New Roman" w:hAnsi="Times New Roman"/>
          <w:noProof/>
          <w:color w:val="000000"/>
          <w:sz w:val="28"/>
          <w:szCs w:val="28"/>
          <w:shd w:val="clear" w:color="auto" w:fill="FFFFFF"/>
          <w:lang w:eastAsia="ru-RU"/>
        </w:rPr>
        <w:lastRenderedPageBreak/>
        <w:drawing>
          <wp:inline distT="0" distB="0" distL="0" distR="0">
            <wp:extent cx="5276850" cy="2552700"/>
            <wp:effectExtent l="1905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B76F5" w:rsidRPr="00EB76F5" w:rsidRDefault="00EB76F5" w:rsidP="00EB76F5">
      <w:pPr>
        <w:widowControl w:val="0"/>
        <w:spacing w:after="0" w:line="240" w:lineRule="auto"/>
        <w:ind w:firstLine="708"/>
        <w:jc w:val="center"/>
        <w:rPr>
          <w:rFonts w:ascii="Times New Roman" w:hAnsi="Times New Roman"/>
          <w:color w:val="000000"/>
          <w:sz w:val="28"/>
          <w:szCs w:val="28"/>
          <w:shd w:val="clear" w:color="auto" w:fill="FFFFFF"/>
        </w:rPr>
      </w:pPr>
      <w:r w:rsidRPr="00EB76F5">
        <w:rPr>
          <w:rFonts w:ascii="Times New Roman" w:hAnsi="Times New Roman"/>
          <w:color w:val="000000"/>
          <w:sz w:val="28"/>
          <w:szCs w:val="28"/>
          <w:shd w:val="clear" w:color="auto" w:fill="FFFFFF"/>
        </w:rPr>
        <w:t>Рисунок 1.</w:t>
      </w:r>
      <w:r w:rsidR="003711A1">
        <w:rPr>
          <w:rFonts w:ascii="Times New Roman" w:hAnsi="Times New Roman"/>
          <w:color w:val="000000"/>
          <w:sz w:val="28"/>
          <w:szCs w:val="28"/>
          <w:shd w:val="clear" w:color="auto" w:fill="FFFFFF"/>
        </w:rPr>
        <w:t>18</w:t>
      </w:r>
      <w:r w:rsidRPr="00EB76F5">
        <w:rPr>
          <w:rFonts w:ascii="Times New Roman" w:hAnsi="Times New Roman"/>
          <w:color w:val="000000"/>
          <w:sz w:val="28"/>
          <w:szCs w:val="28"/>
          <w:shd w:val="clear" w:color="auto" w:fill="FFFFFF"/>
        </w:rPr>
        <w:t xml:space="preserve"> - Количество организаций рынка услуг связи</w:t>
      </w:r>
    </w:p>
    <w:p w:rsidR="00EB76F5" w:rsidRPr="00890685" w:rsidRDefault="00EB76F5" w:rsidP="00890685">
      <w:pPr>
        <w:widowControl w:val="0"/>
        <w:spacing w:after="0" w:line="240" w:lineRule="auto"/>
        <w:jc w:val="both"/>
        <w:rPr>
          <w:rFonts w:ascii="Times New Roman" w:hAnsi="Times New Roman"/>
          <w:color w:val="000000"/>
          <w:sz w:val="28"/>
          <w:szCs w:val="28"/>
          <w:shd w:val="clear" w:color="auto" w:fill="FFFFFF"/>
        </w:rPr>
      </w:pPr>
    </w:p>
    <w:p w:rsidR="00890685" w:rsidRDefault="00890685" w:rsidP="00890685">
      <w:pPr>
        <w:widowControl w:val="0"/>
        <w:spacing w:after="0" w:line="240" w:lineRule="auto"/>
        <w:jc w:val="center"/>
        <w:rPr>
          <w:rFonts w:ascii="Times New Roman" w:hAnsi="Times New Roman"/>
          <w:b/>
          <w:color w:val="000000"/>
          <w:sz w:val="28"/>
          <w:szCs w:val="28"/>
          <w:shd w:val="clear" w:color="auto" w:fill="FFFFFF"/>
        </w:rPr>
      </w:pPr>
      <w:r>
        <w:rPr>
          <w:rFonts w:ascii="Times New Roman" w:hAnsi="Times New Roman"/>
          <w:b/>
          <w:noProof/>
          <w:color w:val="000000"/>
          <w:sz w:val="28"/>
          <w:szCs w:val="28"/>
          <w:shd w:val="clear" w:color="auto" w:fill="FFFFFF"/>
          <w:lang w:eastAsia="ru-RU"/>
        </w:rPr>
        <w:drawing>
          <wp:inline distT="0" distB="0" distL="0" distR="0">
            <wp:extent cx="5581650" cy="2838450"/>
            <wp:effectExtent l="1905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B76F5" w:rsidRPr="0068316C" w:rsidRDefault="00EB76F5" w:rsidP="00EB76F5">
      <w:pPr>
        <w:widowControl w:val="0"/>
        <w:spacing w:after="0" w:line="240" w:lineRule="auto"/>
        <w:jc w:val="center"/>
        <w:rPr>
          <w:rFonts w:ascii="Times New Roman" w:hAnsi="Times New Roman"/>
          <w:color w:val="000000"/>
          <w:sz w:val="28"/>
          <w:szCs w:val="28"/>
          <w:shd w:val="clear" w:color="auto" w:fill="FFFFFF"/>
        </w:rPr>
      </w:pPr>
      <w:r w:rsidRPr="0068316C">
        <w:rPr>
          <w:rFonts w:ascii="Times New Roman" w:hAnsi="Times New Roman"/>
          <w:color w:val="000000"/>
          <w:sz w:val="28"/>
          <w:szCs w:val="28"/>
          <w:shd w:val="clear" w:color="auto" w:fill="FFFFFF"/>
        </w:rPr>
        <w:t>Рисунок 1.</w:t>
      </w:r>
      <w:r w:rsidR="003711A1">
        <w:rPr>
          <w:rFonts w:ascii="Times New Roman" w:hAnsi="Times New Roman"/>
          <w:color w:val="000000"/>
          <w:sz w:val="28"/>
          <w:szCs w:val="28"/>
          <w:shd w:val="clear" w:color="auto" w:fill="FFFFFF"/>
        </w:rPr>
        <w:t>19</w:t>
      </w:r>
      <w:r w:rsidRPr="0068316C">
        <w:rPr>
          <w:rFonts w:ascii="Times New Roman" w:hAnsi="Times New Roman"/>
          <w:color w:val="000000"/>
          <w:sz w:val="28"/>
          <w:szCs w:val="28"/>
          <w:shd w:val="clear" w:color="auto" w:fill="FFFFFF"/>
        </w:rPr>
        <w:t xml:space="preserve"> - Качество услуг рынка связи</w:t>
      </w:r>
    </w:p>
    <w:p w:rsidR="00EB76F5" w:rsidRDefault="00EB76F5" w:rsidP="00890685">
      <w:pPr>
        <w:widowControl w:val="0"/>
        <w:spacing w:after="0" w:line="240" w:lineRule="auto"/>
        <w:jc w:val="center"/>
        <w:rPr>
          <w:rFonts w:ascii="Times New Roman" w:hAnsi="Times New Roman"/>
          <w:b/>
          <w:color w:val="000000"/>
          <w:sz w:val="28"/>
          <w:szCs w:val="28"/>
          <w:shd w:val="clear" w:color="auto" w:fill="FFFFFF"/>
        </w:rPr>
      </w:pPr>
    </w:p>
    <w:p w:rsidR="00517CC8" w:rsidRDefault="00517CC8" w:rsidP="00890685">
      <w:pPr>
        <w:widowControl w:val="0"/>
        <w:spacing w:after="0" w:line="240" w:lineRule="auto"/>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Рынок социального обслуживания населения</w:t>
      </w:r>
    </w:p>
    <w:p w:rsidR="000D720F" w:rsidRDefault="000D720F" w:rsidP="00CF15E5">
      <w:pPr>
        <w:spacing w:after="0" w:line="240" w:lineRule="auto"/>
        <w:ind w:right="-142" w:firstLine="516"/>
        <w:jc w:val="both"/>
        <w:rPr>
          <w:rFonts w:ascii="Times New Roman" w:hAnsi="Times New Roman"/>
          <w:color w:val="000000"/>
          <w:spacing w:val="-1"/>
          <w:sz w:val="28"/>
          <w:szCs w:val="28"/>
        </w:rPr>
      </w:pPr>
      <w:r>
        <w:rPr>
          <w:rFonts w:ascii="Times New Roman" w:hAnsi="Times New Roman"/>
          <w:color w:val="000000"/>
          <w:spacing w:val="-1"/>
          <w:sz w:val="28"/>
          <w:szCs w:val="28"/>
        </w:rPr>
        <w:t>Около 40% респондентов считают рынок социального обслуживания населения как «достаточный» (Рисунок 1.2</w:t>
      </w:r>
      <w:r w:rsidR="003711A1">
        <w:rPr>
          <w:rFonts w:ascii="Times New Roman" w:hAnsi="Times New Roman"/>
          <w:color w:val="000000"/>
          <w:spacing w:val="-1"/>
          <w:sz w:val="28"/>
          <w:szCs w:val="28"/>
        </w:rPr>
        <w:t>0</w:t>
      </w:r>
      <w:r>
        <w:rPr>
          <w:rFonts w:ascii="Times New Roman" w:hAnsi="Times New Roman"/>
          <w:color w:val="000000"/>
          <w:spacing w:val="-1"/>
          <w:sz w:val="28"/>
          <w:szCs w:val="28"/>
        </w:rPr>
        <w:t>) и почти каждый второй 81,5% удовлетворен качеством предоставленных услуг рынка социального обслуживания населения (Рисунок 1.2</w:t>
      </w:r>
      <w:r w:rsidR="003711A1">
        <w:rPr>
          <w:rFonts w:ascii="Times New Roman" w:hAnsi="Times New Roman"/>
          <w:color w:val="000000"/>
          <w:spacing w:val="-1"/>
          <w:sz w:val="28"/>
          <w:szCs w:val="28"/>
        </w:rPr>
        <w:t>1</w:t>
      </w:r>
      <w:r>
        <w:rPr>
          <w:rFonts w:ascii="Times New Roman" w:hAnsi="Times New Roman"/>
          <w:color w:val="000000"/>
          <w:spacing w:val="-1"/>
          <w:sz w:val="28"/>
          <w:szCs w:val="28"/>
        </w:rPr>
        <w:t>).</w:t>
      </w:r>
    </w:p>
    <w:p w:rsidR="00CF15E5" w:rsidRDefault="00CF15E5" w:rsidP="00CF15E5">
      <w:pPr>
        <w:spacing w:after="0" w:line="240" w:lineRule="auto"/>
        <w:ind w:right="-142" w:firstLine="516"/>
        <w:jc w:val="both"/>
        <w:rPr>
          <w:rFonts w:ascii="Times New Roman" w:hAnsi="Times New Roman"/>
          <w:b/>
          <w:color w:val="000000"/>
          <w:sz w:val="28"/>
          <w:szCs w:val="28"/>
        </w:rPr>
      </w:pPr>
      <w:r w:rsidRPr="00CF15E5">
        <w:rPr>
          <w:rFonts w:ascii="Times New Roman" w:hAnsi="Times New Roman"/>
          <w:color w:val="000000"/>
          <w:spacing w:val="-1"/>
          <w:sz w:val="28"/>
          <w:szCs w:val="28"/>
        </w:rPr>
        <w:t>На территории муниципального образования Усть-Лабинский район расположены три государственных учреждения, подведомственные министерству труда и социального развития Краснодарского края:</w:t>
      </w:r>
      <w:r w:rsidRPr="00CF15E5">
        <w:rPr>
          <w:rFonts w:ascii="Times New Roman" w:hAnsi="Times New Roman"/>
          <w:b/>
          <w:color w:val="000000"/>
          <w:sz w:val="28"/>
          <w:szCs w:val="28"/>
        </w:rPr>
        <w:t xml:space="preserve"> </w:t>
      </w:r>
    </w:p>
    <w:p w:rsidR="00CF15E5" w:rsidRDefault="00CF15E5" w:rsidP="00CF15E5">
      <w:pPr>
        <w:spacing w:after="0" w:line="240" w:lineRule="auto"/>
        <w:ind w:right="-142" w:firstLine="516"/>
        <w:jc w:val="both"/>
        <w:rPr>
          <w:rFonts w:ascii="Times New Roman" w:hAnsi="Times New Roman"/>
          <w:color w:val="000000"/>
          <w:sz w:val="28"/>
          <w:szCs w:val="28"/>
        </w:rPr>
      </w:pPr>
      <w:r>
        <w:rPr>
          <w:rFonts w:ascii="Times New Roman" w:hAnsi="Times New Roman"/>
          <w:b/>
          <w:color w:val="000000"/>
          <w:sz w:val="28"/>
          <w:szCs w:val="28"/>
        </w:rPr>
        <w:t xml:space="preserve">- </w:t>
      </w:r>
      <w:r w:rsidRPr="00CF15E5">
        <w:rPr>
          <w:rFonts w:ascii="Times New Roman" w:hAnsi="Times New Roman"/>
          <w:color w:val="000000"/>
          <w:sz w:val="28"/>
          <w:szCs w:val="28"/>
        </w:rPr>
        <w:t>государственное бюджетное учреждение социального обслуживания Краснодарского края «Усть-Лабинский дом-интернат для престарелых и инвалидов» (дале</w:t>
      </w:r>
      <w:proofErr w:type="gramStart"/>
      <w:r w:rsidRPr="00CF15E5">
        <w:rPr>
          <w:rFonts w:ascii="Times New Roman" w:hAnsi="Times New Roman"/>
          <w:color w:val="000000"/>
          <w:sz w:val="28"/>
          <w:szCs w:val="28"/>
        </w:rPr>
        <w:t>е-</w:t>
      </w:r>
      <w:proofErr w:type="gramEnd"/>
      <w:r w:rsidRPr="00CF15E5">
        <w:rPr>
          <w:rFonts w:ascii="Times New Roman" w:hAnsi="Times New Roman"/>
          <w:color w:val="000000"/>
          <w:sz w:val="28"/>
          <w:szCs w:val="28"/>
        </w:rPr>
        <w:t xml:space="preserve"> ГБУ СО КК «Усть-Лабинский ДИПИ»)</w:t>
      </w:r>
      <w:r>
        <w:rPr>
          <w:rFonts w:ascii="Times New Roman" w:hAnsi="Times New Roman"/>
          <w:color w:val="000000"/>
          <w:sz w:val="28"/>
          <w:szCs w:val="28"/>
        </w:rPr>
        <w:t>;</w:t>
      </w:r>
    </w:p>
    <w:p w:rsidR="00CF15E5" w:rsidRDefault="00CF15E5" w:rsidP="00CF15E5">
      <w:pPr>
        <w:spacing w:after="0" w:line="240" w:lineRule="auto"/>
        <w:ind w:right="-142" w:firstLine="516"/>
        <w:jc w:val="both"/>
        <w:rPr>
          <w:rFonts w:ascii="Times New Roman" w:hAnsi="Times New Roman"/>
          <w:color w:val="000000"/>
          <w:spacing w:val="-1"/>
          <w:sz w:val="28"/>
          <w:szCs w:val="28"/>
        </w:rPr>
      </w:pPr>
      <w:r>
        <w:rPr>
          <w:rFonts w:ascii="Times New Roman" w:hAnsi="Times New Roman"/>
          <w:color w:val="000000"/>
          <w:sz w:val="28"/>
          <w:szCs w:val="28"/>
        </w:rPr>
        <w:t xml:space="preserve">- </w:t>
      </w:r>
      <w:r w:rsidRPr="00CF15E5">
        <w:rPr>
          <w:rFonts w:ascii="Times New Roman" w:hAnsi="Times New Roman"/>
          <w:color w:val="000000"/>
          <w:spacing w:val="-1"/>
          <w:sz w:val="28"/>
          <w:szCs w:val="28"/>
        </w:rPr>
        <w:t>государственное казенное учреждение социального обслуживания Краснодарского края «Усть-Лабинский  социально-реабилитационный центр для несовершеннолетних»</w:t>
      </w:r>
      <w:r w:rsidRPr="00CF15E5">
        <w:rPr>
          <w:rFonts w:ascii="Times New Roman" w:hAnsi="Times New Roman"/>
          <w:color w:val="000000"/>
          <w:sz w:val="28"/>
          <w:szCs w:val="28"/>
        </w:rPr>
        <w:t xml:space="preserve"> (дале</w:t>
      </w:r>
      <w:proofErr w:type="gramStart"/>
      <w:r w:rsidRPr="00CF15E5">
        <w:rPr>
          <w:rFonts w:ascii="Times New Roman" w:hAnsi="Times New Roman"/>
          <w:color w:val="000000"/>
          <w:sz w:val="28"/>
          <w:szCs w:val="28"/>
        </w:rPr>
        <w:t>е-</w:t>
      </w:r>
      <w:proofErr w:type="gramEnd"/>
      <w:r w:rsidRPr="00CF15E5">
        <w:rPr>
          <w:rFonts w:ascii="Times New Roman" w:hAnsi="Times New Roman"/>
          <w:color w:val="000000"/>
          <w:sz w:val="28"/>
          <w:szCs w:val="28"/>
        </w:rPr>
        <w:t xml:space="preserve"> ГКУ СО КК «Усть-Лабинский СРЦН»),</w:t>
      </w:r>
    </w:p>
    <w:p w:rsidR="00CF15E5" w:rsidRPr="00CF15E5" w:rsidRDefault="00CF15E5" w:rsidP="00CF15E5">
      <w:pPr>
        <w:spacing w:after="0" w:line="240" w:lineRule="auto"/>
        <w:ind w:right="-142" w:firstLine="516"/>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CF15E5">
        <w:rPr>
          <w:rFonts w:ascii="Times New Roman" w:hAnsi="Times New Roman"/>
          <w:color w:val="000000"/>
          <w:sz w:val="28"/>
          <w:szCs w:val="28"/>
        </w:rPr>
        <w:t>государственное бюджетное учреждение социального обслуживания Краснодарского края «Усть-Лабинский комплексный центр социального обслуживания населения»</w:t>
      </w:r>
      <w:r w:rsidRPr="00CF15E5">
        <w:rPr>
          <w:rFonts w:ascii="Times New Roman" w:hAnsi="Times New Roman"/>
          <w:color w:val="000000"/>
          <w:spacing w:val="-1"/>
          <w:sz w:val="28"/>
          <w:szCs w:val="28"/>
        </w:rPr>
        <w:t xml:space="preserve"> </w:t>
      </w:r>
      <w:r w:rsidRPr="00CF15E5">
        <w:rPr>
          <w:rFonts w:ascii="Times New Roman" w:hAnsi="Times New Roman"/>
          <w:color w:val="000000"/>
          <w:sz w:val="28"/>
          <w:szCs w:val="28"/>
        </w:rPr>
        <w:t>(дале</w:t>
      </w:r>
      <w:proofErr w:type="gramStart"/>
      <w:r w:rsidRPr="00CF15E5">
        <w:rPr>
          <w:rFonts w:ascii="Times New Roman" w:hAnsi="Times New Roman"/>
          <w:color w:val="000000"/>
          <w:sz w:val="28"/>
          <w:szCs w:val="28"/>
        </w:rPr>
        <w:t>е-</w:t>
      </w:r>
      <w:proofErr w:type="gramEnd"/>
      <w:r w:rsidRPr="00CF15E5">
        <w:rPr>
          <w:rFonts w:ascii="Times New Roman" w:hAnsi="Times New Roman"/>
          <w:color w:val="000000"/>
          <w:sz w:val="28"/>
          <w:szCs w:val="28"/>
        </w:rPr>
        <w:t xml:space="preserve"> ГБУ СО КК «Усть-Лабинский КЦСОН»),</w:t>
      </w:r>
      <w:r>
        <w:rPr>
          <w:rFonts w:ascii="Times New Roman" w:hAnsi="Times New Roman"/>
          <w:color w:val="000000"/>
          <w:sz w:val="28"/>
          <w:szCs w:val="28"/>
        </w:rPr>
        <w:t xml:space="preserve"> </w:t>
      </w:r>
      <w:r w:rsidRPr="00CF15E5">
        <w:rPr>
          <w:rFonts w:ascii="Times New Roman" w:hAnsi="Times New Roman"/>
          <w:color w:val="000000"/>
          <w:spacing w:val="-1"/>
          <w:sz w:val="28"/>
          <w:szCs w:val="28"/>
        </w:rPr>
        <w:t>которые</w:t>
      </w:r>
      <w:r w:rsidRPr="00CF15E5">
        <w:rPr>
          <w:rFonts w:ascii="Times New Roman" w:hAnsi="Times New Roman"/>
          <w:sz w:val="28"/>
          <w:szCs w:val="28"/>
        </w:rPr>
        <w:t xml:space="preserve"> в соответствии с федеральным законом №442-ФЗ от 28 декабря 2013 года «Об основах социального обслуживания граждан в Российской Федерации» оказывают социальные услуги гражданам, которые признаны нуждающимися в социальном обслуживании и которым предоставляются социальная услуга или социальные услуги, направленные на улучшение условий жизнедеятельности получателей услуг.</w:t>
      </w:r>
    </w:p>
    <w:p w:rsidR="00CF15E5" w:rsidRDefault="00CF15E5" w:rsidP="00CF15E5">
      <w:pPr>
        <w:ind w:right="-143" w:firstLine="516"/>
        <w:jc w:val="both"/>
        <w:rPr>
          <w:rFonts w:ascii="Times New Roman" w:hAnsi="Times New Roman"/>
          <w:b/>
          <w:color w:val="000000"/>
          <w:sz w:val="28"/>
          <w:szCs w:val="28"/>
        </w:rPr>
      </w:pPr>
    </w:p>
    <w:p w:rsidR="00CF15E5" w:rsidRPr="00CF15E5" w:rsidRDefault="00CF15E5" w:rsidP="00CF15E5">
      <w:pPr>
        <w:ind w:right="-143" w:firstLine="516"/>
        <w:jc w:val="both"/>
        <w:rPr>
          <w:rFonts w:ascii="Times New Roman" w:hAnsi="Times New Roman"/>
          <w:b/>
          <w:color w:val="000000"/>
          <w:sz w:val="28"/>
          <w:szCs w:val="28"/>
        </w:rPr>
      </w:pPr>
      <w:r w:rsidRPr="00CF15E5">
        <w:rPr>
          <w:rFonts w:ascii="Times New Roman" w:hAnsi="Times New Roman"/>
          <w:b/>
          <w:color w:val="000000"/>
          <w:sz w:val="28"/>
          <w:szCs w:val="28"/>
        </w:rPr>
        <w:t>1. ГБУ СО КК «Усть-Лабинский ДИПИ».</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Количество мест в учреждении  для постоянного проживания  всего 405 человек, из них: в ГБУ СО КК «Усть-Лабинский ДИПИ», </w:t>
      </w:r>
      <w:r>
        <w:rPr>
          <w:rFonts w:ascii="Times New Roman" w:hAnsi="Times New Roman"/>
          <w:color w:val="000000"/>
          <w:spacing w:val="-1"/>
          <w:sz w:val="28"/>
          <w:szCs w:val="28"/>
        </w:rPr>
        <w:t xml:space="preserve">в г. Усть-Лабинске проживают </w:t>
      </w:r>
      <w:r w:rsidRPr="00CF15E5">
        <w:rPr>
          <w:rFonts w:ascii="Times New Roman" w:hAnsi="Times New Roman"/>
          <w:color w:val="000000"/>
          <w:spacing w:val="-1"/>
          <w:sz w:val="28"/>
          <w:szCs w:val="28"/>
        </w:rPr>
        <w:t>355 человека, в Некрасовском филиале- 50 человека</w:t>
      </w:r>
      <w:proofErr w:type="gramStart"/>
      <w:r w:rsidRPr="00CF15E5">
        <w:rPr>
          <w:rFonts w:ascii="Times New Roman" w:hAnsi="Times New Roman"/>
          <w:color w:val="000000"/>
          <w:spacing w:val="-1"/>
          <w:sz w:val="28"/>
          <w:szCs w:val="28"/>
        </w:rPr>
        <w:t xml:space="preserve"> .</w:t>
      </w:r>
      <w:proofErr w:type="gramEnd"/>
      <w:r w:rsidRPr="00CF15E5">
        <w:rPr>
          <w:rFonts w:ascii="Times New Roman" w:hAnsi="Times New Roman"/>
          <w:color w:val="000000"/>
          <w:spacing w:val="-1"/>
          <w:sz w:val="28"/>
          <w:szCs w:val="28"/>
        </w:rPr>
        <w:t xml:space="preserve"> </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Получатели социальных услуг - </w:t>
      </w:r>
      <w:proofErr w:type="gramStart"/>
      <w:r w:rsidRPr="00CF15E5">
        <w:rPr>
          <w:rFonts w:ascii="Times New Roman" w:hAnsi="Times New Roman"/>
          <w:color w:val="000000"/>
          <w:spacing w:val="-1"/>
          <w:sz w:val="28"/>
          <w:szCs w:val="28"/>
        </w:rPr>
        <w:t>граждане</w:t>
      </w:r>
      <w:proofErr w:type="gramEnd"/>
      <w:r w:rsidRPr="00CF15E5">
        <w:rPr>
          <w:rFonts w:ascii="Times New Roman" w:hAnsi="Times New Roman"/>
          <w:color w:val="000000"/>
          <w:spacing w:val="-1"/>
          <w:sz w:val="28"/>
          <w:szCs w:val="28"/>
        </w:rPr>
        <w:t xml:space="preserve"> полностью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Граждане,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Стационарное социальное обслуживание включает в себя предоставление полного комплекса социальных услуг, состоящих </w:t>
      </w:r>
      <w:proofErr w:type="gramStart"/>
      <w:r w:rsidRPr="00CF15E5">
        <w:rPr>
          <w:rFonts w:ascii="Times New Roman" w:hAnsi="Times New Roman"/>
          <w:color w:val="000000"/>
          <w:spacing w:val="-1"/>
          <w:sz w:val="28"/>
          <w:szCs w:val="28"/>
        </w:rPr>
        <w:t>из</w:t>
      </w:r>
      <w:proofErr w:type="gramEnd"/>
      <w:r w:rsidRPr="00CF15E5">
        <w:rPr>
          <w:rFonts w:ascii="Times New Roman" w:hAnsi="Times New Roman"/>
          <w:color w:val="000000"/>
          <w:spacing w:val="-1"/>
          <w:sz w:val="28"/>
          <w:szCs w:val="28"/>
        </w:rPr>
        <w:t>:</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 </w:t>
      </w:r>
      <w:proofErr w:type="gramStart"/>
      <w:r w:rsidRPr="00CF15E5">
        <w:rPr>
          <w:rFonts w:ascii="Times New Roman" w:hAnsi="Times New Roman"/>
          <w:color w:val="000000"/>
          <w:spacing w:val="-1"/>
          <w:sz w:val="28"/>
          <w:szCs w:val="28"/>
        </w:rPr>
        <w:t xml:space="preserve">социально-бытовых направленное на предоставление жилой площади, помещений для организации реабилитационных мероприятий, лечебно-трудовой деятельности, культурно-бытового обслуживания в соответствии с техническими требованиями и нормами пожарной безопасности, </w:t>
      </w:r>
      <w:proofErr w:type="gramEnd"/>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proofErr w:type="gramStart"/>
      <w:r w:rsidRPr="00CF15E5">
        <w:rPr>
          <w:rFonts w:ascii="Times New Roman" w:hAnsi="Times New Roman"/>
          <w:color w:val="000000"/>
          <w:spacing w:val="-1"/>
          <w:sz w:val="28"/>
          <w:szCs w:val="28"/>
        </w:rPr>
        <w:t>социально-медицинских направленное на бесплатное оказание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организациях;</w:t>
      </w:r>
      <w:proofErr w:type="gramEnd"/>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обеспечение ухода с учетом состояния здоровья;</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содействие в проведении медико-социальной экспертизы;</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проведение реабилитационных мероприятий (медицинских, социальных), в том числе для инвалидов на основании индивидуальных программ реабилитации;</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оказание первичной медико-санитарной и стоматологической помощи, </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proofErr w:type="gramStart"/>
      <w:r w:rsidRPr="00CF15E5">
        <w:rPr>
          <w:rFonts w:ascii="Times New Roman" w:hAnsi="Times New Roman"/>
          <w:color w:val="000000"/>
          <w:spacing w:val="-1"/>
          <w:sz w:val="28"/>
          <w:szCs w:val="28"/>
        </w:rPr>
        <w:t>социально-психологических</w:t>
      </w:r>
      <w:proofErr w:type="gramEnd"/>
      <w:r w:rsidRPr="00CF15E5">
        <w:rPr>
          <w:rFonts w:ascii="Times New Roman" w:hAnsi="Times New Roman"/>
          <w:color w:val="000000"/>
          <w:spacing w:val="-1"/>
          <w:sz w:val="28"/>
          <w:szCs w:val="28"/>
        </w:rPr>
        <w:t xml:space="preserve"> направленное на оказание психологической помощи, в том числе беседы, общение, выслушивание, подбадривание, мотивация к активности, психологическая поддержка жизненного тонуса, </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социально-педагогические услуги в организациях заключаются в содействии реализации прав детей-инвалидов на получение образования и профессиональное обучение в соответствии с их физическими возможностями и умственными </w:t>
      </w:r>
      <w:r w:rsidRPr="00CF15E5">
        <w:rPr>
          <w:rFonts w:ascii="Times New Roman" w:hAnsi="Times New Roman"/>
          <w:color w:val="000000"/>
          <w:spacing w:val="-1"/>
          <w:sz w:val="28"/>
          <w:szCs w:val="28"/>
        </w:rPr>
        <w:lastRenderedPageBreak/>
        <w:t xml:space="preserve">способностями. Это право обеспечивается путем создания в организации специальных образовательных организаций (классов и групп) и мастерских трудового обучения в порядке, установленном действующим законодательством; </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социально-трудовых услуги направленные на проведение мероприятий по использованию остаточных трудовых возможностей и обучению доступным профессиональным навыкам;</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proofErr w:type="gramStart"/>
      <w:r w:rsidRPr="00CF15E5">
        <w:rPr>
          <w:rFonts w:ascii="Times New Roman" w:hAnsi="Times New Roman"/>
          <w:color w:val="000000"/>
          <w:spacing w:val="-1"/>
          <w:sz w:val="28"/>
          <w:szCs w:val="28"/>
        </w:rPr>
        <w:t>социально-правовых услуг направленная на оказание юридической помощи в оформлении документов (на получение предусмотренных законодательством мер социальной поддержки и преимуществ, пособий, социальных выплат, пенсионного обеспечения, для удостоверения личности) должно обеспечить разъяснение гражданам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roofErr w:type="gramEnd"/>
      <w:r w:rsidRPr="00CF15E5">
        <w:rPr>
          <w:rFonts w:ascii="Times New Roman" w:hAnsi="Times New Roman"/>
          <w:color w:val="000000"/>
          <w:spacing w:val="-1"/>
          <w:sz w:val="28"/>
          <w:szCs w:val="28"/>
        </w:rPr>
        <w:t xml:space="preserve"> Эффективность помощи оценивается тем, в какой степени она способствовала своевременному и объективному решению стоящих перед гражданами проблем;</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 и социально-реабилитационных услуг – услуги в целях повышения коммуникативного потенциала получателей социальных услуг, имеющих ограничения жизнедеятельности.</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Всего в 2017 году обслужено 392 пенсионера (из них 239 инвалидов), которым в стационарной форме специалистами учреждения оказано 1</w:t>
      </w:r>
      <w:r>
        <w:rPr>
          <w:rFonts w:ascii="Times New Roman" w:hAnsi="Times New Roman"/>
          <w:color w:val="000000"/>
          <w:spacing w:val="-1"/>
          <w:sz w:val="28"/>
          <w:szCs w:val="28"/>
        </w:rPr>
        <w:t> </w:t>
      </w:r>
      <w:r w:rsidRPr="00CF15E5">
        <w:rPr>
          <w:rFonts w:ascii="Times New Roman" w:hAnsi="Times New Roman"/>
          <w:color w:val="000000"/>
          <w:spacing w:val="-1"/>
          <w:sz w:val="28"/>
          <w:szCs w:val="28"/>
        </w:rPr>
        <w:t>001</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560 услуг, из них:</w:t>
      </w:r>
    </w:p>
    <w:p w:rsid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ГБУ СО КК Усть-Лабинский ДИПИ предоставляет следующие виды услуг:</w:t>
      </w:r>
    </w:p>
    <w:p w:rsidR="00CF15E5" w:rsidRPr="00CF15E5" w:rsidRDefault="00CF15E5" w:rsidP="00CF15E5">
      <w:pPr>
        <w:spacing w:after="0" w:line="240" w:lineRule="auto"/>
        <w:ind w:right="-142" w:firstLine="516"/>
        <w:jc w:val="both"/>
        <w:rPr>
          <w:rFonts w:ascii="Times New Roman" w:hAnsi="Times New Roman"/>
          <w:color w:val="000000"/>
          <w:spacing w:val="-1"/>
          <w:sz w:val="28"/>
          <w:szCs w:val="28"/>
        </w:rPr>
      </w:pPr>
      <w:r w:rsidRPr="00CF15E5">
        <w:rPr>
          <w:rFonts w:ascii="Times New Roman" w:hAnsi="Times New Roman"/>
          <w:color w:val="000000"/>
          <w:spacing w:val="-1"/>
          <w:sz w:val="28"/>
          <w:szCs w:val="28"/>
        </w:rPr>
        <w:t xml:space="preserve"> социально-бытовые (143</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080); социально-медицинские  (143</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080); социально-психологические  (143</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080); социально-педагогические  (143</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080); социально-трудовые (143</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080); социально-правовые (143</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080); услуги в целях повышения коммуникативного потенциала (143</w:t>
      </w:r>
      <w:r>
        <w:rPr>
          <w:rFonts w:ascii="Times New Roman" w:hAnsi="Times New Roman"/>
          <w:color w:val="000000"/>
          <w:spacing w:val="-1"/>
          <w:sz w:val="28"/>
          <w:szCs w:val="28"/>
        </w:rPr>
        <w:t xml:space="preserve"> </w:t>
      </w:r>
      <w:r w:rsidRPr="00CF15E5">
        <w:rPr>
          <w:rFonts w:ascii="Times New Roman" w:hAnsi="Times New Roman"/>
          <w:color w:val="000000"/>
          <w:spacing w:val="-1"/>
          <w:sz w:val="28"/>
          <w:szCs w:val="28"/>
        </w:rPr>
        <w:t>080).</w:t>
      </w:r>
    </w:p>
    <w:p w:rsidR="00CF15E5" w:rsidRPr="00CF15E5" w:rsidRDefault="00CF15E5" w:rsidP="00CF15E5">
      <w:pPr>
        <w:ind w:right="-143" w:firstLine="720"/>
        <w:jc w:val="both"/>
        <w:rPr>
          <w:rFonts w:ascii="Times New Roman" w:hAnsi="Times New Roman"/>
          <w:b/>
          <w:sz w:val="28"/>
          <w:szCs w:val="28"/>
        </w:rPr>
      </w:pPr>
      <w:r w:rsidRPr="00CF15E5">
        <w:rPr>
          <w:rFonts w:ascii="Times New Roman" w:hAnsi="Times New Roman"/>
          <w:b/>
          <w:sz w:val="28"/>
          <w:szCs w:val="28"/>
        </w:rPr>
        <w:t xml:space="preserve">2. </w:t>
      </w:r>
      <w:r w:rsidRPr="00CF15E5">
        <w:rPr>
          <w:rFonts w:ascii="Times New Roman" w:hAnsi="Times New Roman"/>
          <w:b/>
          <w:color w:val="000000"/>
          <w:sz w:val="28"/>
          <w:szCs w:val="28"/>
        </w:rPr>
        <w:t>ГКУ СО КК «</w:t>
      </w:r>
      <w:proofErr w:type="spellStart"/>
      <w:r w:rsidRPr="00CF15E5">
        <w:rPr>
          <w:rFonts w:ascii="Times New Roman" w:hAnsi="Times New Roman"/>
          <w:b/>
          <w:color w:val="000000"/>
          <w:sz w:val="28"/>
          <w:szCs w:val="28"/>
        </w:rPr>
        <w:t>Усть-Лабинсий</w:t>
      </w:r>
      <w:proofErr w:type="spellEnd"/>
      <w:r w:rsidRPr="00CF15E5">
        <w:rPr>
          <w:rFonts w:ascii="Times New Roman" w:hAnsi="Times New Roman"/>
          <w:b/>
          <w:color w:val="000000"/>
          <w:sz w:val="28"/>
          <w:szCs w:val="28"/>
        </w:rPr>
        <w:t xml:space="preserve"> </w:t>
      </w:r>
      <w:r w:rsidRPr="00CF15E5">
        <w:rPr>
          <w:rFonts w:ascii="Times New Roman" w:hAnsi="Times New Roman"/>
          <w:b/>
          <w:sz w:val="28"/>
          <w:szCs w:val="28"/>
        </w:rPr>
        <w:t>СРЦН.</w:t>
      </w:r>
    </w:p>
    <w:p w:rsidR="00CF15E5" w:rsidRPr="00312735" w:rsidRDefault="00312735" w:rsidP="00312735">
      <w:pPr>
        <w:spacing w:after="0" w:line="240" w:lineRule="auto"/>
        <w:ind w:right="-143" w:firstLine="708"/>
        <w:jc w:val="both"/>
        <w:rPr>
          <w:rFonts w:ascii="Times New Roman" w:hAnsi="Times New Roman"/>
          <w:sz w:val="28"/>
          <w:szCs w:val="28"/>
        </w:rPr>
      </w:pPr>
      <w:r w:rsidRPr="00312735">
        <w:rPr>
          <w:rFonts w:ascii="Times New Roman" w:hAnsi="Times New Roman"/>
          <w:sz w:val="28"/>
          <w:szCs w:val="28"/>
        </w:rPr>
        <w:t>К</w:t>
      </w:r>
      <w:r w:rsidR="00CF15E5" w:rsidRPr="00312735">
        <w:rPr>
          <w:rFonts w:ascii="Times New Roman" w:hAnsi="Times New Roman"/>
          <w:sz w:val="28"/>
          <w:szCs w:val="28"/>
        </w:rPr>
        <w:t>оличество мест для постоянного проживания – 35.</w:t>
      </w:r>
    </w:p>
    <w:p w:rsidR="00CF15E5" w:rsidRPr="00312735" w:rsidRDefault="00CF15E5" w:rsidP="00312735">
      <w:pPr>
        <w:spacing w:after="0" w:line="240" w:lineRule="auto"/>
        <w:jc w:val="both"/>
        <w:rPr>
          <w:rFonts w:ascii="Times New Roman" w:hAnsi="Times New Roman"/>
          <w:sz w:val="28"/>
          <w:szCs w:val="28"/>
        </w:rPr>
      </w:pPr>
      <w:r w:rsidRPr="00312735">
        <w:rPr>
          <w:rFonts w:ascii="Times New Roman" w:hAnsi="Times New Roman"/>
          <w:sz w:val="28"/>
          <w:szCs w:val="28"/>
        </w:rPr>
        <w:tab/>
        <w:t xml:space="preserve">  В СРЦН принимается следующая категория  несовершеннолетних:</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 дети из семей находящихся  в социально-опасном положении (обстановка в семье представляет опасность для жизни и здоровья несовершеннолетних  либо не отвечает требованиям к их воспитанию или содержанию);</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 заблудившиеся или подкинутые;</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-самовольно оставившие семью, самовольно ушедшие из образовательных учреждений для детей-сирот и детей, оставшихся без попечения родителей, или других детских учреждений, за исключением лиц, самовольно ушедших из специальных учебно-воспитательных  учреждений закрытого типа;</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 не имеющие места жительства, места пребывания и сре</w:t>
      </w:r>
      <w:proofErr w:type="gramStart"/>
      <w:r w:rsidRPr="00312735">
        <w:rPr>
          <w:rFonts w:ascii="Times New Roman" w:hAnsi="Times New Roman"/>
          <w:sz w:val="28"/>
          <w:szCs w:val="28"/>
        </w:rPr>
        <w:t>дств к с</w:t>
      </w:r>
      <w:proofErr w:type="gramEnd"/>
      <w:r w:rsidRPr="00312735">
        <w:rPr>
          <w:rFonts w:ascii="Times New Roman" w:hAnsi="Times New Roman"/>
          <w:sz w:val="28"/>
          <w:szCs w:val="28"/>
        </w:rPr>
        <w:t>уществованию;</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 оставшиеся без попечения родителей  или иных законных представителей на период решения вопроса их жизнеустройства;</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lastRenderedPageBreak/>
        <w:t>- оказавшиеся в иной трудной жизненной ситуации и нуждающиеся в социальной помощи и реабилитации.</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Получателям социальных услуг с учетом их индивидуальных потребностей предоставляются следующие виды социальных услуг:</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1) социально-бытовые, направленные на поддержание жизнедеятельности получателей социальных услуг в быту;</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5) социально-трудовые, направленные на оказание помощи в трудоустройстве и в решении других проблем, связанных с трудовой адаптацией;</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CF15E5" w:rsidRPr="00312735" w:rsidRDefault="00CF15E5" w:rsidP="00312735">
      <w:pPr>
        <w:spacing w:after="0" w:line="240" w:lineRule="auto"/>
        <w:ind w:firstLine="720"/>
        <w:jc w:val="both"/>
        <w:rPr>
          <w:rFonts w:ascii="Times New Roman" w:hAnsi="Times New Roman"/>
          <w:sz w:val="28"/>
          <w:szCs w:val="28"/>
        </w:rPr>
      </w:pPr>
      <w:r w:rsidRPr="00312735">
        <w:rPr>
          <w:rFonts w:ascii="Times New Roman" w:hAnsi="Times New Roman"/>
          <w:sz w:val="28"/>
          <w:szCs w:val="28"/>
        </w:rPr>
        <w:t>В СРЦН социальное обслуживание оказывается  несовершеннолетним в возрасте от 3 до 18 лет, в пределах установленного специализированным учреждениям перечня гарантированных социальных услуг, осуществляется бесплатно в условиях круглосуточного пребывания в учреждении.</w:t>
      </w:r>
    </w:p>
    <w:p w:rsid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Всего в 2017 году обслужено 335 граждан (136 семьи), в том числе 190 несовершеннолетних, которым в стационарной форме специалистами учреждения оказано 220</w:t>
      </w:r>
      <w:r w:rsidR="00312735">
        <w:rPr>
          <w:rFonts w:ascii="Times New Roman" w:hAnsi="Times New Roman"/>
          <w:sz w:val="28"/>
          <w:szCs w:val="28"/>
        </w:rPr>
        <w:t xml:space="preserve"> </w:t>
      </w:r>
      <w:r w:rsidRPr="00312735">
        <w:rPr>
          <w:rFonts w:ascii="Times New Roman" w:hAnsi="Times New Roman"/>
          <w:sz w:val="28"/>
          <w:szCs w:val="28"/>
        </w:rPr>
        <w:t>137 услуг, из них: социально-бытовых (125</w:t>
      </w:r>
      <w:r w:rsidR="00312735">
        <w:rPr>
          <w:rFonts w:ascii="Times New Roman" w:hAnsi="Times New Roman"/>
          <w:sz w:val="28"/>
          <w:szCs w:val="28"/>
        </w:rPr>
        <w:t xml:space="preserve"> </w:t>
      </w:r>
      <w:r w:rsidRPr="00312735">
        <w:rPr>
          <w:rFonts w:ascii="Times New Roman" w:hAnsi="Times New Roman"/>
          <w:sz w:val="28"/>
          <w:szCs w:val="28"/>
        </w:rPr>
        <w:t>285); социально-медицинских (30</w:t>
      </w:r>
      <w:r w:rsidR="00312735">
        <w:rPr>
          <w:rFonts w:ascii="Times New Roman" w:hAnsi="Times New Roman"/>
          <w:sz w:val="28"/>
          <w:szCs w:val="28"/>
        </w:rPr>
        <w:t xml:space="preserve"> </w:t>
      </w:r>
      <w:r w:rsidRPr="00312735">
        <w:rPr>
          <w:rFonts w:ascii="Times New Roman" w:hAnsi="Times New Roman"/>
          <w:sz w:val="28"/>
          <w:szCs w:val="28"/>
        </w:rPr>
        <w:t>157); социально-психологических (4</w:t>
      </w:r>
      <w:r w:rsidR="00312735">
        <w:rPr>
          <w:rFonts w:ascii="Times New Roman" w:hAnsi="Times New Roman"/>
          <w:sz w:val="28"/>
          <w:szCs w:val="28"/>
        </w:rPr>
        <w:t xml:space="preserve"> </w:t>
      </w:r>
      <w:r w:rsidRPr="00312735">
        <w:rPr>
          <w:rFonts w:ascii="Times New Roman" w:hAnsi="Times New Roman"/>
          <w:sz w:val="28"/>
          <w:szCs w:val="28"/>
        </w:rPr>
        <w:t>943); социально-педагогических (52</w:t>
      </w:r>
      <w:r w:rsidR="00312735">
        <w:rPr>
          <w:rFonts w:ascii="Times New Roman" w:hAnsi="Times New Roman"/>
          <w:sz w:val="28"/>
          <w:szCs w:val="28"/>
        </w:rPr>
        <w:t xml:space="preserve"> </w:t>
      </w:r>
      <w:r w:rsidRPr="00312735">
        <w:rPr>
          <w:rFonts w:ascii="Times New Roman" w:hAnsi="Times New Roman"/>
          <w:sz w:val="28"/>
          <w:szCs w:val="28"/>
        </w:rPr>
        <w:t>594); социально-трудовых(7</w:t>
      </w:r>
      <w:r w:rsidR="00312735">
        <w:rPr>
          <w:rFonts w:ascii="Times New Roman" w:hAnsi="Times New Roman"/>
          <w:sz w:val="28"/>
          <w:szCs w:val="28"/>
        </w:rPr>
        <w:t xml:space="preserve"> </w:t>
      </w:r>
      <w:r w:rsidRPr="00312735">
        <w:rPr>
          <w:rFonts w:ascii="Times New Roman" w:hAnsi="Times New Roman"/>
          <w:sz w:val="28"/>
          <w:szCs w:val="28"/>
        </w:rPr>
        <w:t>008); социально-правовых (150).</w:t>
      </w:r>
      <w:r w:rsidR="00312735">
        <w:rPr>
          <w:rFonts w:ascii="Times New Roman" w:hAnsi="Times New Roman"/>
          <w:sz w:val="28"/>
          <w:szCs w:val="28"/>
        </w:rPr>
        <w:t xml:space="preserve"> </w:t>
      </w:r>
    </w:p>
    <w:p w:rsid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Специалистами учреждения для несовершеннолетних организуются многочисленные праздники, экскурсии,  поездки, спортивные соревнования.</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 xml:space="preserve">Для организации </w:t>
      </w:r>
      <w:proofErr w:type="spellStart"/>
      <w:r w:rsidRPr="00312735">
        <w:rPr>
          <w:rFonts w:ascii="Times New Roman" w:hAnsi="Times New Roman"/>
          <w:sz w:val="28"/>
          <w:szCs w:val="28"/>
        </w:rPr>
        <w:t>досуговой</w:t>
      </w:r>
      <w:proofErr w:type="spellEnd"/>
      <w:r w:rsidRPr="00312735">
        <w:rPr>
          <w:rFonts w:ascii="Times New Roman" w:hAnsi="Times New Roman"/>
          <w:sz w:val="28"/>
          <w:szCs w:val="28"/>
        </w:rPr>
        <w:t xml:space="preserve"> деятельности воспитанников на базе центра работают 17 кружков различной направленности, для родителей организован клуб «Семья». </w:t>
      </w:r>
    </w:p>
    <w:p w:rsidR="00263139" w:rsidRDefault="00263139" w:rsidP="00263139">
      <w:pPr>
        <w:spacing w:after="0" w:line="360" w:lineRule="auto"/>
        <w:ind w:right="-142" w:firstLine="516"/>
        <w:jc w:val="both"/>
        <w:rPr>
          <w:rFonts w:ascii="Times New Roman" w:hAnsi="Times New Roman"/>
          <w:b/>
          <w:color w:val="000000"/>
          <w:sz w:val="28"/>
          <w:szCs w:val="28"/>
        </w:rPr>
      </w:pPr>
    </w:p>
    <w:p w:rsidR="00CF15E5" w:rsidRPr="00312735" w:rsidRDefault="00CF15E5" w:rsidP="00CF15E5">
      <w:pPr>
        <w:ind w:right="-143" w:firstLine="516"/>
        <w:jc w:val="both"/>
        <w:rPr>
          <w:rFonts w:ascii="Times New Roman" w:hAnsi="Times New Roman"/>
          <w:b/>
          <w:color w:val="000000"/>
          <w:sz w:val="28"/>
          <w:szCs w:val="28"/>
        </w:rPr>
      </w:pPr>
      <w:r w:rsidRPr="00312735">
        <w:rPr>
          <w:rFonts w:ascii="Times New Roman" w:hAnsi="Times New Roman"/>
          <w:b/>
          <w:color w:val="000000"/>
          <w:sz w:val="28"/>
          <w:szCs w:val="28"/>
        </w:rPr>
        <w:lastRenderedPageBreak/>
        <w:t>3. ГБУ СО КК «Усть-Лабинский КЦСОН».</w:t>
      </w:r>
    </w:p>
    <w:p w:rsidR="00CF15E5" w:rsidRPr="00312735" w:rsidRDefault="00CF15E5" w:rsidP="00312735">
      <w:pPr>
        <w:spacing w:after="0" w:line="240" w:lineRule="auto"/>
        <w:ind w:firstLine="708"/>
        <w:jc w:val="both"/>
        <w:rPr>
          <w:rFonts w:ascii="Times New Roman" w:hAnsi="Times New Roman"/>
          <w:sz w:val="28"/>
          <w:szCs w:val="28"/>
        </w:rPr>
      </w:pPr>
      <w:proofErr w:type="gramStart"/>
      <w:r w:rsidRPr="00312735">
        <w:rPr>
          <w:rFonts w:ascii="Times New Roman" w:hAnsi="Times New Roman"/>
          <w:sz w:val="28"/>
          <w:szCs w:val="28"/>
        </w:rPr>
        <w:t>Количество граждан находящиеся в учреждении на социальное обслуживание на дому  всего 7</w:t>
      </w:r>
      <w:r w:rsidR="00312735">
        <w:rPr>
          <w:rFonts w:ascii="Times New Roman" w:hAnsi="Times New Roman"/>
          <w:sz w:val="28"/>
          <w:szCs w:val="28"/>
        </w:rPr>
        <w:t xml:space="preserve"> </w:t>
      </w:r>
      <w:r w:rsidRPr="00312735">
        <w:rPr>
          <w:rFonts w:ascii="Times New Roman" w:hAnsi="Times New Roman"/>
          <w:sz w:val="28"/>
          <w:szCs w:val="28"/>
        </w:rPr>
        <w:t>759 человек, из них: мужчин -2</w:t>
      </w:r>
      <w:r w:rsidR="00312735">
        <w:rPr>
          <w:rFonts w:ascii="Times New Roman" w:hAnsi="Times New Roman"/>
          <w:sz w:val="28"/>
          <w:szCs w:val="28"/>
        </w:rPr>
        <w:t xml:space="preserve"> </w:t>
      </w:r>
      <w:r w:rsidRPr="00312735">
        <w:rPr>
          <w:rFonts w:ascii="Times New Roman" w:hAnsi="Times New Roman"/>
          <w:sz w:val="28"/>
          <w:szCs w:val="28"/>
        </w:rPr>
        <w:t>399 человек; женщин 5</w:t>
      </w:r>
      <w:r w:rsidR="00312735">
        <w:rPr>
          <w:rFonts w:ascii="Times New Roman" w:hAnsi="Times New Roman"/>
          <w:sz w:val="28"/>
          <w:szCs w:val="28"/>
        </w:rPr>
        <w:t xml:space="preserve"> </w:t>
      </w:r>
      <w:r w:rsidRPr="00312735">
        <w:rPr>
          <w:rFonts w:ascii="Times New Roman" w:hAnsi="Times New Roman"/>
          <w:sz w:val="28"/>
          <w:szCs w:val="28"/>
        </w:rPr>
        <w:t xml:space="preserve">360 человек, в том числе:  детей-инвалидов- 172 человека; участников ВОВ- 16 человек; несовершеннолетних- 188 человек. </w:t>
      </w:r>
      <w:proofErr w:type="gramEnd"/>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 xml:space="preserve">Социальное обслуживание на дому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w:t>
      </w:r>
      <w:proofErr w:type="gramStart"/>
      <w:r w:rsidRPr="00312735">
        <w:rPr>
          <w:rFonts w:ascii="Times New Roman" w:hAnsi="Times New Roman"/>
          <w:sz w:val="28"/>
          <w:szCs w:val="28"/>
        </w:rPr>
        <w:t>привычной</w:t>
      </w:r>
      <w:proofErr w:type="gramEnd"/>
      <w:r w:rsidRPr="00312735">
        <w:rPr>
          <w:rFonts w:ascii="Times New Roman" w:hAnsi="Times New Roman"/>
          <w:sz w:val="28"/>
          <w:szCs w:val="28"/>
        </w:rPr>
        <w:t xml:space="preserve"> социальной среде в целях поддержания их социального статуса, а также на защиту их прав и законных интересов. </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 xml:space="preserve">Право на социальное обслуживание на дому имеют граждане пожилого возраста (мужчины старше 60 лет, женщины старше 55 лет), инвалиды, признанные нуждающимися в социальном обслуживании (далее – получатели социальных услуг). </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Порядок предоставления социальных услуг на дому определяет предоставление получателям социальных услуг следующих видов социальных услуг:</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1) социально-бытовые, направленные на поддержание жизнедеятельности получателей социальных услуг в быту;</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4)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5) срочные социальные услуги, предусматривающие оказание неотложной помощи разового характера получателям социальных услуг, остро нуждающимся в социальной поддержке.</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CF15E5" w:rsidRPr="0031273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Всего в 2017 году обслужено 7</w:t>
      </w:r>
      <w:r w:rsidR="00312735">
        <w:rPr>
          <w:rFonts w:ascii="Times New Roman" w:hAnsi="Times New Roman"/>
          <w:sz w:val="28"/>
          <w:szCs w:val="28"/>
        </w:rPr>
        <w:t xml:space="preserve"> </w:t>
      </w:r>
      <w:r w:rsidRPr="00312735">
        <w:rPr>
          <w:rFonts w:ascii="Times New Roman" w:hAnsi="Times New Roman"/>
          <w:sz w:val="28"/>
          <w:szCs w:val="28"/>
        </w:rPr>
        <w:t>759 пенсионера, которым специалистами учреждения оказано 718</w:t>
      </w:r>
      <w:r w:rsidR="00312735">
        <w:rPr>
          <w:rFonts w:ascii="Times New Roman" w:hAnsi="Times New Roman"/>
          <w:sz w:val="28"/>
          <w:szCs w:val="28"/>
        </w:rPr>
        <w:t xml:space="preserve"> </w:t>
      </w:r>
      <w:r w:rsidRPr="00312735">
        <w:rPr>
          <w:rFonts w:ascii="Times New Roman" w:hAnsi="Times New Roman"/>
          <w:sz w:val="28"/>
          <w:szCs w:val="28"/>
        </w:rPr>
        <w:t>812 услуг, из них:</w:t>
      </w:r>
    </w:p>
    <w:p w:rsidR="00CF15E5" w:rsidRDefault="00CF15E5" w:rsidP="00312735">
      <w:pPr>
        <w:spacing w:after="0" w:line="240" w:lineRule="auto"/>
        <w:ind w:firstLine="708"/>
        <w:jc w:val="both"/>
        <w:rPr>
          <w:rFonts w:ascii="Times New Roman" w:hAnsi="Times New Roman"/>
          <w:sz w:val="28"/>
          <w:szCs w:val="28"/>
        </w:rPr>
      </w:pPr>
      <w:r w:rsidRPr="00312735">
        <w:rPr>
          <w:rFonts w:ascii="Times New Roman" w:hAnsi="Times New Roman"/>
          <w:sz w:val="28"/>
          <w:szCs w:val="28"/>
        </w:rPr>
        <w:t>ГБУ СО КК Усть-Лабинский КЦСОН предоставляет следующие виды услуг: социально-бытовые (539</w:t>
      </w:r>
      <w:r w:rsidR="00312735">
        <w:rPr>
          <w:rFonts w:ascii="Times New Roman" w:hAnsi="Times New Roman"/>
          <w:sz w:val="28"/>
          <w:szCs w:val="28"/>
        </w:rPr>
        <w:t xml:space="preserve"> </w:t>
      </w:r>
      <w:r w:rsidRPr="00312735">
        <w:rPr>
          <w:rFonts w:ascii="Times New Roman" w:hAnsi="Times New Roman"/>
          <w:sz w:val="28"/>
          <w:szCs w:val="28"/>
        </w:rPr>
        <w:t>785); социально-медицинские (79</w:t>
      </w:r>
      <w:r w:rsidR="00312735">
        <w:rPr>
          <w:rFonts w:ascii="Times New Roman" w:hAnsi="Times New Roman"/>
          <w:sz w:val="28"/>
          <w:szCs w:val="28"/>
        </w:rPr>
        <w:t xml:space="preserve"> </w:t>
      </w:r>
      <w:r w:rsidRPr="00312735">
        <w:rPr>
          <w:rFonts w:ascii="Times New Roman" w:hAnsi="Times New Roman"/>
          <w:sz w:val="28"/>
          <w:szCs w:val="28"/>
        </w:rPr>
        <w:t xml:space="preserve">741); </w:t>
      </w:r>
      <w:r w:rsidRPr="00312735">
        <w:rPr>
          <w:rFonts w:ascii="Times New Roman" w:hAnsi="Times New Roman"/>
          <w:sz w:val="28"/>
          <w:szCs w:val="28"/>
        </w:rPr>
        <w:lastRenderedPageBreak/>
        <w:t>социально-психологические  (93</w:t>
      </w:r>
      <w:r w:rsidR="00312735">
        <w:rPr>
          <w:rFonts w:ascii="Times New Roman" w:hAnsi="Times New Roman"/>
          <w:sz w:val="28"/>
          <w:szCs w:val="28"/>
        </w:rPr>
        <w:t xml:space="preserve"> </w:t>
      </w:r>
      <w:r w:rsidRPr="00312735">
        <w:rPr>
          <w:rFonts w:ascii="Times New Roman" w:hAnsi="Times New Roman"/>
          <w:sz w:val="28"/>
          <w:szCs w:val="28"/>
        </w:rPr>
        <w:t>255); социально-педагогические (1</w:t>
      </w:r>
      <w:r w:rsidR="00312735">
        <w:rPr>
          <w:rFonts w:ascii="Times New Roman" w:hAnsi="Times New Roman"/>
          <w:sz w:val="28"/>
          <w:szCs w:val="28"/>
        </w:rPr>
        <w:t xml:space="preserve"> </w:t>
      </w:r>
      <w:r w:rsidRPr="00312735">
        <w:rPr>
          <w:rFonts w:ascii="Times New Roman" w:hAnsi="Times New Roman"/>
          <w:sz w:val="28"/>
          <w:szCs w:val="28"/>
        </w:rPr>
        <w:t>941); социально-трудовые (18); социально-правовые (4</w:t>
      </w:r>
      <w:r w:rsidR="00312735">
        <w:rPr>
          <w:rFonts w:ascii="Times New Roman" w:hAnsi="Times New Roman"/>
          <w:sz w:val="28"/>
          <w:szCs w:val="28"/>
        </w:rPr>
        <w:t xml:space="preserve"> </w:t>
      </w:r>
      <w:r w:rsidRPr="00312735">
        <w:rPr>
          <w:rFonts w:ascii="Times New Roman" w:hAnsi="Times New Roman"/>
          <w:sz w:val="28"/>
          <w:szCs w:val="28"/>
        </w:rPr>
        <w:t>067).</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 xml:space="preserve">По состоянию на 31 декабря 2017 года на учете в Управлении социальной защиты населения Министерства социального развития и семейной политики Краснодарского края </w:t>
      </w:r>
      <w:proofErr w:type="gramStart"/>
      <w:r w:rsidRPr="001D403A">
        <w:rPr>
          <w:rFonts w:ascii="Times New Roman" w:hAnsi="Times New Roman"/>
          <w:sz w:val="28"/>
          <w:szCs w:val="28"/>
        </w:rPr>
        <w:t>в</w:t>
      </w:r>
      <w:proofErr w:type="gramEnd"/>
      <w:r w:rsidRPr="001D403A">
        <w:rPr>
          <w:rFonts w:ascii="Times New Roman" w:hAnsi="Times New Roman"/>
          <w:sz w:val="28"/>
          <w:szCs w:val="28"/>
        </w:rPr>
        <w:t xml:space="preserve"> </w:t>
      </w:r>
      <w:proofErr w:type="gramStart"/>
      <w:r w:rsidRPr="001D403A">
        <w:rPr>
          <w:rFonts w:ascii="Times New Roman" w:hAnsi="Times New Roman"/>
          <w:sz w:val="28"/>
          <w:szCs w:val="28"/>
        </w:rPr>
        <w:t>Усть-Лабинском</w:t>
      </w:r>
      <w:proofErr w:type="gramEnd"/>
      <w:r w:rsidRPr="001D403A">
        <w:rPr>
          <w:rFonts w:ascii="Times New Roman" w:hAnsi="Times New Roman"/>
          <w:sz w:val="28"/>
          <w:szCs w:val="28"/>
        </w:rPr>
        <w:t xml:space="preserve"> районе состоит 4 102 получателей ежемесячного пособия на ребенка, имеющих доходы ниже установленного прожиточного минимума (детей – 7 918), из них одиноких матерей – 978 (детей – 1 795). Ежемесячное пособие на детей выплачено на общую сумму 23,569 млн. руб</w:t>
      </w:r>
      <w:r>
        <w:rPr>
          <w:rFonts w:ascii="Times New Roman" w:hAnsi="Times New Roman"/>
          <w:sz w:val="28"/>
          <w:szCs w:val="28"/>
        </w:rPr>
        <w:t>.</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В отчетном периоде произведены выплаты пособия по случаю рождения ребенка:</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 из средств фонда социального страхования на 385 детей на общую сумму 6,3 млн. руб.</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В управлении социальной защиты населения на учете состоит получателей ежемесячной денежной выплаты по закону Краснодарского края от 15.12.2004 г. №808-КЗ «О мерах социальной поддержки отдельных категорий жителей Краснодарского края»:</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Ветеранов труда – 4 893 человек;</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Тружеников тыла – 41 человека;</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Реабилитированных – 237 человека.</w:t>
      </w:r>
    </w:p>
    <w:p w:rsidR="001D403A" w:rsidRPr="001D403A" w:rsidRDefault="001D403A" w:rsidP="001D403A">
      <w:pPr>
        <w:spacing w:after="0" w:line="240" w:lineRule="auto"/>
        <w:ind w:firstLine="708"/>
        <w:jc w:val="both"/>
        <w:rPr>
          <w:rFonts w:ascii="Times New Roman" w:hAnsi="Times New Roman"/>
          <w:sz w:val="28"/>
          <w:szCs w:val="28"/>
        </w:rPr>
      </w:pPr>
      <w:proofErr w:type="gramStart"/>
      <w:r w:rsidRPr="001D403A">
        <w:rPr>
          <w:rFonts w:ascii="Times New Roman" w:hAnsi="Times New Roman"/>
          <w:sz w:val="28"/>
          <w:szCs w:val="28"/>
        </w:rPr>
        <w:t>Ежемесячная денежная выплата произведена по 31.12.2017</w:t>
      </w:r>
      <w:r>
        <w:rPr>
          <w:rFonts w:ascii="Times New Roman" w:hAnsi="Times New Roman"/>
          <w:sz w:val="28"/>
          <w:szCs w:val="28"/>
        </w:rPr>
        <w:t xml:space="preserve"> </w:t>
      </w:r>
      <w:r w:rsidRPr="001D403A">
        <w:rPr>
          <w:rFonts w:ascii="Times New Roman" w:hAnsi="Times New Roman"/>
          <w:sz w:val="28"/>
          <w:szCs w:val="28"/>
        </w:rPr>
        <w:t>г</w:t>
      </w:r>
      <w:r>
        <w:rPr>
          <w:rFonts w:ascii="Times New Roman" w:hAnsi="Times New Roman"/>
          <w:sz w:val="28"/>
          <w:szCs w:val="28"/>
        </w:rPr>
        <w:t>ода</w:t>
      </w:r>
      <w:r w:rsidRPr="001D403A">
        <w:rPr>
          <w:rFonts w:ascii="Times New Roman" w:hAnsi="Times New Roman"/>
          <w:sz w:val="28"/>
          <w:szCs w:val="28"/>
        </w:rPr>
        <w:t xml:space="preserve"> включительно на общую сумму – 42,96 млн. руб., в том числе ветеранам труда – 40,48 млн. руб., труженикам тыла – 0,393 млн. руб., реабилитированным – 2,082 млн. руб.</w:t>
      </w:r>
      <w:proofErr w:type="gramEnd"/>
    </w:p>
    <w:p w:rsidR="001D403A" w:rsidRPr="001D403A" w:rsidRDefault="001D403A" w:rsidP="001D403A">
      <w:pPr>
        <w:spacing w:after="0" w:line="240" w:lineRule="auto"/>
        <w:ind w:firstLine="708"/>
        <w:jc w:val="both"/>
        <w:rPr>
          <w:rFonts w:ascii="Times New Roman" w:hAnsi="Times New Roman"/>
          <w:sz w:val="28"/>
          <w:szCs w:val="28"/>
        </w:rPr>
      </w:pPr>
      <w:proofErr w:type="gramStart"/>
      <w:r w:rsidRPr="001D403A">
        <w:rPr>
          <w:rFonts w:ascii="Times New Roman" w:hAnsi="Times New Roman"/>
          <w:sz w:val="28"/>
          <w:szCs w:val="28"/>
        </w:rPr>
        <w:t>Выплачены</w:t>
      </w:r>
      <w:proofErr w:type="gramEnd"/>
      <w:r w:rsidRPr="001D403A">
        <w:rPr>
          <w:rFonts w:ascii="Times New Roman" w:hAnsi="Times New Roman"/>
          <w:sz w:val="28"/>
          <w:szCs w:val="28"/>
        </w:rPr>
        <w:t>: субсидия на оплату ЖКУ на сумму 13</w:t>
      </w:r>
      <w:r>
        <w:rPr>
          <w:rFonts w:ascii="Times New Roman" w:hAnsi="Times New Roman"/>
          <w:sz w:val="28"/>
          <w:szCs w:val="28"/>
        </w:rPr>
        <w:t>,</w:t>
      </w:r>
      <w:r w:rsidRPr="001D403A">
        <w:rPr>
          <w:rFonts w:ascii="Times New Roman" w:hAnsi="Times New Roman"/>
          <w:sz w:val="28"/>
          <w:szCs w:val="28"/>
        </w:rPr>
        <w:t xml:space="preserve">256 млн. руб., компенсация расходов на оплату жилья и коммунальных услуг </w:t>
      </w:r>
      <w:r>
        <w:rPr>
          <w:rFonts w:ascii="Times New Roman" w:hAnsi="Times New Roman"/>
          <w:sz w:val="28"/>
          <w:szCs w:val="28"/>
        </w:rPr>
        <w:t>–</w:t>
      </w:r>
      <w:r w:rsidRPr="001D403A">
        <w:rPr>
          <w:rFonts w:ascii="Times New Roman" w:hAnsi="Times New Roman"/>
          <w:sz w:val="28"/>
          <w:szCs w:val="28"/>
        </w:rPr>
        <w:t xml:space="preserve"> 151</w:t>
      </w:r>
      <w:r>
        <w:rPr>
          <w:rFonts w:ascii="Times New Roman" w:hAnsi="Times New Roman"/>
          <w:sz w:val="28"/>
          <w:szCs w:val="28"/>
        </w:rPr>
        <w:t>,</w:t>
      </w:r>
      <w:r w:rsidRPr="001D403A">
        <w:rPr>
          <w:rFonts w:ascii="Times New Roman" w:hAnsi="Times New Roman"/>
          <w:sz w:val="28"/>
          <w:szCs w:val="28"/>
        </w:rPr>
        <w:t>217 млн. руб.</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На оказание адресной помощи по Закону Краснодарского края от 22.06.2010г. № 377-КЗ «О прожиточном минимуме и адресной социальной помощи в Краснодарском крае» в 2017 году было оплачено 21</w:t>
      </w:r>
      <w:r>
        <w:rPr>
          <w:rFonts w:ascii="Times New Roman" w:hAnsi="Times New Roman"/>
          <w:sz w:val="28"/>
          <w:szCs w:val="28"/>
        </w:rPr>
        <w:t xml:space="preserve"> </w:t>
      </w:r>
      <w:r w:rsidRPr="001D403A">
        <w:rPr>
          <w:rFonts w:ascii="Times New Roman" w:hAnsi="Times New Roman"/>
          <w:sz w:val="28"/>
          <w:szCs w:val="28"/>
        </w:rPr>
        <w:t>148 млн</w:t>
      </w:r>
      <w:proofErr w:type="gramStart"/>
      <w:r w:rsidRPr="001D403A">
        <w:rPr>
          <w:rFonts w:ascii="Times New Roman" w:hAnsi="Times New Roman"/>
          <w:sz w:val="28"/>
          <w:szCs w:val="28"/>
        </w:rPr>
        <w:t>.р</w:t>
      </w:r>
      <w:proofErr w:type="gramEnd"/>
      <w:r w:rsidRPr="001D403A">
        <w:rPr>
          <w:rFonts w:ascii="Times New Roman" w:hAnsi="Times New Roman"/>
          <w:sz w:val="28"/>
          <w:szCs w:val="28"/>
        </w:rPr>
        <w:t xml:space="preserve">уб. </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В соответствии с Законом Краснодарского края №537-КЗ ежемесячное пособие вдовам погибших в</w:t>
      </w:r>
      <w:r>
        <w:rPr>
          <w:rFonts w:ascii="Times New Roman" w:hAnsi="Times New Roman"/>
          <w:sz w:val="28"/>
          <w:szCs w:val="28"/>
        </w:rPr>
        <w:t>оенно</w:t>
      </w:r>
      <w:r w:rsidRPr="001D403A">
        <w:rPr>
          <w:rFonts w:ascii="Times New Roman" w:hAnsi="Times New Roman"/>
          <w:sz w:val="28"/>
          <w:szCs w:val="28"/>
        </w:rPr>
        <w:t>служащих выплачено по 31.12.2017</w:t>
      </w:r>
      <w:r>
        <w:rPr>
          <w:rFonts w:ascii="Times New Roman" w:hAnsi="Times New Roman"/>
          <w:sz w:val="28"/>
          <w:szCs w:val="28"/>
        </w:rPr>
        <w:t xml:space="preserve"> года.  включительно на сумму – 66,</w:t>
      </w:r>
      <w:r w:rsidRPr="001D403A">
        <w:rPr>
          <w:rFonts w:ascii="Times New Roman" w:hAnsi="Times New Roman"/>
          <w:sz w:val="28"/>
          <w:szCs w:val="28"/>
        </w:rPr>
        <w:t>43 тыс</w:t>
      </w:r>
      <w:proofErr w:type="gramStart"/>
      <w:r w:rsidRPr="001D403A">
        <w:rPr>
          <w:rFonts w:ascii="Times New Roman" w:hAnsi="Times New Roman"/>
          <w:sz w:val="28"/>
          <w:szCs w:val="28"/>
        </w:rPr>
        <w:t>.р</w:t>
      </w:r>
      <w:proofErr w:type="gramEnd"/>
      <w:r w:rsidRPr="001D403A">
        <w:rPr>
          <w:rFonts w:ascii="Times New Roman" w:hAnsi="Times New Roman"/>
          <w:sz w:val="28"/>
          <w:szCs w:val="28"/>
        </w:rPr>
        <w:t>уб.</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Ежегодная денежная выплата гражданам, награжденным знаком «Почетный донор России» («Почетный донор СССР») в 2017 году составила 5,269 млн</w:t>
      </w:r>
      <w:proofErr w:type="gramStart"/>
      <w:r w:rsidRPr="001D403A">
        <w:rPr>
          <w:rFonts w:ascii="Times New Roman" w:hAnsi="Times New Roman"/>
          <w:sz w:val="28"/>
          <w:szCs w:val="28"/>
        </w:rPr>
        <w:t>.р</w:t>
      </w:r>
      <w:proofErr w:type="gramEnd"/>
      <w:r w:rsidRPr="001D403A">
        <w:rPr>
          <w:rFonts w:ascii="Times New Roman" w:hAnsi="Times New Roman"/>
          <w:sz w:val="28"/>
          <w:szCs w:val="28"/>
        </w:rPr>
        <w:t>уб. (выплачивается 1 раз в год в феврале).</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В соответствии с Законом Краснодарского края №836 от 22.02.2005г. «О мерах по социальной поддержки многодетных семей в Краснодарском крае» произведена выплата многодетным семьям на сумму 22,554 млн</w:t>
      </w:r>
      <w:proofErr w:type="gramStart"/>
      <w:r w:rsidRPr="001D403A">
        <w:rPr>
          <w:rFonts w:ascii="Times New Roman" w:hAnsi="Times New Roman"/>
          <w:sz w:val="28"/>
          <w:szCs w:val="28"/>
        </w:rPr>
        <w:t>.р</w:t>
      </w:r>
      <w:proofErr w:type="gramEnd"/>
      <w:r w:rsidRPr="001D403A">
        <w:rPr>
          <w:rFonts w:ascii="Times New Roman" w:hAnsi="Times New Roman"/>
          <w:sz w:val="28"/>
          <w:szCs w:val="28"/>
        </w:rPr>
        <w:t>уб.</w:t>
      </w:r>
      <w:r w:rsidRPr="001D403A">
        <w:rPr>
          <w:rFonts w:ascii="Times New Roman" w:hAnsi="Times New Roman"/>
          <w:sz w:val="28"/>
          <w:szCs w:val="28"/>
        </w:rPr>
        <w:tab/>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На территории МО Усть-Лабинский район выдано талонов:</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 с 50% скидкой на право проезда в пригородном автомобильном транспорте -431 355 талонов;</w:t>
      </w:r>
    </w:p>
    <w:p w:rsidR="001D403A" w:rsidRP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t>- с 50% скидкой на право проезда в пригородном железнодорожном транспорте – 36 079 талонов.</w:t>
      </w:r>
    </w:p>
    <w:p w:rsidR="001D403A" w:rsidRDefault="001D403A" w:rsidP="001D403A">
      <w:pPr>
        <w:spacing w:after="0" w:line="240" w:lineRule="auto"/>
        <w:ind w:firstLine="708"/>
        <w:jc w:val="both"/>
        <w:rPr>
          <w:rFonts w:ascii="Times New Roman" w:hAnsi="Times New Roman"/>
          <w:sz w:val="28"/>
          <w:szCs w:val="28"/>
        </w:rPr>
      </w:pPr>
      <w:r w:rsidRPr="001D403A">
        <w:rPr>
          <w:rFonts w:ascii="Times New Roman" w:hAnsi="Times New Roman"/>
          <w:sz w:val="28"/>
          <w:szCs w:val="28"/>
        </w:rPr>
        <w:lastRenderedPageBreak/>
        <w:t>Выплачено социальных пособий всем категориям льготников за 2017 год на сумму 456,638 млн. рублей.</w:t>
      </w:r>
    </w:p>
    <w:p w:rsidR="00C615D0" w:rsidRDefault="00C615D0" w:rsidP="001D403A">
      <w:pPr>
        <w:spacing w:after="0" w:line="240" w:lineRule="auto"/>
        <w:ind w:firstLine="708"/>
        <w:jc w:val="both"/>
        <w:rPr>
          <w:rFonts w:ascii="Times New Roman" w:hAnsi="Times New Roman"/>
          <w:sz w:val="28"/>
          <w:szCs w:val="28"/>
        </w:rPr>
      </w:pPr>
    </w:p>
    <w:p w:rsidR="00C615D0" w:rsidRDefault="00C615D0" w:rsidP="00C615D0">
      <w:pPr>
        <w:spacing w:after="0" w:line="240" w:lineRule="auto"/>
        <w:ind w:firstLine="708"/>
        <w:jc w:val="center"/>
        <w:rPr>
          <w:rFonts w:ascii="Times New Roman" w:hAnsi="Times New Roman"/>
          <w:b/>
          <w:sz w:val="28"/>
          <w:szCs w:val="28"/>
        </w:rPr>
      </w:pPr>
    </w:p>
    <w:p w:rsidR="00C615D0" w:rsidRDefault="00C615D0" w:rsidP="00C615D0">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981575" cy="2647950"/>
            <wp:effectExtent l="19050" t="0" r="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970D9" w:rsidRPr="009970D9" w:rsidRDefault="009970D9" w:rsidP="009970D9">
      <w:pPr>
        <w:spacing w:after="0" w:line="240" w:lineRule="auto"/>
        <w:ind w:firstLine="708"/>
        <w:jc w:val="center"/>
        <w:rPr>
          <w:rFonts w:ascii="Times New Roman" w:hAnsi="Times New Roman"/>
          <w:sz w:val="28"/>
          <w:szCs w:val="28"/>
        </w:rPr>
      </w:pPr>
      <w:r w:rsidRPr="009970D9">
        <w:rPr>
          <w:rFonts w:ascii="Times New Roman" w:hAnsi="Times New Roman"/>
          <w:sz w:val="28"/>
          <w:szCs w:val="28"/>
        </w:rPr>
        <w:t>Рисунок 1.2</w:t>
      </w:r>
      <w:r w:rsidR="003711A1">
        <w:rPr>
          <w:rFonts w:ascii="Times New Roman" w:hAnsi="Times New Roman"/>
          <w:sz w:val="28"/>
          <w:szCs w:val="28"/>
        </w:rPr>
        <w:t>0</w:t>
      </w:r>
      <w:r w:rsidRPr="009970D9">
        <w:rPr>
          <w:rFonts w:ascii="Times New Roman" w:hAnsi="Times New Roman"/>
          <w:sz w:val="28"/>
          <w:szCs w:val="28"/>
        </w:rPr>
        <w:t xml:space="preserve"> - Количество организаций социального обслуживания населения</w:t>
      </w:r>
    </w:p>
    <w:p w:rsidR="009970D9" w:rsidRPr="00C615D0" w:rsidRDefault="009970D9" w:rsidP="00C615D0">
      <w:pPr>
        <w:spacing w:after="0" w:line="240" w:lineRule="auto"/>
        <w:jc w:val="center"/>
        <w:rPr>
          <w:rFonts w:ascii="Times New Roman" w:hAnsi="Times New Roman"/>
          <w:b/>
          <w:sz w:val="28"/>
          <w:szCs w:val="28"/>
        </w:rPr>
      </w:pPr>
    </w:p>
    <w:p w:rsidR="001D403A" w:rsidRDefault="001D403A" w:rsidP="001D403A">
      <w:pPr>
        <w:spacing w:after="0" w:line="240" w:lineRule="auto"/>
        <w:ind w:firstLine="708"/>
        <w:jc w:val="both"/>
        <w:rPr>
          <w:rFonts w:ascii="Times New Roman" w:hAnsi="Times New Roman"/>
          <w:sz w:val="28"/>
          <w:szCs w:val="28"/>
        </w:rPr>
      </w:pPr>
    </w:p>
    <w:p w:rsidR="009970D9" w:rsidRPr="009970D9" w:rsidRDefault="00C615D0" w:rsidP="009970D9">
      <w:pPr>
        <w:spacing w:after="0" w:line="240" w:lineRule="auto"/>
        <w:jc w:val="center"/>
        <w:rPr>
          <w:rFonts w:ascii="Times New Roman" w:hAnsi="Times New Roman"/>
          <w:sz w:val="28"/>
          <w:szCs w:val="28"/>
        </w:rPr>
      </w:pPr>
      <w:r>
        <w:rPr>
          <w:rFonts w:ascii="Times New Roman" w:hAnsi="Times New Roman"/>
          <w:b/>
          <w:noProof/>
          <w:sz w:val="28"/>
          <w:szCs w:val="28"/>
          <w:lang w:eastAsia="ru-RU"/>
        </w:rPr>
        <w:drawing>
          <wp:inline distT="0" distB="0" distL="0" distR="0">
            <wp:extent cx="5695950" cy="2695575"/>
            <wp:effectExtent l="1905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9970D9" w:rsidRPr="009970D9">
        <w:rPr>
          <w:rFonts w:ascii="Times New Roman" w:hAnsi="Times New Roman"/>
          <w:sz w:val="28"/>
          <w:szCs w:val="28"/>
        </w:rPr>
        <w:t>Рисунок 1.2</w:t>
      </w:r>
      <w:r w:rsidR="003711A1">
        <w:rPr>
          <w:rFonts w:ascii="Times New Roman" w:hAnsi="Times New Roman"/>
          <w:sz w:val="28"/>
          <w:szCs w:val="28"/>
        </w:rPr>
        <w:t>1</w:t>
      </w:r>
      <w:r w:rsidR="009970D9" w:rsidRPr="009970D9">
        <w:rPr>
          <w:rFonts w:ascii="Times New Roman" w:hAnsi="Times New Roman"/>
          <w:sz w:val="28"/>
          <w:szCs w:val="28"/>
        </w:rPr>
        <w:t xml:space="preserve"> - Качество услуг социального обслуживания населения</w:t>
      </w:r>
    </w:p>
    <w:p w:rsidR="009970D9" w:rsidRDefault="009970D9" w:rsidP="00C615D0">
      <w:pPr>
        <w:spacing w:after="0" w:line="240" w:lineRule="auto"/>
        <w:jc w:val="center"/>
        <w:rPr>
          <w:rFonts w:ascii="Times New Roman" w:hAnsi="Times New Roman"/>
          <w:b/>
          <w:sz w:val="28"/>
          <w:szCs w:val="28"/>
        </w:rPr>
      </w:pPr>
    </w:p>
    <w:p w:rsidR="00064A5F" w:rsidRPr="00CA5A60" w:rsidRDefault="00064A5F" w:rsidP="00064A5F">
      <w:pPr>
        <w:spacing w:after="0" w:line="240" w:lineRule="auto"/>
        <w:ind w:firstLine="708"/>
        <w:contextualSpacing/>
        <w:jc w:val="both"/>
        <w:rPr>
          <w:rFonts w:ascii="Times New Roman" w:eastAsia="Times-Roman" w:hAnsi="Times New Roman"/>
          <w:sz w:val="28"/>
          <w:szCs w:val="28"/>
          <w:lang w:eastAsia="ru-RU"/>
        </w:rPr>
      </w:pPr>
      <w:r w:rsidRPr="00CA5A60">
        <w:rPr>
          <w:rFonts w:ascii="Times New Roman" w:hAnsi="Times New Roman"/>
          <w:sz w:val="28"/>
          <w:szCs w:val="28"/>
        </w:rPr>
        <w:t xml:space="preserve">Наряду с 11 социально-значимыми для развития конкуренции рынками, которые </w:t>
      </w:r>
      <w:proofErr w:type="gramStart"/>
      <w:r w:rsidRPr="00CA5A60">
        <w:rPr>
          <w:rFonts w:ascii="Times New Roman" w:hAnsi="Times New Roman"/>
          <w:sz w:val="28"/>
          <w:szCs w:val="28"/>
        </w:rPr>
        <w:t xml:space="preserve">являются обязательными в </w:t>
      </w:r>
      <w:r>
        <w:rPr>
          <w:rFonts w:ascii="Times New Roman" w:hAnsi="Times New Roman"/>
          <w:sz w:val="28"/>
          <w:szCs w:val="28"/>
        </w:rPr>
        <w:t xml:space="preserve">муниципальном образовании Усть-Лабинский район  </w:t>
      </w:r>
      <w:r w:rsidRPr="00CA5A60">
        <w:rPr>
          <w:rFonts w:ascii="Times New Roman" w:hAnsi="Times New Roman"/>
          <w:sz w:val="28"/>
          <w:szCs w:val="28"/>
        </w:rPr>
        <w:t>выдел</w:t>
      </w:r>
      <w:r>
        <w:rPr>
          <w:rFonts w:ascii="Times New Roman" w:hAnsi="Times New Roman"/>
          <w:sz w:val="28"/>
          <w:szCs w:val="28"/>
        </w:rPr>
        <w:t>ены</w:t>
      </w:r>
      <w:proofErr w:type="gramEnd"/>
      <w:r>
        <w:rPr>
          <w:rFonts w:ascii="Times New Roman" w:hAnsi="Times New Roman"/>
          <w:sz w:val="28"/>
          <w:szCs w:val="28"/>
        </w:rPr>
        <w:t xml:space="preserve"> приоритетные рынки: рынок сельскохозяйственной продукции и рынок бытовых услуг.</w:t>
      </w:r>
    </w:p>
    <w:p w:rsidR="00064A5F" w:rsidRDefault="00064A5F" w:rsidP="00C615D0">
      <w:pPr>
        <w:spacing w:after="0" w:line="240" w:lineRule="auto"/>
        <w:jc w:val="center"/>
        <w:rPr>
          <w:rFonts w:ascii="Times New Roman" w:hAnsi="Times New Roman"/>
          <w:b/>
          <w:sz w:val="28"/>
          <w:szCs w:val="28"/>
        </w:rPr>
      </w:pPr>
    </w:p>
    <w:p w:rsidR="00D11B97" w:rsidRDefault="00D11B97" w:rsidP="00C615D0">
      <w:pPr>
        <w:spacing w:after="0" w:line="240" w:lineRule="auto"/>
        <w:jc w:val="center"/>
        <w:rPr>
          <w:rFonts w:ascii="Times New Roman" w:hAnsi="Times New Roman"/>
          <w:b/>
          <w:sz w:val="28"/>
          <w:szCs w:val="28"/>
        </w:rPr>
      </w:pPr>
      <w:r>
        <w:rPr>
          <w:rFonts w:ascii="Times New Roman" w:hAnsi="Times New Roman"/>
          <w:b/>
          <w:sz w:val="28"/>
          <w:szCs w:val="28"/>
        </w:rPr>
        <w:t>Рынок сельскохозяйственной продукции</w:t>
      </w:r>
    </w:p>
    <w:p w:rsidR="00D11B97" w:rsidRDefault="00D11B97" w:rsidP="00D11B9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Данный рынок является приоритетным для Краснодарского края. </w:t>
      </w:r>
      <w:r>
        <w:rPr>
          <w:rFonts w:ascii="Times New Roman" w:eastAsia="Times New Roman" w:hAnsi="Times New Roman"/>
          <w:color w:val="000000"/>
          <w:sz w:val="28"/>
          <w:szCs w:val="28"/>
        </w:rPr>
        <w:t>Агропромышленный комплекс</w:t>
      </w:r>
      <w:r>
        <w:rPr>
          <w:rFonts w:ascii="Times New Roman" w:eastAsia="Times New Roman" w:hAnsi="Times New Roman"/>
          <w:color w:val="0070C0"/>
          <w:sz w:val="28"/>
          <w:szCs w:val="28"/>
        </w:rPr>
        <w:t xml:space="preserve"> </w:t>
      </w:r>
      <w:r>
        <w:rPr>
          <w:rFonts w:ascii="Times New Roman" w:hAnsi="Times New Roman"/>
          <w:sz w:val="28"/>
          <w:szCs w:val="28"/>
        </w:rPr>
        <w:t>является важным сектором развития Усть-</w:t>
      </w:r>
      <w:r>
        <w:rPr>
          <w:rFonts w:ascii="Times New Roman" w:hAnsi="Times New Roman"/>
          <w:sz w:val="28"/>
          <w:szCs w:val="28"/>
        </w:rPr>
        <w:lastRenderedPageBreak/>
        <w:t>Лабинского района, обеспечивает выращивание сельскохозяйственной продукции, ее переработку и реализацию.</w:t>
      </w:r>
    </w:p>
    <w:p w:rsidR="00D11B97" w:rsidRPr="00D11B97" w:rsidRDefault="00D11B97" w:rsidP="00D11B97">
      <w:pPr>
        <w:spacing w:after="0" w:line="240" w:lineRule="auto"/>
        <w:ind w:firstLine="708"/>
        <w:jc w:val="both"/>
        <w:rPr>
          <w:rFonts w:ascii="Times New Roman" w:hAnsi="Times New Roman"/>
          <w:sz w:val="28"/>
          <w:szCs w:val="28"/>
        </w:rPr>
      </w:pPr>
      <w:r w:rsidRPr="00D11B97">
        <w:rPr>
          <w:rFonts w:ascii="Times New Roman" w:hAnsi="Times New Roman"/>
          <w:sz w:val="28"/>
          <w:szCs w:val="28"/>
        </w:rPr>
        <w:t>Число действующих крупных сельскохозяйственных предприятий на территории МО Усть-Лабинский район – 10 , крестьянских (фермерских) хозяйств – 604 и личных подсобных хозяйств 23 381 единиц.</w:t>
      </w:r>
    </w:p>
    <w:p w:rsidR="00D11B97" w:rsidRPr="00D11B97" w:rsidRDefault="00D11B97" w:rsidP="00D11B97">
      <w:pPr>
        <w:spacing w:after="0" w:line="240" w:lineRule="auto"/>
        <w:ind w:firstLine="708"/>
        <w:jc w:val="both"/>
        <w:rPr>
          <w:rFonts w:ascii="Times New Roman" w:hAnsi="Times New Roman"/>
          <w:sz w:val="28"/>
          <w:szCs w:val="28"/>
        </w:rPr>
      </w:pPr>
      <w:r w:rsidRPr="00D11B97">
        <w:rPr>
          <w:rFonts w:ascii="Times New Roman" w:hAnsi="Times New Roman"/>
          <w:sz w:val="28"/>
          <w:szCs w:val="28"/>
        </w:rPr>
        <w:t>Общая земельная площадь муниципального образования составляет 151</w:t>
      </w:r>
      <w:r>
        <w:rPr>
          <w:rFonts w:ascii="Times New Roman" w:hAnsi="Times New Roman"/>
          <w:sz w:val="28"/>
          <w:szCs w:val="28"/>
        </w:rPr>
        <w:t> </w:t>
      </w:r>
      <w:r w:rsidRPr="00D11B97">
        <w:rPr>
          <w:rFonts w:ascii="Times New Roman" w:hAnsi="Times New Roman"/>
          <w:sz w:val="28"/>
          <w:szCs w:val="28"/>
        </w:rPr>
        <w:t>098</w:t>
      </w:r>
      <w:r>
        <w:rPr>
          <w:rFonts w:ascii="Times New Roman" w:hAnsi="Times New Roman"/>
          <w:sz w:val="28"/>
          <w:szCs w:val="28"/>
        </w:rPr>
        <w:t xml:space="preserve"> </w:t>
      </w:r>
      <w:r w:rsidRPr="00D11B97">
        <w:rPr>
          <w:rFonts w:ascii="Times New Roman" w:hAnsi="Times New Roman"/>
          <w:sz w:val="28"/>
          <w:szCs w:val="28"/>
        </w:rPr>
        <w:t xml:space="preserve">га, из них земли сельскохозяйственного назначения </w:t>
      </w:r>
      <w:smartTag w:uri="urn:schemas-microsoft-com:office:smarttags" w:element="metricconverter">
        <w:smartTagPr>
          <w:attr w:name="ProductID" w:val="-116 768 га"/>
        </w:smartTagPr>
        <w:r w:rsidRPr="00D11B97">
          <w:rPr>
            <w:rFonts w:ascii="Times New Roman" w:hAnsi="Times New Roman"/>
            <w:sz w:val="28"/>
            <w:szCs w:val="28"/>
          </w:rPr>
          <w:t>-116 768 га</w:t>
        </w:r>
      </w:smartTag>
      <w:r w:rsidRPr="00D11B97">
        <w:rPr>
          <w:rFonts w:ascii="Times New Roman" w:hAnsi="Times New Roman"/>
          <w:sz w:val="28"/>
          <w:szCs w:val="28"/>
        </w:rPr>
        <w:t xml:space="preserve">. Из общей площади сельскохозяйственных угодий, пашня составляет-  </w:t>
      </w:r>
      <w:smartTag w:uri="urn:schemas-microsoft-com:office:smarttags" w:element="metricconverter">
        <w:smartTagPr>
          <w:attr w:name="ProductID" w:val="115 270 га"/>
        </w:smartTagPr>
        <w:r w:rsidRPr="00D11B97">
          <w:rPr>
            <w:rFonts w:ascii="Times New Roman" w:hAnsi="Times New Roman"/>
            <w:sz w:val="28"/>
            <w:szCs w:val="28"/>
          </w:rPr>
          <w:t>115 270 га</w:t>
        </w:r>
      </w:smartTag>
      <w:r w:rsidRPr="00D11B97">
        <w:rPr>
          <w:rFonts w:ascii="Times New Roman" w:hAnsi="Times New Roman"/>
          <w:sz w:val="28"/>
          <w:szCs w:val="28"/>
        </w:rPr>
        <w:t>.</w:t>
      </w:r>
    </w:p>
    <w:p w:rsidR="00D11B97" w:rsidRPr="00D11B97" w:rsidRDefault="00D11B97" w:rsidP="00D11B97">
      <w:pPr>
        <w:spacing w:after="0" w:line="240" w:lineRule="auto"/>
        <w:ind w:firstLine="708"/>
        <w:jc w:val="both"/>
        <w:rPr>
          <w:rFonts w:ascii="Times New Roman" w:hAnsi="Times New Roman"/>
          <w:sz w:val="28"/>
          <w:szCs w:val="28"/>
        </w:rPr>
      </w:pPr>
      <w:r w:rsidRPr="00D11B97">
        <w:rPr>
          <w:rFonts w:ascii="Times New Roman" w:hAnsi="Times New Roman"/>
          <w:sz w:val="28"/>
          <w:szCs w:val="28"/>
        </w:rPr>
        <w:t xml:space="preserve">Основная специализация сельхозпредприятий Усть-Лабинского района: производство продукции растениеводства (73,5%) и животноводства (26,5%). Основными потребителями агросырья местного производства выступают перерабатывающие организации и население города. </w:t>
      </w:r>
    </w:p>
    <w:p w:rsidR="00D11B97" w:rsidRPr="00D11B97" w:rsidRDefault="00D11B97" w:rsidP="00D11B97">
      <w:pPr>
        <w:spacing w:after="0" w:line="240" w:lineRule="auto"/>
        <w:jc w:val="both"/>
        <w:rPr>
          <w:rFonts w:ascii="Times New Roman" w:hAnsi="Times New Roman"/>
          <w:sz w:val="28"/>
          <w:szCs w:val="28"/>
        </w:rPr>
      </w:pPr>
      <w:r w:rsidRPr="00D11B97">
        <w:rPr>
          <w:rFonts w:ascii="Times New Roman" w:hAnsi="Times New Roman"/>
          <w:sz w:val="28"/>
          <w:szCs w:val="28"/>
        </w:rPr>
        <w:t xml:space="preserve"> </w:t>
      </w:r>
      <w:r w:rsidRPr="00D11B97">
        <w:rPr>
          <w:rFonts w:ascii="Times New Roman" w:hAnsi="Times New Roman"/>
          <w:sz w:val="28"/>
          <w:szCs w:val="28"/>
        </w:rPr>
        <w:tab/>
        <w:t>За январь-декабрь 2017 года объем отгруженной продукции по кругу крупных и средних предприятий по виду экономической деятельности «Сельское хозяйство» составил 7 451,7 млн.</w:t>
      </w:r>
      <w:r>
        <w:rPr>
          <w:rFonts w:ascii="Times New Roman" w:hAnsi="Times New Roman"/>
          <w:sz w:val="28"/>
          <w:szCs w:val="28"/>
        </w:rPr>
        <w:t xml:space="preserve"> </w:t>
      </w:r>
      <w:r w:rsidRPr="00D11B97">
        <w:rPr>
          <w:rFonts w:ascii="Times New Roman" w:hAnsi="Times New Roman"/>
          <w:sz w:val="28"/>
          <w:szCs w:val="28"/>
        </w:rPr>
        <w:t>руб</w:t>
      </w:r>
      <w:r>
        <w:rPr>
          <w:rFonts w:ascii="Times New Roman" w:hAnsi="Times New Roman"/>
          <w:sz w:val="28"/>
          <w:szCs w:val="28"/>
        </w:rPr>
        <w:t>.</w:t>
      </w:r>
      <w:r w:rsidRPr="00D11B97">
        <w:rPr>
          <w:rFonts w:ascii="Times New Roman" w:hAnsi="Times New Roman"/>
          <w:sz w:val="28"/>
          <w:szCs w:val="28"/>
        </w:rPr>
        <w:t xml:space="preserve"> или 97,4% к уровню 2016 года: </w:t>
      </w:r>
    </w:p>
    <w:p w:rsidR="00D11B97" w:rsidRPr="00D11B97" w:rsidRDefault="00D11B97" w:rsidP="00D11B97">
      <w:pPr>
        <w:pStyle w:val="af"/>
        <w:spacing w:after="0" w:line="240" w:lineRule="auto"/>
        <w:ind w:left="284" w:firstLine="709"/>
        <w:jc w:val="both"/>
        <w:rPr>
          <w:rFonts w:ascii="Times New Roman" w:hAnsi="Times New Roman"/>
          <w:sz w:val="28"/>
          <w:szCs w:val="28"/>
        </w:rPr>
      </w:pPr>
      <w:r w:rsidRPr="00D11B97">
        <w:rPr>
          <w:rFonts w:ascii="Times New Roman" w:hAnsi="Times New Roman"/>
          <w:sz w:val="28"/>
          <w:szCs w:val="28"/>
        </w:rPr>
        <w:t>- растениеводство – 4 713,4 млн. руб., снижение на 11,3%;</w:t>
      </w:r>
    </w:p>
    <w:p w:rsidR="00D11B97" w:rsidRPr="00D11B97" w:rsidRDefault="00D11B97" w:rsidP="00D11B97">
      <w:pPr>
        <w:pStyle w:val="af"/>
        <w:spacing w:after="0" w:line="240" w:lineRule="auto"/>
        <w:ind w:left="284" w:firstLine="709"/>
        <w:jc w:val="both"/>
        <w:rPr>
          <w:rFonts w:ascii="Times New Roman" w:hAnsi="Times New Roman"/>
          <w:sz w:val="28"/>
          <w:szCs w:val="28"/>
        </w:rPr>
      </w:pPr>
      <w:r w:rsidRPr="00D11B97">
        <w:rPr>
          <w:rFonts w:ascii="Times New Roman" w:hAnsi="Times New Roman"/>
          <w:sz w:val="28"/>
          <w:szCs w:val="28"/>
        </w:rPr>
        <w:t>- животноводство – 2 738,3 млн. руб., рост на 17,4%.</w:t>
      </w:r>
    </w:p>
    <w:p w:rsidR="00D11B97" w:rsidRPr="00D11B97" w:rsidRDefault="00D11B97" w:rsidP="00D11B97">
      <w:pPr>
        <w:spacing w:after="0" w:line="240" w:lineRule="auto"/>
        <w:ind w:firstLine="708"/>
        <w:jc w:val="both"/>
        <w:rPr>
          <w:rFonts w:ascii="Times New Roman" w:hAnsi="Times New Roman"/>
          <w:sz w:val="28"/>
          <w:szCs w:val="28"/>
        </w:rPr>
      </w:pPr>
      <w:r w:rsidRPr="00D11B97">
        <w:rPr>
          <w:rFonts w:ascii="Times New Roman" w:hAnsi="Times New Roman"/>
          <w:sz w:val="28"/>
          <w:szCs w:val="28"/>
        </w:rPr>
        <w:t>Снижение объёма отгруженной продукции на 196,2 млн.рублей по сравнению с анал</w:t>
      </w:r>
      <w:r w:rsidR="006778BA">
        <w:rPr>
          <w:rFonts w:ascii="Times New Roman" w:hAnsi="Times New Roman"/>
          <w:sz w:val="28"/>
          <w:szCs w:val="28"/>
        </w:rPr>
        <w:t xml:space="preserve">огичным периодом прошлого года </w:t>
      </w:r>
      <w:r w:rsidRPr="00D11B97">
        <w:rPr>
          <w:rFonts w:ascii="Times New Roman" w:hAnsi="Times New Roman"/>
          <w:sz w:val="28"/>
          <w:szCs w:val="28"/>
        </w:rPr>
        <w:t xml:space="preserve">обусловлено сокращением объема реализованной продукции растениеводства (озимой пшеницы, сои) в АО </w:t>
      </w:r>
      <w:proofErr w:type="spellStart"/>
      <w:proofErr w:type="gramStart"/>
      <w:r w:rsidRPr="00D11B97">
        <w:rPr>
          <w:rFonts w:ascii="Times New Roman" w:hAnsi="Times New Roman"/>
          <w:sz w:val="28"/>
          <w:szCs w:val="28"/>
        </w:rPr>
        <w:t>АО</w:t>
      </w:r>
      <w:proofErr w:type="spellEnd"/>
      <w:proofErr w:type="gramEnd"/>
      <w:r w:rsidRPr="00D11B97">
        <w:rPr>
          <w:rFonts w:ascii="Times New Roman" w:hAnsi="Times New Roman"/>
          <w:sz w:val="28"/>
          <w:szCs w:val="28"/>
        </w:rPr>
        <w:t xml:space="preserve"> «Кубань», ФГУП ПЗ «Ладожское», АО АФ «Мир», СПК СК «Родина», ООО НПО «Семеноводство Кубани» - 74,8%.</w:t>
      </w:r>
    </w:p>
    <w:p w:rsidR="00D11B97" w:rsidRPr="00D11B97" w:rsidRDefault="00D11B97" w:rsidP="00D11B97">
      <w:pPr>
        <w:spacing w:after="0" w:line="240" w:lineRule="auto"/>
        <w:ind w:firstLine="708"/>
        <w:jc w:val="both"/>
        <w:rPr>
          <w:rFonts w:ascii="Times New Roman" w:hAnsi="Times New Roman"/>
          <w:sz w:val="28"/>
          <w:szCs w:val="28"/>
        </w:rPr>
      </w:pPr>
      <w:r w:rsidRPr="00D11B97">
        <w:rPr>
          <w:rFonts w:ascii="Times New Roman" w:hAnsi="Times New Roman"/>
          <w:sz w:val="28"/>
          <w:szCs w:val="28"/>
        </w:rPr>
        <w:t xml:space="preserve">За 2017 год сельхозпредприятиями и предприятиями пищевой и перерабатывающей промышленности, </w:t>
      </w:r>
      <w:proofErr w:type="gramStart"/>
      <w:r w:rsidRPr="00D11B97">
        <w:rPr>
          <w:rFonts w:ascii="Times New Roman" w:hAnsi="Times New Roman"/>
          <w:sz w:val="28"/>
          <w:szCs w:val="28"/>
        </w:rPr>
        <w:t>подведомственным</w:t>
      </w:r>
      <w:proofErr w:type="gramEnd"/>
      <w:r w:rsidRPr="00D11B97">
        <w:rPr>
          <w:rFonts w:ascii="Times New Roman" w:hAnsi="Times New Roman"/>
          <w:sz w:val="28"/>
          <w:szCs w:val="28"/>
        </w:rPr>
        <w:t xml:space="preserve"> управлению сельского хозяйства перечислено налогов в консолидированный бюджет края перечислено 512,0 млн. руб., (96,6%), что на 17,8 млн.</w:t>
      </w:r>
      <w:r w:rsidR="006778BA">
        <w:rPr>
          <w:rFonts w:ascii="Times New Roman" w:hAnsi="Times New Roman"/>
          <w:sz w:val="28"/>
          <w:szCs w:val="28"/>
        </w:rPr>
        <w:t xml:space="preserve"> </w:t>
      </w:r>
      <w:r w:rsidRPr="00D11B97">
        <w:rPr>
          <w:rFonts w:ascii="Times New Roman" w:hAnsi="Times New Roman"/>
          <w:sz w:val="28"/>
          <w:szCs w:val="28"/>
        </w:rPr>
        <w:t>руб</w:t>
      </w:r>
      <w:r w:rsidR="006778BA">
        <w:rPr>
          <w:rFonts w:ascii="Times New Roman" w:hAnsi="Times New Roman"/>
          <w:sz w:val="28"/>
          <w:szCs w:val="28"/>
        </w:rPr>
        <w:t>.</w:t>
      </w:r>
      <w:r w:rsidRPr="00D11B97">
        <w:rPr>
          <w:rFonts w:ascii="Times New Roman" w:hAnsi="Times New Roman"/>
          <w:sz w:val="28"/>
          <w:szCs w:val="28"/>
        </w:rPr>
        <w:t xml:space="preserve"> ниже аналогичного периода прошлого года.</w:t>
      </w:r>
    </w:p>
    <w:p w:rsidR="004F5DCF" w:rsidRDefault="00D11B97" w:rsidP="004F5DCF">
      <w:pPr>
        <w:spacing w:after="0" w:line="240" w:lineRule="auto"/>
        <w:jc w:val="both"/>
        <w:rPr>
          <w:rFonts w:ascii="Times New Roman" w:hAnsi="Times New Roman"/>
          <w:b/>
          <w:sz w:val="28"/>
          <w:szCs w:val="28"/>
        </w:rPr>
      </w:pPr>
      <w:r w:rsidRPr="006778BA">
        <w:rPr>
          <w:rFonts w:ascii="Times New Roman" w:hAnsi="Times New Roman"/>
          <w:b/>
          <w:sz w:val="28"/>
          <w:szCs w:val="28"/>
        </w:rPr>
        <w:t>Растениеводство</w:t>
      </w:r>
    </w:p>
    <w:p w:rsidR="00D11B97" w:rsidRPr="006778BA" w:rsidRDefault="00D11B97" w:rsidP="004F5DCF">
      <w:pPr>
        <w:spacing w:after="0" w:line="240" w:lineRule="auto"/>
        <w:jc w:val="both"/>
        <w:rPr>
          <w:rFonts w:ascii="Times New Roman" w:hAnsi="Times New Roman"/>
          <w:sz w:val="28"/>
          <w:szCs w:val="28"/>
        </w:rPr>
      </w:pPr>
      <w:r w:rsidRPr="006778BA">
        <w:rPr>
          <w:rFonts w:ascii="Times New Roman" w:hAnsi="Times New Roman"/>
          <w:sz w:val="28"/>
          <w:szCs w:val="28"/>
        </w:rPr>
        <w:t>Общая площадь пашни в районе (без населения) 104765 га:</w:t>
      </w:r>
    </w:p>
    <w:p w:rsidR="00D11B97" w:rsidRPr="006778BA" w:rsidRDefault="00D11B97" w:rsidP="004F5DCF">
      <w:pPr>
        <w:spacing w:after="0" w:line="240" w:lineRule="auto"/>
        <w:ind w:firstLine="708"/>
        <w:jc w:val="both"/>
        <w:rPr>
          <w:rFonts w:ascii="Times New Roman" w:hAnsi="Times New Roman"/>
          <w:sz w:val="28"/>
          <w:szCs w:val="28"/>
        </w:rPr>
      </w:pPr>
      <w:r w:rsidRPr="006778BA">
        <w:rPr>
          <w:rFonts w:ascii="Times New Roman" w:hAnsi="Times New Roman"/>
          <w:sz w:val="28"/>
          <w:szCs w:val="28"/>
        </w:rPr>
        <w:t>-</w:t>
      </w:r>
      <w:r w:rsidR="009C124C">
        <w:rPr>
          <w:rFonts w:ascii="Times New Roman" w:hAnsi="Times New Roman"/>
          <w:sz w:val="28"/>
          <w:szCs w:val="28"/>
        </w:rPr>
        <w:t xml:space="preserve"> </w:t>
      </w:r>
      <w:r w:rsidRPr="006778BA">
        <w:rPr>
          <w:rFonts w:ascii="Times New Roman" w:hAnsi="Times New Roman"/>
          <w:sz w:val="28"/>
          <w:szCs w:val="28"/>
        </w:rPr>
        <w:t xml:space="preserve">коллективные хозяйства – </w:t>
      </w:r>
      <w:smartTag w:uri="urn:schemas-microsoft-com:office:smarttags" w:element="metricconverter">
        <w:smartTagPr>
          <w:attr w:name="ProductID" w:val="80088 га"/>
        </w:smartTagPr>
        <w:r w:rsidRPr="006778BA">
          <w:rPr>
            <w:rFonts w:ascii="Times New Roman" w:hAnsi="Times New Roman"/>
            <w:sz w:val="28"/>
            <w:szCs w:val="28"/>
          </w:rPr>
          <w:t>80088 га</w:t>
        </w:r>
      </w:smartTag>
      <w:r w:rsidRPr="006778BA">
        <w:rPr>
          <w:rFonts w:ascii="Times New Roman" w:hAnsi="Times New Roman"/>
          <w:sz w:val="28"/>
          <w:szCs w:val="28"/>
        </w:rPr>
        <w:t xml:space="preserve">  (76,5%)</w:t>
      </w:r>
    </w:p>
    <w:p w:rsidR="00D11B97" w:rsidRPr="006778BA" w:rsidRDefault="00D11B97" w:rsidP="004F5DCF">
      <w:pPr>
        <w:spacing w:after="0" w:line="240" w:lineRule="auto"/>
        <w:ind w:firstLine="708"/>
        <w:jc w:val="both"/>
        <w:rPr>
          <w:rFonts w:ascii="Times New Roman" w:hAnsi="Times New Roman"/>
          <w:sz w:val="28"/>
          <w:szCs w:val="28"/>
        </w:rPr>
      </w:pPr>
      <w:r w:rsidRPr="006778BA">
        <w:rPr>
          <w:rFonts w:ascii="Times New Roman" w:hAnsi="Times New Roman"/>
          <w:sz w:val="28"/>
          <w:szCs w:val="28"/>
        </w:rPr>
        <w:t>-</w:t>
      </w:r>
      <w:r w:rsidR="009C124C">
        <w:rPr>
          <w:rFonts w:ascii="Times New Roman" w:hAnsi="Times New Roman"/>
          <w:sz w:val="28"/>
          <w:szCs w:val="28"/>
        </w:rPr>
        <w:t xml:space="preserve"> </w:t>
      </w:r>
      <w:r w:rsidRPr="006778BA">
        <w:rPr>
          <w:rFonts w:ascii="Times New Roman" w:hAnsi="Times New Roman"/>
          <w:sz w:val="28"/>
          <w:szCs w:val="28"/>
        </w:rPr>
        <w:t xml:space="preserve">малые и прочие </w:t>
      </w:r>
      <w:smartTag w:uri="urn:schemas-microsoft-com:office:smarttags" w:element="metricconverter">
        <w:smartTagPr>
          <w:attr w:name="ProductID" w:val="-6551 га"/>
        </w:smartTagPr>
        <w:r w:rsidRPr="006778BA">
          <w:rPr>
            <w:rFonts w:ascii="Times New Roman" w:hAnsi="Times New Roman"/>
            <w:sz w:val="28"/>
            <w:szCs w:val="28"/>
          </w:rPr>
          <w:t>-6551 га</w:t>
        </w:r>
      </w:smartTag>
      <w:r w:rsidRPr="006778BA">
        <w:rPr>
          <w:rFonts w:ascii="Times New Roman" w:hAnsi="Times New Roman"/>
          <w:sz w:val="28"/>
          <w:szCs w:val="28"/>
        </w:rPr>
        <w:t xml:space="preserve"> (6,3 %)</w:t>
      </w:r>
    </w:p>
    <w:p w:rsidR="00D11B97" w:rsidRPr="006778BA" w:rsidRDefault="00D11B97" w:rsidP="006778BA">
      <w:pPr>
        <w:spacing w:after="0" w:line="240" w:lineRule="auto"/>
        <w:ind w:firstLine="708"/>
        <w:jc w:val="both"/>
        <w:rPr>
          <w:rFonts w:ascii="Times New Roman" w:hAnsi="Times New Roman"/>
          <w:sz w:val="28"/>
          <w:szCs w:val="28"/>
        </w:rPr>
      </w:pPr>
      <w:r w:rsidRPr="006778BA">
        <w:rPr>
          <w:rFonts w:ascii="Times New Roman" w:hAnsi="Times New Roman"/>
          <w:sz w:val="28"/>
          <w:szCs w:val="28"/>
        </w:rPr>
        <w:t>-</w:t>
      </w:r>
      <w:r w:rsidR="009C124C">
        <w:rPr>
          <w:rFonts w:ascii="Times New Roman" w:hAnsi="Times New Roman"/>
          <w:sz w:val="28"/>
          <w:szCs w:val="28"/>
        </w:rPr>
        <w:t xml:space="preserve"> </w:t>
      </w:r>
      <w:r w:rsidRPr="006778BA">
        <w:rPr>
          <w:rFonts w:ascii="Times New Roman" w:hAnsi="Times New Roman"/>
          <w:sz w:val="28"/>
          <w:szCs w:val="28"/>
        </w:rPr>
        <w:t xml:space="preserve">КФХ и ИП - </w:t>
      </w:r>
      <w:smartTag w:uri="urn:schemas-microsoft-com:office:smarttags" w:element="metricconverter">
        <w:smartTagPr>
          <w:attr w:name="ProductID" w:val="18126 га"/>
        </w:smartTagPr>
        <w:r w:rsidRPr="006778BA">
          <w:rPr>
            <w:rFonts w:ascii="Times New Roman" w:hAnsi="Times New Roman"/>
            <w:sz w:val="28"/>
            <w:szCs w:val="28"/>
          </w:rPr>
          <w:t>18126 га</w:t>
        </w:r>
      </w:smartTag>
      <w:r w:rsidRPr="006778BA">
        <w:rPr>
          <w:rFonts w:ascii="Times New Roman" w:hAnsi="Times New Roman"/>
          <w:sz w:val="28"/>
          <w:szCs w:val="28"/>
        </w:rPr>
        <w:t xml:space="preserve"> (17,2%).</w:t>
      </w:r>
    </w:p>
    <w:p w:rsidR="00D11B97" w:rsidRPr="006778BA" w:rsidRDefault="00D11B97" w:rsidP="006778BA">
      <w:pPr>
        <w:spacing w:after="0" w:line="240" w:lineRule="auto"/>
        <w:ind w:firstLine="708"/>
        <w:jc w:val="both"/>
        <w:rPr>
          <w:rFonts w:ascii="Times New Roman" w:hAnsi="Times New Roman"/>
          <w:sz w:val="28"/>
          <w:szCs w:val="28"/>
        </w:rPr>
      </w:pPr>
      <w:r w:rsidRPr="006778BA">
        <w:rPr>
          <w:rFonts w:ascii="Times New Roman" w:hAnsi="Times New Roman"/>
          <w:sz w:val="28"/>
          <w:szCs w:val="28"/>
        </w:rPr>
        <w:t xml:space="preserve">Осенью 2016 года в  крупных и средних предприятиях  посеяно  озимых культур </w:t>
      </w:r>
      <w:smartTag w:uri="urn:schemas-microsoft-com:office:smarttags" w:element="metricconverter">
        <w:smartTagPr>
          <w:attr w:name="ProductID" w:val="39347 га"/>
        </w:smartTagPr>
        <w:r w:rsidRPr="006778BA">
          <w:rPr>
            <w:rFonts w:ascii="Times New Roman" w:hAnsi="Times New Roman"/>
            <w:sz w:val="28"/>
            <w:szCs w:val="28"/>
          </w:rPr>
          <w:t>39347 га</w:t>
        </w:r>
      </w:smartTag>
      <w:r w:rsidRPr="006778BA">
        <w:rPr>
          <w:rFonts w:ascii="Times New Roman" w:hAnsi="Times New Roman"/>
          <w:sz w:val="28"/>
          <w:szCs w:val="28"/>
        </w:rPr>
        <w:t xml:space="preserve"> (37,6 % от общей площади пашни района), в КФХ и индивидуальных предпринимателей </w:t>
      </w:r>
      <w:smartTag w:uri="urn:schemas-microsoft-com:office:smarttags" w:element="metricconverter">
        <w:smartTagPr>
          <w:attr w:name="ProductID" w:val="7147 га"/>
        </w:smartTagPr>
        <w:r w:rsidRPr="006778BA">
          <w:rPr>
            <w:rFonts w:ascii="Times New Roman" w:hAnsi="Times New Roman"/>
            <w:sz w:val="28"/>
            <w:szCs w:val="28"/>
          </w:rPr>
          <w:t>7147 га</w:t>
        </w:r>
      </w:smartTag>
      <w:r w:rsidRPr="006778BA">
        <w:rPr>
          <w:rFonts w:ascii="Times New Roman" w:hAnsi="Times New Roman"/>
          <w:sz w:val="28"/>
          <w:szCs w:val="28"/>
        </w:rPr>
        <w:t xml:space="preserve">. </w:t>
      </w:r>
    </w:p>
    <w:p w:rsidR="00D11B97" w:rsidRPr="006778BA" w:rsidRDefault="00D11B97" w:rsidP="006778BA">
      <w:pPr>
        <w:spacing w:after="0" w:line="240" w:lineRule="auto"/>
        <w:ind w:firstLine="708"/>
        <w:jc w:val="both"/>
        <w:rPr>
          <w:rFonts w:ascii="Times New Roman" w:hAnsi="Times New Roman"/>
          <w:sz w:val="28"/>
          <w:szCs w:val="28"/>
        </w:rPr>
      </w:pPr>
      <w:r w:rsidRPr="006778BA">
        <w:rPr>
          <w:rFonts w:ascii="Times New Roman" w:hAnsi="Times New Roman"/>
          <w:sz w:val="28"/>
          <w:szCs w:val="28"/>
        </w:rPr>
        <w:t xml:space="preserve">Валовой сбор зерновых колосовых и зернобобовых культур (без кукурузы) составил 305,7 тыс. тонн. Урожайность в текущем году составила 63,4 центнера с одного гектара, что на 3,0 центнера выше прошлого года. </w:t>
      </w:r>
    </w:p>
    <w:p w:rsidR="00D11B97" w:rsidRPr="006778BA" w:rsidRDefault="00D11B97" w:rsidP="006778BA">
      <w:pPr>
        <w:spacing w:after="0" w:line="240" w:lineRule="auto"/>
        <w:ind w:firstLine="708"/>
        <w:jc w:val="both"/>
        <w:rPr>
          <w:rFonts w:ascii="Times New Roman" w:hAnsi="Times New Roman"/>
          <w:sz w:val="28"/>
          <w:szCs w:val="28"/>
        </w:rPr>
      </w:pPr>
      <w:r w:rsidRPr="006778BA">
        <w:rPr>
          <w:rFonts w:ascii="Times New Roman" w:hAnsi="Times New Roman"/>
          <w:sz w:val="28"/>
          <w:szCs w:val="28"/>
        </w:rPr>
        <w:t>Сахарной свеклы убрано 302,3 тыс</w:t>
      </w:r>
      <w:proofErr w:type="gramStart"/>
      <w:r w:rsidRPr="006778BA">
        <w:rPr>
          <w:rFonts w:ascii="Times New Roman" w:hAnsi="Times New Roman"/>
          <w:sz w:val="28"/>
          <w:szCs w:val="28"/>
        </w:rPr>
        <w:t>.т</w:t>
      </w:r>
      <w:proofErr w:type="gramEnd"/>
      <w:r w:rsidRPr="006778BA">
        <w:rPr>
          <w:rFonts w:ascii="Times New Roman" w:hAnsi="Times New Roman"/>
          <w:sz w:val="28"/>
          <w:szCs w:val="28"/>
        </w:rPr>
        <w:t xml:space="preserve">онн. Урожайность составляет 398,0 центнеров с одного гектара. </w:t>
      </w:r>
    </w:p>
    <w:p w:rsidR="00D11B97" w:rsidRPr="006778BA" w:rsidRDefault="00D11B97" w:rsidP="006778BA">
      <w:pPr>
        <w:spacing w:after="0" w:line="240" w:lineRule="auto"/>
        <w:ind w:firstLine="708"/>
        <w:jc w:val="both"/>
        <w:rPr>
          <w:rFonts w:ascii="Times New Roman" w:hAnsi="Times New Roman"/>
          <w:sz w:val="28"/>
          <w:szCs w:val="28"/>
        </w:rPr>
      </w:pPr>
      <w:r w:rsidRPr="006778BA">
        <w:rPr>
          <w:rFonts w:ascii="Times New Roman" w:hAnsi="Times New Roman"/>
          <w:sz w:val="28"/>
          <w:szCs w:val="28"/>
        </w:rPr>
        <w:t>Соя убрана на всей площади, урожайность данной культуры составила в текущем году 20,0 центнера с одного гектара.</w:t>
      </w:r>
    </w:p>
    <w:p w:rsidR="00D11B97" w:rsidRPr="006778BA" w:rsidRDefault="00D11B97" w:rsidP="006778BA">
      <w:pPr>
        <w:spacing w:after="0" w:line="240" w:lineRule="auto"/>
        <w:ind w:firstLine="708"/>
        <w:jc w:val="both"/>
        <w:rPr>
          <w:rFonts w:ascii="Times New Roman" w:hAnsi="Times New Roman"/>
          <w:sz w:val="28"/>
          <w:szCs w:val="28"/>
        </w:rPr>
      </w:pPr>
      <w:r w:rsidRPr="006778BA">
        <w:rPr>
          <w:rFonts w:ascii="Times New Roman" w:hAnsi="Times New Roman"/>
          <w:sz w:val="28"/>
          <w:szCs w:val="28"/>
        </w:rPr>
        <w:t xml:space="preserve">Кукурузы на зерно убрано </w:t>
      </w:r>
      <w:smartTag w:uri="urn:schemas-microsoft-com:office:smarttags" w:element="metricconverter">
        <w:smartTagPr>
          <w:attr w:name="ProductID" w:val="12404 гектар"/>
        </w:smartTagPr>
        <w:r w:rsidRPr="006778BA">
          <w:rPr>
            <w:rFonts w:ascii="Times New Roman" w:hAnsi="Times New Roman"/>
            <w:sz w:val="28"/>
            <w:szCs w:val="28"/>
          </w:rPr>
          <w:t>12404 гектар</w:t>
        </w:r>
      </w:smartTag>
      <w:r w:rsidRPr="006778BA">
        <w:rPr>
          <w:rFonts w:ascii="Times New Roman" w:hAnsi="Times New Roman"/>
          <w:sz w:val="28"/>
          <w:szCs w:val="28"/>
        </w:rPr>
        <w:t>. Урожайность составила 54,4 центнеров с одного гектара.</w:t>
      </w:r>
    </w:p>
    <w:p w:rsidR="00D11B97" w:rsidRPr="006778BA" w:rsidRDefault="00D11B97" w:rsidP="006778BA">
      <w:pPr>
        <w:spacing w:after="0" w:line="240" w:lineRule="auto"/>
        <w:ind w:firstLine="708"/>
        <w:jc w:val="both"/>
        <w:rPr>
          <w:rFonts w:ascii="Times New Roman" w:hAnsi="Times New Roman"/>
          <w:sz w:val="28"/>
          <w:szCs w:val="28"/>
        </w:rPr>
      </w:pPr>
      <w:r w:rsidRPr="006778BA">
        <w:rPr>
          <w:rFonts w:ascii="Times New Roman" w:hAnsi="Times New Roman"/>
          <w:sz w:val="28"/>
          <w:szCs w:val="28"/>
        </w:rPr>
        <w:lastRenderedPageBreak/>
        <w:t xml:space="preserve">Подсолнечника убрано с площади </w:t>
      </w:r>
      <w:smartTag w:uri="urn:schemas-microsoft-com:office:smarttags" w:element="metricconverter">
        <w:smartTagPr>
          <w:attr w:name="ProductID" w:val="10369 гектар"/>
        </w:smartTagPr>
        <w:r w:rsidRPr="006778BA">
          <w:rPr>
            <w:rFonts w:ascii="Times New Roman" w:hAnsi="Times New Roman"/>
            <w:sz w:val="28"/>
            <w:szCs w:val="28"/>
          </w:rPr>
          <w:t>10369 гектар</w:t>
        </w:r>
      </w:smartTag>
      <w:r w:rsidRPr="006778BA">
        <w:rPr>
          <w:rFonts w:ascii="Times New Roman" w:hAnsi="Times New Roman"/>
          <w:sz w:val="28"/>
          <w:szCs w:val="28"/>
        </w:rPr>
        <w:t xml:space="preserve">   с урожайностью 24,7 центнера с гектара.</w:t>
      </w:r>
    </w:p>
    <w:p w:rsidR="00D11B97" w:rsidRPr="006778BA" w:rsidRDefault="00D11B97" w:rsidP="004F5DCF">
      <w:pPr>
        <w:spacing w:after="0" w:line="240" w:lineRule="auto"/>
        <w:ind w:firstLine="708"/>
        <w:jc w:val="both"/>
        <w:rPr>
          <w:rFonts w:ascii="Times New Roman" w:hAnsi="Times New Roman"/>
          <w:sz w:val="28"/>
          <w:szCs w:val="28"/>
        </w:rPr>
      </w:pPr>
      <w:r w:rsidRPr="006778BA">
        <w:rPr>
          <w:rFonts w:ascii="Times New Roman" w:hAnsi="Times New Roman"/>
          <w:sz w:val="28"/>
          <w:szCs w:val="28"/>
        </w:rPr>
        <w:t>Завершен сев озимых культур под урожай 2018 года. Посеяно озимых 49</w:t>
      </w:r>
      <w:r w:rsidR="009C124C">
        <w:rPr>
          <w:rFonts w:ascii="Times New Roman" w:hAnsi="Times New Roman"/>
          <w:sz w:val="28"/>
          <w:szCs w:val="28"/>
        </w:rPr>
        <w:t xml:space="preserve"> 870 га</w:t>
      </w:r>
      <w:r w:rsidRPr="006778BA">
        <w:rPr>
          <w:rFonts w:ascii="Times New Roman" w:hAnsi="Times New Roman"/>
          <w:sz w:val="28"/>
          <w:szCs w:val="28"/>
        </w:rPr>
        <w:t>, из них озимой пшеницы посеяно 46</w:t>
      </w:r>
      <w:r w:rsidR="009C124C">
        <w:rPr>
          <w:rFonts w:ascii="Times New Roman" w:hAnsi="Times New Roman"/>
          <w:sz w:val="28"/>
          <w:szCs w:val="28"/>
        </w:rPr>
        <w:t xml:space="preserve"> </w:t>
      </w:r>
      <w:r w:rsidRPr="006778BA">
        <w:rPr>
          <w:rFonts w:ascii="Times New Roman" w:hAnsi="Times New Roman"/>
          <w:sz w:val="28"/>
          <w:szCs w:val="28"/>
        </w:rPr>
        <w:t>478 га, озимого ячменя 3</w:t>
      </w:r>
      <w:r w:rsidR="009C124C">
        <w:rPr>
          <w:rFonts w:ascii="Times New Roman" w:hAnsi="Times New Roman"/>
          <w:sz w:val="28"/>
          <w:szCs w:val="28"/>
        </w:rPr>
        <w:t xml:space="preserve"> </w:t>
      </w:r>
      <w:r w:rsidRPr="006778BA">
        <w:rPr>
          <w:rFonts w:ascii="Times New Roman" w:hAnsi="Times New Roman"/>
          <w:sz w:val="28"/>
          <w:szCs w:val="28"/>
        </w:rPr>
        <w:t>392 га. Коллективные предприятия засеяли 78 % площадей, малые и прочие предприятия 6,2% и крестьянские (фермерские) хозяйства 15,8 % площадей.</w:t>
      </w:r>
    </w:p>
    <w:p w:rsidR="00D11B97" w:rsidRPr="006778BA" w:rsidRDefault="00D11B97" w:rsidP="004F5DCF">
      <w:pPr>
        <w:spacing w:after="0" w:line="240" w:lineRule="auto"/>
        <w:jc w:val="both"/>
        <w:rPr>
          <w:rFonts w:ascii="Times New Roman" w:hAnsi="Times New Roman"/>
          <w:b/>
          <w:sz w:val="28"/>
          <w:szCs w:val="28"/>
        </w:rPr>
      </w:pPr>
      <w:r w:rsidRPr="006778BA">
        <w:rPr>
          <w:rFonts w:ascii="Times New Roman" w:hAnsi="Times New Roman"/>
          <w:b/>
          <w:sz w:val="28"/>
          <w:szCs w:val="28"/>
        </w:rPr>
        <w:t>Животноводство.</w:t>
      </w:r>
    </w:p>
    <w:p w:rsidR="00D11B97" w:rsidRPr="006778BA" w:rsidRDefault="00D11B97" w:rsidP="004F5DCF">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 xml:space="preserve">Производство скота и </w:t>
      </w:r>
      <w:r w:rsidR="006778BA">
        <w:rPr>
          <w:rFonts w:ascii="Times New Roman" w:hAnsi="Times New Roman"/>
          <w:sz w:val="28"/>
          <w:szCs w:val="28"/>
        </w:rPr>
        <w:t xml:space="preserve">птицы на убой (в живом весе) в </w:t>
      </w:r>
      <w:r w:rsidRPr="006778BA">
        <w:rPr>
          <w:rFonts w:ascii="Times New Roman" w:hAnsi="Times New Roman"/>
          <w:sz w:val="28"/>
          <w:szCs w:val="28"/>
        </w:rPr>
        <w:t>крупных и средних сельскохозяйственных предприятиях составило 35</w:t>
      </w:r>
      <w:r w:rsidR="009C124C">
        <w:rPr>
          <w:rFonts w:ascii="Times New Roman" w:hAnsi="Times New Roman"/>
          <w:sz w:val="28"/>
          <w:szCs w:val="28"/>
        </w:rPr>
        <w:t xml:space="preserve"> </w:t>
      </w:r>
      <w:r w:rsidRPr="006778BA">
        <w:rPr>
          <w:rFonts w:ascii="Times New Roman" w:hAnsi="Times New Roman"/>
          <w:sz w:val="28"/>
          <w:szCs w:val="28"/>
        </w:rPr>
        <w:t>490,6 тонн, что по отношению к уровню прошлого года составляет 103,3%.</w:t>
      </w:r>
    </w:p>
    <w:p w:rsidR="00D11B97" w:rsidRPr="006778BA" w:rsidRDefault="00D11B97" w:rsidP="006778BA">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Численность поголовья крупного рогатого скота составляет 12</w:t>
      </w:r>
      <w:r w:rsidR="006778BA">
        <w:rPr>
          <w:rFonts w:ascii="Times New Roman" w:hAnsi="Times New Roman"/>
          <w:sz w:val="28"/>
          <w:szCs w:val="28"/>
        </w:rPr>
        <w:t xml:space="preserve"> </w:t>
      </w:r>
      <w:r w:rsidRPr="006778BA">
        <w:rPr>
          <w:rFonts w:ascii="Times New Roman" w:hAnsi="Times New Roman"/>
          <w:sz w:val="28"/>
          <w:szCs w:val="28"/>
        </w:rPr>
        <w:t>192 голов,</w:t>
      </w:r>
    </w:p>
    <w:p w:rsidR="00D11B97" w:rsidRPr="006778BA" w:rsidRDefault="00D11B97" w:rsidP="006778BA">
      <w:pPr>
        <w:shd w:val="clear" w:color="auto" w:fill="FFFFFF"/>
        <w:spacing w:after="0" w:line="240" w:lineRule="auto"/>
        <w:jc w:val="both"/>
        <w:rPr>
          <w:rFonts w:ascii="Times New Roman" w:hAnsi="Times New Roman"/>
          <w:sz w:val="28"/>
          <w:szCs w:val="28"/>
        </w:rPr>
      </w:pPr>
      <w:r w:rsidRPr="006778BA">
        <w:rPr>
          <w:rFonts w:ascii="Times New Roman" w:hAnsi="Times New Roman"/>
          <w:sz w:val="28"/>
          <w:szCs w:val="28"/>
        </w:rPr>
        <w:t>что на 416 голов ниже уровня 2016 года. Свиней содержится 60</w:t>
      </w:r>
      <w:r w:rsidR="006778BA">
        <w:rPr>
          <w:rFonts w:ascii="Times New Roman" w:hAnsi="Times New Roman"/>
          <w:sz w:val="28"/>
          <w:szCs w:val="28"/>
        </w:rPr>
        <w:t xml:space="preserve"> </w:t>
      </w:r>
      <w:r w:rsidRPr="006778BA">
        <w:rPr>
          <w:rFonts w:ascii="Times New Roman" w:hAnsi="Times New Roman"/>
          <w:sz w:val="28"/>
          <w:szCs w:val="28"/>
        </w:rPr>
        <w:t xml:space="preserve">159 голов – </w:t>
      </w:r>
      <w:r w:rsidR="006778BA">
        <w:rPr>
          <w:rFonts w:ascii="Times New Roman" w:hAnsi="Times New Roman"/>
          <w:sz w:val="28"/>
          <w:szCs w:val="28"/>
        </w:rPr>
        <w:t>108,6 % к уровню прошлого года.</w:t>
      </w:r>
    </w:p>
    <w:p w:rsidR="00D11B97" w:rsidRPr="006778BA" w:rsidRDefault="00D11B97" w:rsidP="006778BA">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Поголовье цыплят бройлеров насчитывает 253,0 тыс. голов – 65,1 % по сравнению к аналогичному периоду прошлого года (сдача  на убой кондиционного поголовья птицы и график посадки суточного молодняка на Птицефабрике «Кубань» АО Фирма «Агрокомплекс» им. Н.И.Ткачева).</w:t>
      </w:r>
    </w:p>
    <w:p w:rsidR="00D11B97" w:rsidRPr="006778BA" w:rsidRDefault="00D11B97" w:rsidP="006778BA">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Поголовье овец и коз уменьшено на 1,8 % - выбраковка овцематок и снижение выхода ягнят на 1 овцематку.</w:t>
      </w:r>
    </w:p>
    <w:p w:rsidR="00D11B97" w:rsidRPr="006778BA" w:rsidRDefault="00D11B97" w:rsidP="006778BA">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Валовое производство молока за 12 месяцев составило 41</w:t>
      </w:r>
      <w:r w:rsidR="006778BA">
        <w:rPr>
          <w:rFonts w:ascii="Times New Roman" w:hAnsi="Times New Roman"/>
          <w:sz w:val="28"/>
          <w:szCs w:val="28"/>
        </w:rPr>
        <w:t xml:space="preserve"> </w:t>
      </w:r>
      <w:r w:rsidRPr="006778BA">
        <w:rPr>
          <w:rFonts w:ascii="Times New Roman" w:hAnsi="Times New Roman"/>
          <w:sz w:val="28"/>
          <w:szCs w:val="28"/>
        </w:rPr>
        <w:t>961,9 тонн –102,8 % к аналогичному периоду прошлого года.</w:t>
      </w:r>
      <w:r w:rsidR="006778BA">
        <w:rPr>
          <w:rFonts w:ascii="Times New Roman" w:hAnsi="Times New Roman"/>
          <w:sz w:val="28"/>
          <w:szCs w:val="28"/>
        </w:rPr>
        <w:t xml:space="preserve"> </w:t>
      </w:r>
      <w:r w:rsidRPr="006778BA">
        <w:rPr>
          <w:rFonts w:ascii="Times New Roman" w:hAnsi="Times New Roman"/>
          <w:sz w:val="28"/>
          <w:szCs w:val="28"/>
        </w:rPr>
        <w:t>Средний удой на 1 фуражную корову выше прошлогоднего года на 6,6 %, который составил 8</w:t>
      </w:r>
      <w:r w:rsidR="006778BA">
        <w:rPr>
          <w:rFonts w:ascii="Times New Roman" w:hAnsi="Times New Roman"/>
          <w:sz w:val="28"/>
          <w:szCs w:val="28"/>
        </w:rPr>
        <w:t xml:space="preserve"> </w:t>
      </w:r>
      <w:r w:rsidRPr="006778BA">
        <w:rPr>
          <w:rFonts w:ascii="Times New Roman" w:hAnsi="Times New Roman"/>
          <w:sz w:val="28"/>
          <w:szCs w:val="28"/>
        </w:rPr>
        <w:t>240 килограмм на 1 корову.</w:t>
      </w:r>
    </w:p>
    <w:p w:rsidR="00D11B97" w:rsidRPr="006778BA" w:rsidRDefault="00D11B97" w:rsidP="004F5DCF">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 xml:space="preserve">Среднесуточный привес КРС за 12 месяцев текущего года составил </w:t>
      </w:r>
      <w:smartTag w:uri="urn:schemas-microsoft-com:office:smarttags" w:element="metricconverter">
        <w:smartTagPr>
          <w:attr w:name="ProductID" w:val="737 грамм"/>
        </w:smartTagPr>
        <w:r w:rsidRPr="006778BA">
          <w:rPr>
            <w:rFonts w:ascii="Times New Roman" w:hAnsi="Times New Roman"/>
            <w:sz w:val="28"/>
            <w:szCs w:val="28"/>
          </w:rPr>
          <w:t>737 грамм</w:t>
        </w:r>
      </w:smartTag>
      <w:r w:rsidRPr="006778BA">
        <w:rPr>
          <w:rFonts w:ascii="Times New Roman" w:hAnsi="Times New Roman"/>
          <w:sz w:val="28"/>
          <w:szCs w:val="28"/>
        </w:rPr>
        <w:t xml:space="preserve"> (100,7 % к аналогичному периоду прошлого года); среднесуточный привес свиней составил </w:t>
      </w:r>
      <w:smartTag w:uri="urn:schemas-microsoft-com:office:smarttags" w:element="metricconverter">
        <w:smartTagPr>
          <w:attr w:name="ProductID" w:val="838 грамм"/>
        </w:smartTagPr>
        <w:r w:rsidRPr="006778BA">
          <w:rPr>
            <w:rFonts w:ascii="Times New Roman" w:hAnsi="Times New Roman"/>
            <w:sz w:val="28"/>
            <w:szCs w:val="28"/>
          </w:rPr>
          <w:t>838 грамм</w:t>
        </w:r>
      </w:smartTag>
      <w:r w:rsidRPr="006778BA">
        <w:rPr>
          <w:rFonts w:ascii="Times New Roman" w:hAnsi="Times New Roman"/>
          <w:sz w:val="28"/>
          <w:szCs w:val="28"/>
        </w:rPr>
        <w:t xml:space="preserve"> (98,8 %) - переход на экстенсивное животноводство.</w:t>
      </w:r>
    </w:p>
    <w:p w:rsidR="00D11B97" w:rsidRPr="006778BA" w:rsidRDefault="00D11B97" w:rsidP="004F5DCF">
      <w:pPr>
        <w:autoSpaceDN w:val="0"/>
        <w:adjustRightInd w:val="0"/>
        <w:spacing w:after="0" w:line="240" w:lineRule="auto"/>
        <w:jc w:val="both"/>
        <w:rPr>
          <w:rFonts w:ascii="Times New Roman" w:hAnsi="Times New Roman"/>
          <w:b/>
          <w:sz w:val="28"/>
          <w:szCs w:val="28"/>
        </w:rPr>
      </w:pPr>
      <w:proofErr w:type="spellStart"/>
      <w:r w:rsidRPr="006778BA">
        <w:rPr>
          <w:rFonts w:ascii="Times New Roman" w:hAnsi="Times New Roman"/>
          <w:b/>
          <w:sz w:val="28"/>
          <w:szCs w:val="28"/>
        </w:rPr>
        <w:t>Рыбохозяйственный</w:t>
      </w:r>
      <w:proofErr w:type="spellEnd"/>
      <w:r w:rsidRPr="006778BA">
        <w:rPr>
          <w:rFonts w:ascii="Times New Roman" w:hAnsi="Times New Roman"/>
          <w:b/>
          <w:sz w:val="28"/>
          <w:szCs w:val="28"/>
        </w:rPr>
        <w:t xml:space="preserve"> комплекс</w:t>
      </w:r>
    </w:p>
    <w:p w:rsidR="00D11B97" w:rsidRPr="006778BA" w:rsidRDefault="00D11B97" w:rsidP="004F5DCF">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С начала года выращиванием  товарной рыбы занимаются 26 индивидуальных предпринимателей. По состоянию на 31 декабря текущего года выращено 458,9 тонн рыбы, реализовано 194 тонны.</w:t>
      </w:r>
    </w:p>
    <w:p w:rsidR="00D11B97" w:rsidRPr="006778BA" w:rsidRDefault="00D11B97" w:rsidP="004F5DCF">
      <w:pPr>
        <w:shd w:val="clear" w:color="auto" w:fill="FFFFFF"/>
        <w:spacing w:after="0" w:line="240" w:lineRule="auto"/>
        <w:ind w:firstLine="708"/>
        <w:jc w:val="both"/>
        <w:rPr>
          <w:rFonts w:ascii="Times New Roman" w:hAnsi="Times New Roman"/>
          <w:sz w:val="28"/>
          <w:szCs w:val="28"/>
        </w:rPr>
      </w:pPr>
      <w:r w:rsidRPr="006778BA">
        <w:rPr>
          <w:rFonts w:ascii="Times New Roman" w:hAnsi="Times New Roman"/>
          <w:sz w:val="28"/>
          <w:szCs w:val="28"/>
        </w:rPr>
        <w:t>В целом, на рынке рыбной продукции основную долю производства и реализации товарной рыбы составляют растительноядные виды рыб.</w:t>
      </w:r>
    </w:p>
    <w:p w:rsidR="00D11B97" w:rsidRPr="006778BA" w:rsidRDefault="00D11B97" w:rsidP="004F5DCF">
      <w:pPr>
        <w:spacing w:after="0" w:line="240" w:lineRule="auto"/>
        <w:jc w:val="both"/>
        <w:rPr>
          <w:rFonts w:ascii="Times New Roman" w:hAnsi="Times New Roman"/>
          <w:b/>
          <w:sz w:val="28"/>
          <w:szCs w:val="28"/>
        </w:rPr>
      </w:pPr>
      <w:r w:rsidRPr="006778BA">
        <w:rPr>
          <w:rFonts w:ascii="Times New Roman" w:hAnsi="Times New Roman"/>
          <w:b/>
          <w:sz w:val="28"/>
          <w:szCs w:val="28"/>
        </w:rPr>
        <w:t xml:space="preserve">Личные подсобные хозяйства и Крестьянско-фермерские хозяйства </w:t>
      </w:r>
    </w:p>
    <w:p w:rsidR="00D11B97" w:rsidRPr="006778BA" w:rsidRDefault="00D11B97" w:rsidP="004F5DCF">
      <w:pPr>
        <w:spacing w:after="0" w:line="240" w:lineRule="auto"/>
        <w:ind w:firstLine="709"/>
        <w:jc w:val="both"/>
        <w:rPr>
          <w:rFonts w:ascii="Times New Roman" w:hAnsi="Times New Roman"/>
          <w:sz w:val="28"/>
          <w:szCs w:val="28"/>
        </w:rPr>
      </w:pPr>
      <w:r w:rsidRPr="006778BA">
        <w:rPr>
          <w:rFonts w:ascii="Times New Roman" w:hAnsi="Times New Roman"/>
          <w:sz w:val="28"/>
          <w:szCs w:val="28"/>
        </w:rPr>
        <w:t xml:space="preserve">В рамках развития государственной программы Краснодарского края «Развитие сельского хозяйства и регулирование сельскохозяйственной продукции, сырья и продовольствия» и её подпрограммы «Развитие малых форм хозяйствования в агропромышленном комплексе Краснодарского края» с 2013 года в районе действует муниципальная программа «Развитие сельского хозяйства </w:t>
      </w:r>
      <w:proofErr w:type="gramStart"/>
      <w:r w:rsidRPr="006778BA">
        <w:rPr>
          <w:rFonts w:ascii="Times New Roman" w:hAnsi="Times New Roman"/>
          <w:sz w:val="28"/>
          <w:szCs w:val="28"/>
        </w:rPr>
        <w:t>в</w:t>
      </w:r>
      <w:proofErr w:type="gramEnd"/>
      <w:r w:rsidRPr="006778BA">
        <w:rPr>
          <w:rFonts w:ascii="Times New Roman" w:hAnsi="Times New Roman"/>
          <w:sz w:val="28"/>
          <w:szCs w:val="28"/>
        </w:rPr>
        <w:t xml:space="preserve"> </w:t>
      </w:r>
      <w:proofErr w:type="gramStart"/>
      <w:r w:rsidRPr="006778BA">
        <w:rPr>
          <w:rFonts w:ascii="Times New Roman" w:hAnsi="Times New Roman"/>
          <w:sz w:val="28"/>
          <w:szCs w:val="28"/>
        </w:rPr>
        <w:t>Усть-Лабинском</w:t>
      </w:r>
      <w:proofErr w:type="gramEnd"/>
      <w:r w:rsidRPr="006778BA">
        <w:rPr>
          <w:rFonts w:ascii="Times New Roman" w:hAnsi="Times New Roman"/>
          <w:sz w:val="28"/>
          <w:szCs w:val="28"/>
        </w:rPr>
        <w:t xml:space="preserve"> районе на 2017-2019 годы».</w:t>
      </w:r>
    </w:p>
    <w:p w:rsidR="00D11B97" w:rsidRPr="006778BA" w:rsidRDefault="00D11B97" w:rsidP="006778BA">
      <w:pPr>
        <w:tabs>
          <w:tab w:val="left" w:pos="1275"/>
        </w:tabs>
        <w:spacing w:after="0" w:line="240" w:lineRule="auto"/>
        <w:ind w:firstLine="900"/>
        <w:jc w:val="both"/>
        <w:rPr>
          <w:rFonts w:ascii="Times New Roman" w:hAnsi="Times New Roman"/>
          <w:sz w:val="28"/>
          <w:szCs w:val="28"/>
        </w:rPr>
      </w:pPr>
      <w:r w:rsidRPr="006778BA">
        <w:rPr>
          <w:rFonts w:ascii="Times New Roman" w:hAnsi="Times New Roman"/>
          <w:sz w:val="28"/>
          <w:szCs w:val="28"/>
        </w:rPr>
        <w:t>За текущий год малыми формами хозяйствования произведено: мяса – 3,2 тыс.</w:t>
      </w:r>
      <w:r w:rsidR="00235C30">
        <w:rPr>
          <w:rFonts w:ascii="Times New Roman" w:hAnsi="Times New Roman"/>
          <w:sz w:val="28"/>
          <w:szCs w:val="28"/>
        </w:rPr>
        <w:t xml:space="preserve"> </w:t>
      </w:r>
      <w:r w:rsidRPr="006778BA">
        <w:rPr>
          <w:rFonts w:ascii="Times New Roman" w:hAnsi="Times New Roman"/>
          <w:sz w:val="28"/>
          <w:szCs w:val="28"/>
        </w:rPr>
        <w:t>тонн – 104,8 % к аналогичному периоду прошлого года, молока- 9,6 тыс.</w:t>
      </w:r>
      <w:r w:rsidR="00235C30">
        <w:rPr>
          <w:rFonts w:ascii="Times New Roman" w:hAnsi="Times New Roman"/>
          <w:sz w:val="28"/>
          <w:szCs w:val="28"/>
        </w:rPr>
        <w:t xml:space="preserve"> </w:t>
      </w:r>
      <w:r w:rsidRPr="006778BA">
        <w:rPr>
          <w:rFonts w:ascii="Times New Roman" w:hAnsi="Times New Roman"/>
          <w:sz w:val="28"/>
          <w:szCs w:val="28"/>
        </w:rPr>
        <w:t>тонн – 108,5 % к аналогичному периоду прошлого года. Картофеля выращено 21,5 тыс. тонн, овощей 36,6 тыс. тонн.</w:t>
      </w:r>
    </w:p>
    <w:p w:rsidR="00D11B97" w:rsidRDefault="00D11B97" w:rsidP="006778BA">
      <w:pPr>
        <w:spacing w:after="0" w:line="240" w:lineRule="auto"/>
        <w:ind w:firstLine="900"/>
        <w:jc w:val="both"/>
        <w:rPr>
          <w:rFonts w:ascii="Times New Roman" w:hAnsi="Times New Roman"/>
          <w:sz w:val="28"/>
          <w:szCs w:val="28"/>
        </w:rPr>
      </w:pPr>
      <w:r w:rsidRPr="006778BA">
        <w:rPr>
          <w:rFonts w:ascii="Times New Roman" w:hAnsi="Times New Roman"/>
          <w:sz w:val="28"/>
          <w:szCs w:val="28"/>
        </w:rPr>
        <w:lastRenderedPageBreak/>
        <w:t>С начала 2017 года принято к субсидированию малым формам хозяйствования на оказание мер господдержки в сумме 5</w:t>
      </w:r>
      <w:r w:rsidR="00AA1270">
        <w:rPr>
          <w:rFonts w:ascii="Times New Roman" w:hAnsi="Times New Roman"/>
          <w:sz w:val="28"/>
          <w:szCs w:val="28"/>
        </w:rPr>
        <w:t xml:space="preserve"> </w:t>
      </w:r>
      <w:r w:rsidRPr="006778BA">
        <w:rPr>
          <w:rFonts w:ascii="Times New Roman" w:hAnsi="Times New Roman"/>
          <w:sz w:val="28"/>
          <w:szCs w:val="28"/>
        </w:rPr>
        <w:t>451,4 тыс</w:t>
      </w:r>
      <w:proofErr w:type="gramStart"/>
      <w:r w:rsidRPr="006778BA">
        <w:rPr>
          <w:rFonts w:ascii="Times New Roman" w:hAnsi="Times New Roman"/>
          <w:sz w:val="28"/>
          <w:szCs w:val="28"/>
        </w:rPr>
        <w:t>.р</w:t>
      </w:r>
      <w:proofErr w:type="gramEnd"/>
      <w:r w:rsidRPr="006778BA">
        <w:rPr>
          <w:rFonts w:ascii="Times New Roman" w:hAnsi="Times New Roman"/>
          <w:sz w:val="28"/>
          <w:szCs w:val="28"/>
        </w:rPr>
        <w:t>уб</w:t>
      </w:r>
      <w:r w:rsidR="00AA1270">
        <w:rPr>
          <w:rFonts w:ascii="Times New Roman" w:hAnsi="Times New Roman"/>
          <w:sz w:val="28"/>
          <w:szCs w:val="28"/>
        </w:rPr>
        <w:t>.</w:t>
      </w:r>
    </w:p>
    <w:p w:rsidR="00BA673A" w:rsidRDefault="00BA673A" w:rsidP="00BA673A">
      <w:pPr>
        <w:spacing w:after="0" w:line="240" w:lineRule="auto"/>
        <w:ind w:firstLine="709"/>
        <w:jc w:val="both"/>
        <w:rPr>
          <w:rFonts w:ascii="Times New Roman" w:hAnsi="Times New Roman"/>
          <w:bCs/>
          <w:sz w:val="28"/>
          <w:szCs w:val="28"/>
        </w:rPr>
      </w:pPr>
      <w:r>
        <w:rPr>
          <w:rFonts w:ascii="Times New Roman" w:hAnsi="Times New Roman"/>
          <w:bCs/>
          <w:sz w:val="28"/>
          <w:szCs w:val="28"/>
        </w:rPr>
        <w:t>В качестве мер, направленных на развитие конкуренции в агропромышленном комплексе, предусматривается следующее:</w:t>
      </w:r>
    </w:p>
    <w:p w:rsidR="00BA673A" w:rsidRDefault="00BA673A" w:rsidP="00BA673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развитие </w:t>
      </w:r>
      <w:r>
        <w:rPr>
          <w:rFonts w:ascii="Times New Roman" w:hAnsi="Times New Roman"/>
          <w:bCs/>
          <w:spacing w:val="-10"/>
          <w:sz w:val="28"/>
          <w:szCs w:val="28"/>
        </w:rPr>
        <w:t>производственной и потребительской кооперации,</w:t>
      </w:r>
      <w:r>
        <w:rPr>
          <w:rFonts w:ascii="Times New Roman" w:hAnsi="Times New Roman"/>
          <w:bCs/>
          <w:sz w:val="28"/>
          <w:szCs w:val="28"/>
        </w:rPr>
        <w:t xml:space="preserve"> стимулирование объединений </w:t>
      </w:r>
      <w:proofErr w:type="spellStart"/>
      <w:r>
        <w:rPr>
          <w:rFonts w:ascii="Times New Roman" w:hAnsi="Times New Roman"/>
          <w:bCs/>
          <w:sz w:val="28"/>
          <w:szCs w:val="28"/>
        </w:rPr>
        <w:t>сельхозтоваропроизводителей</w:t>
      </w:r>
      <w:proofErr w:type="spellEnd"/>
      <w:r>
        <w:rPr>
          <w:rFonts w:ascii="Times New Roman" w:hAnsi="Times New Roman"/>
          <w:bCs/>
          <w:sz w:val="28"/>
          <w:szCs w:val="28"/>
        </w:rPr>
        <w:t xml:space="preserve"> в целях проведения эффективного диалога с розничными торговыми сетями;</w:t>
      </w:r>
    </w:p>
    <w:p w:rsidR="00BA673A" w:rsidRDefault="00BA673A" w:rsidP="00BA673A">
      <w:pPr>
        <w:spacing w:after="0" w:line="240" w:lineRule="auto"/>
        <w:ind w:firstLine="709"/>
        <w:jc w:val="both"/>
        <w:rPr>
          <w:rFonts w:ascii="Times New Roman" w:hAnsi="Times New Roman"/>
          <w:bCs/>
          <w:sz w:val="28"/>
          <w:szCs w:val="28"/>
        </w:rPr>
      </w:pPr>
      <w:r>
        <w:rPr>
          <w:rFonts w:ascii="Times New Roman" w:hAnsi="Times New Roman"/>
          <w:bCs/>
          <w:sz w:val="28"/>
          <w:szCs w:val="28"/>
        </w:rPr>
        <w:t>- поддержка эффективных проектов, направленных на развитие отраслей, связанных с переработкой, хранением и доставкой сельскохозяйственной продукции;</w:t>
      </w:r>
    </w:p>
    <w:p w:rsidR="00BA673A" w:rsidRDefault="00BA673A" w:rsidP="00BA673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расширение участия </w:t>
      </w:r>
      <w:proofErr w:type="spellStart"/>
      <w:r>
        <w:rPr>
          <w:rFonts w:ascii="Times New Roman" w:hAnsi="Times New Roman"/>
          <w:bCs/>
          <w:sz w:val="28"/>
          <w:szCs w:val="28"/>
        </w:rPr>
        <w:t>сельхозтоваропризводителей</w:t>
      </w:r>
      <w:proofErr w:type="spellEnd"/>
      <w:r>
        <w:rPr>
          <w:rFonts w:ascii="Times New Roman" w:hAnsi="Times New Roman"/>
          <w:bCs/>
          <w:sz w:val="28"/>
          <w:szCs w:val="28"/>
        </w:rPr>
        <w:t xml:space="preserve"> в проводимых на российском рынке закупочных и товарных интервенциях;</w:t>
      </w:r>
    </w:p>
    <w:p w:rsidR="00BA673A" w:rsidRDefault="00BA673A" w:rsidP="00BA673A">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развитие </w:t>
      </w:r>
      <w:proofErr w:type="spellStart"/>
      <w:r>
        <w:rPr>
          <w:rFonts w:ascii="Times New Roman" w:hAnsi="Times New Roman"/>
          <w:bCs/>
          <w:sz w:val="28"/>
          <w:szCs w:val="28"/>
        </w:rPr>
        <w:t>логистических</w:t>
      </w:r>
      <w:proofErr w:type="spellEnd"/>
      <w:r>
        <w:rPr>
          <w:rFonts w:ascii="Times New Roman" w:hAnsi="Times New Roman"/>
          <w:bCs/>
          <w:sz w:val="28"/>
          <w:szCs w:val="28"/>
        </w:rPr>
        <w:t xml:space="preserve"> звеньев по обеспечению перерабатывающих сельхозпредприятий </w:t>
      </w:r>
      <w:r>
        <w:rPr>
          <w:rFonts w:ascii="Times New Roman" w:hAnsi="Times New Roman"/>
          <w:bCs/>
          <w:spacing w:val="-10"/>
          <w:sz w:val="28"/>
          <w:szCs w:val="28"/>
        </w:rPr>
        <w:t>сырьем и организации сбыта готовой сельскохозяйственной</w:t>
      </w:r>
      <w:r>
        <w:rPr>
          <w:rFonts w:ascii="Times New Roman" w:hAnsi="Times New Roman"/>
          <w:bCs/>
          <w:sz w:val="28"/>
          <w:szCs w:val="28"/>
        </w:rPr>
        <w:t xml:space="preserve"> продукции, создание кооперативных рынков;</w:t>
      </w:r>
    </w:p>
    <w:p w:rsidR="00BA673A" w:rsidRDefault="00BA673A" w:rsidP="00BA673A">
      <w:pPr>
        <w:spacing w:after="0" w:line="240" w:lineRule="auto"/>
        <w:ind w:firstLine="709"/>
        <w:jc w:val="both"/>
        <w:rPr>
          <w:rFonts w:ascii="Times New Roman" w:hAnsi="Times New Roman"/>
          <w:bCs/>
          <w:sz w:val="28"/>
          <w:szCs w:val="28"/>
        </w:rPr>
      </w:pPr>
      <w:r>
        <w:rPr>
          <w:rFonts w:ascii="Times New Roman" w:hAnsi="Times New Roman"/>
          <w:bCs/>
          <w:sz w:val="28"/>
          <w:szCs w:val="28"/>
        </w:rPr>
        <w:t>- расширение практики прямых продаж сельскохозяйственных товаров населению, в том числе через рынки и ярмарки "выходного дня";</w:t>
      </w:r>
    </w:p>
    <w:p w:rsidR="00BA673A" w:rsidRDefault="00BA673A" w:rsidP="00BA673A">
      <w:pPr>
        <w:spacing w:after="0" w:line="240" w:lineRule="auto"/>
        <w:ind w:firstLine="709"/>
        <w:jc w:val="both"/>
        <w:rPr>
          <w:rFonts w:ascii="Times New Roman" w:hAnsi="Times New Roman"/>
          <w:sz w:val="28"/>
          <w:szCs w:val="28"/>
        </w:rPr>
      </w:pPr>
      <w:r>
        <w:rPr>
          <w:rFonts w:ascii="Times New Roman" w:hAnsi="Times New Roman"/>
          <w:bCs/>
          <w:sz w:val="28"/>
          <w:szCs w:val="28"/>
        </w:rPr>
        <w:t>- стимулирование заготовительной деятельности через развитие потребкооперации, предоставляющей населению возможность сдавать излишки сельхозпродукции, выращенной в личном подворье.</w:t>
      </w:r>
    </w:p>
    <w:p w:rsidR="00BA673A" w:rsidRDefault="00BA673A" w:rsidP="00BA673A">
      <w:pPr>
        <w:pStyle w:val="ConsPlusNormal"/>
        <w:ind w:firstLine="540"/>
        <w:jc w:val="both"/>
        <w:rPr>
          <w:rFonts w:eastAsia="DejaVu Sans"/>
          <w:color w:val="000000"/>
          <w:kern w:val="1"/>
          <w:szCs w:val="28"/>
          <w:lang w:eastAsia="zh-CN" w:bidi="hi-IN"/>
        </w:rPr>
      </w:pPr>
      <w:r>
        <w:rPr>
          <w:szCs w:val="28"/>
        </w:rPr>
        <w:t xml:space="preserve">- стимулирование объединений </w:t>
      </w:r>
      <w:proofErr w:type="spellStart"/>
      <w:r>
        <w:rPr>
          <w:szCs w:val="28"/>
        </w:rPr>
        <w:t>сельхозтоваропроизводителей</w:t>
      </w:r>
      <w:proofErr w:type="spellEnd"/>
      <w:r>
        <w:rPr>
          <w:szCs w:val="28"/>
        </w:rPr>
        <w:t xml:space="preserve"> и обслуживающих отраслей, развитие кооперации, в том числе в целях проведения эффективного диалога с розничными торговыми сетями.</w:t>
      </w:r>
    </w:p>
    <w:p w:rsidR="00BA673A" w:rsidRDefault="00BA673A" w:rsidP="00BA673A">
      <w:pPr>
        <w:pStyle w:val="ConsPlusNormal"/>
        <w:ind w:firstLine="540"/>
        <w:jc w:val="both"/>
        <w:rPr>
          <w:rFonts w:eastAsia="Times New Roman"/>
          <w:szCs w:val="28"/>
        </w:rPr>
      </w:pPr>
      <w:r>
        <w:rPr>
          <w:rFonts w:eastAsia="DejaVu Sans"/>
          <w:color w:val="000000"/>
          <w:kern w:val="1"/>
          <w:szCs w:val="28"/>
          <w:lang w:eastAsia="zh-CN" w:bidi="hi-IN"/>
        </w:rPr>
        <w:t xml:space="preserve">- введение четких квот на ввоз продукции из стран ближнего зарубежья входящих в таможенный союз, особенно в сезон созревания и реализации сельхозпродукции, совпадающий с </w:t>
      </w:r>
      <w:proofErr w:type="gramStart"/>
      <w:r>
        <w:rPr>
          <w:rFonts w:eastAsia="DejaVu Sans"/>
          <w:color w:val="000000"/>
          <w:kern w:val="1"/>
          <w:szCs w:val="28"/>
          <w:lang w:eastAsia="zh-CN" w:bidi="hi-IN"/>
        </w:rPr>
        <w:t>нашим</w:t>
      </w:r>
      <w:proofErr w:type="gramEnd"/>
      <w:r>
        <w:rPr>
          <w:rFonts w:eastAsia="DejaVu Sans"/>
          <w:color w:val="000000"/>
          <w:kern w:val="1"/>
          <w:szCs w:val="28"/>
          <w:lang w:eastAsia="zh-CN" w:bidi="hi-IN"/>
        </w:rPr>
        <w:t>.</w:t>
      </w:r>
    </w:p>
    <w:p w:rsidR="00BA673A" w:rsidRDefault="00BA673A" w:rsidP="00BA673A">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rPr>
        <w:t xml:space="preserve">Для повышения конкурентоспособности агропромышленного комплекса и </w:t>
      </w:r>
      <w:proofErr w:type="spellStart"/>
      <w:r>
        <w:rPr>
          <w:rFonts w:ascii="Times New Roman" w:eastAsia="Times New Roman" w:hAnsi="Times New Roman"/>
          <w:sz w:val="28"/>
          <w:szCs w:val="28"/>
        </w:rPr>
        <w:t>импортозамещения</w:t>
      </w:r>
      <w:proofErr w:type="spellEnd"/>
      <w:r>
        <w:rPr>
          <w:rFonts w:ascii="Times New Roman" w:eastAsia="Times New Roman" w:hAnsi="Times New Roman"/>
          <w:sz w:val="28"/>
          <w:szCs w:val="28"/>
        </w:rPr>
        <w:t>, а также укрепления продовольственной безопасности страны, министерством сельского хозяйства и перерабатывающей промышленности Краснодарского края разработан портал "Производство и потреблени</w:t>
      </w:r>
      <w:r w:rsidR="00FC704D">
        <w:rPr>
          <w:rFonts w:ascii="Times New Roman" w:eastAsia="Times New Roman" w:hAnsi="Times New Roman"/>
          <w:sz w:val="28"/>
          <w:szCs w:val="28"/>
        </w:rPr>
        <w:t>е сельскохозяйственного сырья".</w:t>
      </w:r>
    </w:p>
    <w:p w:rsidR="00FC704D" w:rsidRDefault="00FC704D" w:rsidP="00BA673A">
      <w:pPr>
        <w:spacing w:after="0" w:line="240" w:lineRule="auto"/>
        <w:ind w:firstLine="540"/>
        <w:jc w:val="both"/>
        <w:rPr>
          <w:rFonts w:ascii="Times New Roman" w:eastAsia="Times New Roman" w:hAnsi="Times New Roman"/>
          <w:sz w:val="28"/>
          <w:szCs w:val="28"/>
        </w:rPr>
      </w:pPr>
    </w:p>
    <w:p w:rsidR="00FC704D" w:rsidRDefault="00FC704D" w:rsidP="00FC704D">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lang w:eastAsia="ru-RU"/>
        </w:rPr>
        <w:lastRenderedPageBreak/>
        <w:drawing>
          <wp:inline distT="0" distB="0" distL="0" distR="0">
            <wp:extent cx="4800600" cy="2695575"/>
            <wp:effectExtent l="1905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7F109F" w:rsidRPr="007F109F" w:rsidRDefault="007F109F" w:rsidP="007F109F">
      <w:pPr>
        <w:spacing w:after="0" w:line="240" w:lineRule="auto"/>
        <w:ind w:firstLine="540"/>
        <w:jc w:val="center"/>
        <w:rPr>
          <w:rFonts w:ascii="Times New Roman" w:eastAsia="Times New Roman" w:hAnsi="Times New Roman"/>
          <w:sz w:val="28"/>
          <w:szCs w:val="28"/>
        </w:rPr>
      </w:pPr>
      <w:r w:rsidRPr="007F109F">
        <w:rPr>
          <w:rFonts w:ascii="Times New Roman" w:eastAsia="Times New Roman" w:hAnsi="Times New Roman"/>
          <w:sz w:val="28"/>
          <w:szCs w:val="28"/>
        </w:rPr>
        <w:t>Рисунок 1.2</w:t>
      </w:r>
      <w:r w:rsidR="003711A1">
        <w:rPr>
          <w:rFonts w:ascii="Times New Roman" w:eastAsia="Times New Roman" w:hAnsi="Times New Roman"/>
          <w:sz w:val="28"/>
          <w:szCs w:val="28"/>
        </w:rPr>
        <w:t>2</w:t>
      </w:r>
      <w:r w:rsidRPr="007F109F">
        <w:rPr>
          <w:rFonts w:ascii="Times New Roman" w:eastAsia="Times New Roman" w:hAnsi="Times New Roman"/>
          <w:sz w:val="28"/>
          <w:szCs w:val="28"/>
        </w:rPr>
        <w:t xml:space="preserve"> - Количество организаций рынка сельскохозяйственной продукции</w:t>
      </w:r>
    </w:p>
    <w:p w:rsidR="00FC704D" w:rsidRDefault="00FC704D" w:rsidP="00FC704D">
      <w:pPr>
        <w:spacing w:after="0" w:line="240" w:lineRule="auto"/>
        <w:jc w:val="center"/>
        <w:rPr>
          <w:rFonts w:ascii="Times New Roman" w:eastAsia="Times New Roman" w:hAnsi="Times New Roman"/>
          <w:b/>
          <w:sz w:val="28"/>
          <w:szCs w:val="28"/>
        </w:rPr>
      </w:pPr>
    </w:p>
    <w:p w:rsidR="00FC704D" w:rsidRPr="00FC704D" w:rsidRDefault="00FC704D" w:rsidP="00FC704D">
      <w:pPr>
        <w:spacing w:after="0" w:line="240" w:lineRule="auto"/>
        <w:jc w:val="center"/>
        <w:rPr>
          <w:rFonts w:ascii="Times New Roman" w:eastAsia="Times New Roman" w:hAnsi="Times New Roman"/>
          <w:b/>
          <w:sz w:val="28"/>
          <w:szCs w:val="28"/>
        </w:rPr>
      </w:pPr>
      <w:r>
        <w:rPr>
          <w:rFonts w:ascii="Times New Roman" w:eastAsia="Times New Roman" w:hAnsi="Times New Roman"/>
          <w:b/>
          <w:noProof/>
          <w:sz w:val="28"/>
          <w:szCs w:val="28"/>
          <w:lang w:eastAsia="ru-RU"/>
        </w:rPr>
        <w:drawing>
          <wp:inline distT="0" distB="0" distL="0" distR="0">
            <wp:extent cx="4857750" cy="2543175"/>
            <wp:effectExtent l="1905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F109F" w:rsidRPr="007F109F" w:rsidRDefault="007F109F" w:rsidP="007F109F">
      <w:pPr>
        <w:spacing w:after="0" w:line="240" w:lineRule="auto"/>
        <w:jc w:val="center"/>
        <w:rPr>
          <w:rFonts w:ascii="Times New Roman" w:eastAsia="Times New Roman" w:hAnsi="Times New Roman"/>
          <w:sz w:val="28"/>
          <w:szCs w:val="28"/>
        </w:rPr>
      </w:pPr>
      <w:r w:rsidRPr="007F109F">
        <w:rPr>
          <w:rFonts w:ascii="Times New Roman" w:eastAsia="Times New Roman" w:hAnsi="Times New Roman"/>
          <w:sz w:val="28"/>
          <w:szCs w:val="28"/>
        </w:rPr>
        <w:t>Рисунок 1.2</w:t>
      </w:r>
      <w:r w:rsidR="003711A1">
        <w:rPr>
          <w:rFonts w:ascii="Times New Roman" w:eastAsia="Times New Roman" w:hAnsi="Times New Roman"/>
          <w:sz w:val="28"/>
          <w:szCs w:val="28"/>
        </w:rPr>
        <w:t>3</w:t>
      </w:r>
      <w:r w:rsidRPr="007F109F">
        <w:rPr>
          <w:rFonts w:ascii="Times New Roman" w:eastAsia="Times New Roman" w:hAnsi="Times New Roman"/>
          <w:sz w:val="28"/>
          <w:szCs w:val="28"/>
        </w:rPr>
        <w:t xml:space="preserve"> - Качество услуг рынка сельскохозяйственной продукции</w:t>
      </w:r>
    </w:p>
    <w:p w:rsidR="00730953" w:rsidRPr="007F109F" w:rsidRDefault="00730953" w:rsidP="007F109F">
      <w:pPr>
        <w:spacing w:after="0" w:line="240" w:lineRule="auto"/>
        <w:ind w:firstLine="540"/>
        <w:jc w:val="center"/>
        <w:rPr>
          <w:rFonts w:ascii="Times New Roman" w:eastAsia="Times New Roman" w:hAnsi="Times New Roman"/>
          <w:sz w:val="28"/>
          <w:szCs w:val="28"/>
        </w:rPr>
      </w:pPr>
    </w:p>
    <w:p w:rsidR="00730953" w:rsidRDefault="00730953" w:rsidP="00730953">
      <w:pPr>
        <w:spacing w:after="0" w:line="240" w:lineRule="auto"/>
        <w:ind w:firstLine="540"/>
        <w:jc w:val="center"/>
        <w:rPr>
          <w:rFonts w:ascii="Times New Roman" w:eastAsia="Times New Roman" w:hAnsi="Times New Roman"/>
          <w:b/>
          <w:sz w:val="28"/>
          <w:szCs w:val="28"/>
        </w:rPr>
      </w:pPr>
      <w:r w:rsidRPr="00730953">
        <w:rPr>
          <w:rFonts w:ascii="Times New Roman" w:eastAsia="Times New Roman" w:hAnsi="Times New Roman"/>
          <w:b/>
          <w:sz w:val="28"/>
          <w:szCs w:val="28"/>
        </w:rPr>
        <w:t>Рынок бытовых услуг</w:t>
      </w:r>
    </w:p>
    <w:p w:rsidR="00730953" w:rsidRDefault="00730953" w:rsidP="00730953">
      <w:pPr>
        <w:spacing w:after="0" w:line="240" w:lineRule="auto"/>
        <w:ind w:firstLine="540"/>
        <w:jc w:val="center"/>
        <w:rPr>
          <w:rFonts w:ascii="Times New Roman" w:eastAsia="Times New Roman" w:hAnsi="Times New Roman"/>
          <w:b/>
          <w:sz w:val="28"/>
          <w:szCs w:val="28"/>
        </w:rPr>
      </w:pPr>
    </w:p>
    <w:p w:rsidR="00730953" w:rsidRDefault="00730953" w:rsidP="00730953">
      <w:pPr>
        <w:spacing w:after="0" w:line="240" w:lineRule="auto"/>
        <w:ind w:firstLine="540"/>
        <w:jc w:val="both"/>
        <w:rPr>
          <w:rFonts w:ascii="Times New Roman" w:hAnsi="Times New Roman"/>
          <w:sz w:val="28"/>
          <w:szCs w:val="28"/>
        </w:rPr>
      </w:pPr>
      <w:r>
        <w:rPr>
          <w:rFonts w:ascii="Times New Roman" w:eastAsia="Times New Roman" w:hAnsi="Times New Roman"/>
          <w:sz w:val="28"/>
          <w:szCs w:val="28"/>
        </w:rPr>
        <w:t xml:space="preserve">Данный рынок является приоритетным для Краснодарского края. </w:t>
      </w:r>
    </w:p>
    <w:p w:rsidR="00730953" w:rsidRPr="00730953" w:rsidRDefault="00730953" w:rsidP="00730953">
      <w:pPr>
        <w:spacing w:after="0" w:line="240" w:lineRule="auto"/>
        <w:ind w:firstLine="540"/>
        <w:jc w:val="both"/>
        <w:rPr>
          <w:rFonts w:ascii="Times New Roman" w:hAnsi="Times New Roman"/>
          <w:b/>
          <w:sz w:val="28"/>
          <w:szCs w:val="28"/>
        </w:rPr>
      </w:pPr>
      <w:r>
        <w:rPr>
          <w:rFonts w:ascii="Times New Roman" w:hAnsi="Times New Roman"/>
          <w:sz w:val="28"/>
          <w:szCs w:val="28"/>
        </w:rPr>
        <w:t>Бытовые услуги является частью показателя уровня жизни населения. Социально значимые бытовые услуги, предоставляемые населению района — это, прежде всего, услуги первой необходимости, наиболее полно и постоянно востребованные населением, предназначенные для удовлетворения основных физиологических и социально-культурных потребностей человека, которые должны быть доступны всем слоям населения.</w:t>
      </w:r>
    </w:p>
    <w:p w:rsidR="00730953" w:rsidRPr="00730953" w:rsidRDefault="00730953" w:rsidP="00730953">
      <w:pPr>
        <w:spacing w:after="0" w:line="240" w:lineRule="auto"/>
        <w:ind w:firstLine="540"/>
        <w:jc w:val="both"/>
        <w:rPr>
          <w:rFonts w:ascii="Times New Roman" w:hAnsi="Times New Roman"/>
          <w:sz w:val="28"/>
          <w:szCs w:val="28"/>
        </w:rPr>
      </w:pPr>
      <w:r>
        <w:rPr>
          <w:rFonts w:ascii="Times New Roman" w:hAnsi="Times New Roman"/>
          <w:sz w:val="28"/>
          <w:szCs w:val="28"/>
        </w:rPr>
        <w:t>П</w:t>
      </w:r>
      <w:r w:rsidRPr="00730953">
        <w:rPr>
          <w:rFonts w:ascii="Times New Roman" w:hAnsi="Times New Roman"/>
          <w:sz w:val="28"/>
          <w:szCs w:val="28"/>
        </w:rPr>
        <w:t xml:space="preserve">о состоянию на 1 января 2018 года на территории района функционировало 158 объектов бытового обслуживания населения (по состоянию на 1 января 2017 года – 167 объектов). Обеспечивало деятельность предприятий бытовых услуг на территории муниципального образования 376 работников (по состоянию на 1 января 2017 года – 407 работников). Причинами </w:t>
      </w:r>
      <w:r w:rsidRPr="00730953">
        <w:rPr>
          <w:rFonts w:ascii="Times New Roman" w:hAnsi="Times New Roman"/>
          <w:sz w:val="28"/>
          <w:szCs w:val="28"/>
        </w:rPr>
        <w:lastRenderedPageBreak/>
        <w:t>закрытия объектов, предоставляющих услуги</w:t>
      </w:r>
      <w:r>
        <w:rPr>
          <w:rFonts w:ascii="Times New Roman" w:hAnsi="Times New Roman"/>
          <w:sz w:val="28"/>
          <w:szCs w:val="28"/>
        </w:rPr>
        <w:t xml:space="preserve"> </w:t>
      </w:r>
      <w:r w:rsidRPr="00730953">
        <w:rPr>
          <w:rFonts w:ascii="Times New Roman" w:hAnsi="Times New Roman"/>
          <w:sz w:val="28"/>
          <w:szCs w:val="28"/>
        </w:rPr>
        <w:t>по бытовому обслуживанию населения, является нерентабельность предприятий ввиду низкой доходности, высоких арендных платежей, оплаты налогов, заработной платы работникам, конкуренции.</w:t>
      </w:r>
    </w:p>
    <w:p w:rsidR="00730953" w:rsidRPr="00730953" w:rsidRDefault="00730953" w:rsidP="00730953">
      <w:pPr>
        <w:spacing w:after="0" w:line="240" w:lineRule="auto"/>
        <w:ind w:firstLine="540"/>
        <w:jc w:val="both"/>
        <w:rPr>
          <w:rFonts w:ascii="Times New Roman" w:hAnsi="Times New Roman"/>
          <w:sz w:val="28"/>
          <w:szCs w:val="28"/>
        </w:rPr>
      </w:pPr>
      <w:r w:rsidRPr="00730953">
        <w:rPr>
          <w:rFonts w:ascii="Times New Roman" w:hAnsi="Times New Roman"/>
          <w:sz w:val="28"/>
          <w:szCs w:val="28"/>
        </w:rPr>
        <w:t>Муниципальное образование Усть-Лабинский район включает в себя 38 населенных пунктов. Помимо стационарных объектов, в которых предоставляются услуги по бытовому обслуживанию населения, в районе организовано выездное обслуживание. При выездном обслуживании населением наиболее востребованы такие виды бытовых услуг, как: ремонт бытовой и оргтехники, парикмахерские услуги, ритуальные услуги. Уровень охвата населенных пунктов бытовым обслуживанием в муниципальном образовании Усть-Лабинский район составляет 100%.</w:t>
      </w:r>
    </w:p>
    <w:p w:rsidR="00982090" w:rsidRDefault="00982090" w:rsidP="00982090">
      <w:pPr>
        <w:spacing w:after="0" w:line="240" w:lineRule="auto"/>
        <w:ind w:firstLine="540"/>
        <w:jc w:val="both"/>
        <w:rPr>
          <w:rFonts w:ascii="Times New Roman" w:hAnsi="Times New Roman"/>
          <w:sz w:val="28"/>
          <w:szCs w:val="28"/>
        </w:rPr>
      </w:pPr>
      <w:r>
        <w:rPr>
          <w:rFonts w:ascii="Times New Roman" w:hAnsi="Times New Roman"/>
          <w:sz w:val="28"/>
          <w:szCs w:val="28"/>
        </w:rPr>
        <w:t>Состояние дел в сфере бытового обслуживания населения остаётся нестабильным, особенно на селе. Главными проблемами для действующих организаций бытового обслуживания населения являются:</w:t>
      </w:r>
    </w:p>
    <w:p w:rsidR="00982090" w:rsidRDefault="00982090" w:rsidP="00982090">
      <w:pPr>
        <w:spacing w:after="0" w:line="240" w:lineRule="auto"/>
        <w:jc w:val="both"/>
        <w:rPr>
          <w:rFonts w:ascii="Times New Roman" w:hAnsi="Times New Roman"/>
          <w:sz w:val="28"/>
          <w:szCs w:val="28"/>
        </w:rPr>
      </w:pPr>
      <w:r>
        <w:rPr>
          <w:rFonts w:ascii="Times New Roman" w:hAnsi="Times New Roman"/>
          <w:sz w:val="28"/>
          <w:szCs w:val="28"/>
        </w:rPr>
        <w:t>- слабая материально-техническая база, отсутствие современного оборудования и новых технологий;</w:t>
      </w:r>
    </w:p>
    <w:p w:rsidR="00982090" w:rsidRDefault="00982090" w:rsidP="00982090">
      <w:pPr>
        <w:spacing w:after="0" w:line="240" w:lineRule="auto"/>
        <w:rPr>
          <w:rFonts w:ascii="Times New Roman" w:hAnsi="Times New Roman"/>
          <w:sz w:val="28"/>
          <w:szCs w:val="28"/>
        </w:rPr>
      </w:pPr>
      <w:r>
        <w:rPr>
          <w:rFonts w:ascii="Times New Roman" w:hAnsi="Times New Roman"/>
          <w:sz w:val="28"/>
          <w:szCs w:val="28"/>
        </w:rPr>
        <w:t>- отсутствие достаточного количества квалифицированных кадров;</w:t>
      </w:r>
    </w:p>
    <w:p w:rsidR="00982090" w:rsidRDefault="00982090" w:rsidP="00982090">
      <w:pPr>
        <w:spacing w:after="0" w:line="240" w:lineRule="auto"/>
        <w:rPr>
          <w:rFonts w:ascii="Times New Roman" w:hAnsi="Times New Roman"/>
          <w:sz w:val="28"/>
          <w:szCs w:val="28"/>
        </w:rPr>
      </w:pPr>
      <w:r>
        <w:rPr>
          <w:rFonts w:ascii="Times New Roman" w:hAnsi="Times New Roman"/>
          <w:sz w:val="28"/>
          <w:szCs w:val="28"/>
        </w:rPr>
        <w:t>- недостаток собственных средств;</w:t>
      </w:r>
    </w:p>
    <w:p w:rsidR="00982090" w:rsidRDefault="00982090" w:rsidP="00982090">
      <w:pPr>
        <w:spacing w:after="0" w:line="240" w:lineRule="auto"/>
        <w:rPr>
          <w:rFonts w:ascii="Times New Roman" w:hAnsi="Times New Roman"/>
          <w:sz w:val="28"/>
          <w:szCs w:val="28"/>
        </w:rPr>
      </w:pPr>
      <w:r>
        <w:rPr>
          <w:rFonts w:ascii="Times New Roman" w:hAnsi="Times New Roman"/>
          <w:sz w:val="28"/>
          <w:szCs w:val="28"/>
        </w:rPr>
        <w:t>- низкий уровень рентабельности;</w:t>
      </w:r>
    </w:p>
    <w:p w:rsidR="00982090" w:rsidRDefault="00982090" w:rsidP="00982090">
      <w:pPr>
        <w:spacing w:after="0" w:line="240" w:lineRule="auto"/>
        <w:rPr>
          <w:rFonts w:ascii="Times New Roman" w:hAnsi="Times New Roman"/>
          <w:sz w:val="28"/>
          <w:szCs w:val="28"/>
        </w:rPr>
      </w:pPr>
      <w:r>
        <w:rPr>
          <w:rFonts w:ascii="Times New Roman" w:hAnsi="Times New Roman"/>
          <w:sz w:val="28"/>
          <w:szCs w:val="28"/>
        </w:rPr>
        <w:t>- высокие тарифы на коммунальные услуги;</w:t>
      </w:r>
    </w:p>
    <w:p w:rsidR="00982090" w:rsidRDefault="00982090" w:rsidP="00982090">
      <w:pPr>
        <w:spacing w:after="0" w:line="240" w:lineRule="auto"/>
        <w:rPr>
          <w:rFonts w:ascii="Times New Roman" w:hAnsi="Times New Roman"/>
          <w:sz w:val="28"/>
          <w:szCs w:val="28"/>
        </w:rPr>
      </w:pPr>
      <w:r>
        <w:rPr>
          <w:rFonts w:ascii="Times New Roman" w:hAnsi="Times New Roman"/>
          <w:sz w:val="28"/>
          <w:szCs w:val="28"/>
        </w:rPr>
        <w:t>- отдалённость населённых пунктов от районных центров;</w:t>
      </w:r>
    </w:p>
    <w:p w:rsidR="00982090" w:rsidRDefault="00982090" w:rsidP="00982090">
      <w:pPr>
        <w:spacing w:after="0" w:line="240" w:lineRule="auto"/>
        <w:jc w:val="both"/>
        <w:rPr>
          <w:rFonts w:ascii="Times New Roman" w:hAnsi="Times New Roman"/>
          <w:sz w:val="28"/>
          <w:szCs w:val="28"/>
        </w:rPr>
      </w:pPr>
      <w:r>
        <w:rPr>
          <w:rFonts w:ascii="Times New Roman" w:hAnsi="Times New Roman"/>
          <w:sz w:val="28"/>
          <w:szCs w:val="28"/>
        </w:rPr>
        <w:t>- узость спектра бытовых услуг.</w:t>
      </w:r>
    </w:p>
    <w:p w:rsidR="00982090" w:rsidRDefault="00982090" w:rsidP="0098209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Потребителями бытовых услуг на селе в основном являются граждане </w:t>
      </w:r>
      <w:proofErr w:type="gramStart"/>
      <w:r>
        <w:rPr>
          <w:rFonts w:ascii="Times New Roman" w:hAnsi="Times New Roman"/>
          <w:sz w:val="28"/>
          <w:szCs w:val="28"/>
        </w:rPr>
        <w:t>с</w:t>
      </w:r>
      <w:proofErr w:type="gramEnd"/>
    </w:p>
    <w:p w:rsidR="00982090" w:rsidRDefault="00982090" w:rsidP="00982090">
      <w:pPr>
        <w:spacing w:after="0" w:line="240" w:lineRule="auto"/>
        <w:jc w:val="both"/>
        <w:rPr>
          <w:rFonts w:ascii="Times New Roman" w:hAnsi="Times New Roman"/>
          <w:sz w:val="28"/>
          <w:szCs w:val="28"/>
        </w:rPr>
      </w:pPr>
      <w:r>
        <w:rPr>
          <w:rFonts w:ascii="Times New Roman" w:hAnsi="Times New Roman"/>
          <w:sz w:val="28"/>
          <w:szCs w:val="28"/>
        </w:rPr>
        <w:t>низкой платежеспособностью: неработающие пенсионеры и малообеспеченные семьи.</w:t>
      </w:r>
    </w:p>
    <w:p w:rsidR="00982090" w:rsidRDefault="00982090" w:rsidP="00982090">
      <w:pPr>
        <w:spacing w:after="0" w:line="240" w:lineRule="auto"/>
        <w:ind w:firstLine="708"/>
        <w:jc w:val="both"/>
        <w:rPr>
          <w:rFonts w:ascii="Times New Roman" w:hAnsi="Times New Roman"/>
          <w:sz w:val="28"/>
          <w:szCs w:val="28"/>
        </w:rPr>
      </w:pPr>
      <w:r>
        <w:rPr>
          <w:rFonts w:ascii="Times New Roman" w:hAnsi="Times New Roman"/>
          <w:sz w:val="28"/>
          <w:szCs w:val="28"/>
        </w:rPr>
        <w:t>Вследствие этого организации сдерживают цены на уровне потребительского спроса, что влечёт за собой убытки. Таким образом, на селе сохраняется дефицит стационарной сети организаций по оказанию бытовых услуг населению ввиду отсутствия их экономической привлекательности, низкого уровня развития частного предпринимательства на селе.</w:t>
      </w:r>
    </w:p>
    <w:p w:rsidR="00982090" w:rsidRDefault="00982090" w:rsidP="00982090">
      <w:pPr>
        <w:spacing w:after="0" w:line="240" w:lineRule="auto"/>
        <w:ind w:firstLine="708"/>
        <w:jc w:val="both"/>
        <w:rPr>
          <w:rFonts w:ascii="Times New Roman" w:hAnsi="Times New Roman"/>
          <w:sz w:val="28"/>
          <w:szCs w:val="28"/>
        </w:rPr>
      </w:pPr>
      <w:r>
        <w:rPr>
          <w:rFonts w:ascii="Times New Roman" w:hAnsi="Times New Roman"/>
          <w:sz w:val="28"/>
          <w:szCs w:val="28"/>
        </w:rPr>
        <w:t>Чтобы добиться положительных результатов развития бытового обслуживания населения все проблемы необходимо решать программными методами при объединении усилий организаций всех форм собственности, предпринимателей, оказывающих бытовые услуги населению и администрации муниципального образования Усть-Лабинский район.</w:t>
      </w:r>
    </w:p>
    <w:p w:rsidR="007A504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Реализация поставленной цели позволит насытить рынок социально значимыми видами бытовых услуг и повысить уровень доступности населения к сфере бытового обслуживания в сельских поселениях. В результате сельское население будет иметь возможность пользоваться бытовыми услугами по месту жительства. Таким образом, повысится качес</w:t>
      </w:r>
      <w:r w:rsidR="007A5040">
        <w:rPr>
          <w:rFonts w:ascii="Times New Roman" w:hAnsi="Times New Roman"/>
          <w:sz w:val="28"/>
          <w:szCs w:val="28"/>
        </w:rPr>
        <w:t xml:space="preserve">тво жизни в сельской местности. </w:t>
      </w:r>
      <w:r>
        <w:rPr>
          <w:rFonts w:ascii="Times New Roman" w:hAnsi="Times New Roman"/>
          <w:sz w:val="28"/>
          <w:szCs w:val="28"/>
        </w:rPr>
        <w:t>Для достижения поставленной цели требуется решение следующих задач:</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создание условий для обеспечения доступности социально значимых бытовых услуг в сельских поселениях</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lastRenderedPageBreak/>
        <w:t>- увеличение объёмов и расширение ассортимента предоставляемых услуг, видов и форм бытового обслуживания населения;</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открытие приёмных пунктов и салонов по оказанию бытовых услуг населению</w:t>
      </w:r>
      <w:proofErr w:type="gramStart"/>
      <w:r>
        <w:rPr>
          <w:rFonts w:ascii="Times New Roman" w:hAnsi="Times New Roman"/>
          <w:sz w:val="28"/>
          <w:szCs w:val="28"/>
        </w:rPr>
        <w:t xml:space="preserve"> ;</w:t>
      </w:r>
      <w:proofErr w:type="gramEnd"/>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организация выездного обслуживания в населенных пунктах МО Усть-Лабинский район;</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повышение уровня и качества бытового обслуживания населения;</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развитие малого и среднего предпринимательства в сфере бытового обслуживания населения;</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обеспечение отрасли квалифицированными кадрами.</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xml:space="preserve">Реализация намеченных задач позволит обеспечить: </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ежегодное увеличение объема бытовых услуг;</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расширить сеть приемных пунктов;</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xml:space="preserve">- обеспечить прирост объёмов налоговых платежей в консолидированный бюджет края; </w:t>
      </w:r>
    </w:p>
    <w:p w:rsidR="00982090" w:rsidRDefault="00982090" w:rsidP="00982090">
      <w:pPr>
        <w:spacing w:after="0" w:line="240" w:lineRule="auto"/>
        <w:ind w:firstLine="660"/>
        <w:jc w:val="both"/>
        <w:rPr>
          <w:rFonts w:ascii="Times New Roman" w:hAnsi="Times New Roman"/>
          <w:sz w:val="28"/>
          <w:szCs w:val="28"/>
        </w:rPr>
      </w:pPr>
      <w:r>
        <w:rPr>
          <w:rFonts w:ascii="Times New Roman" w:hAnsi="Times New Roman"/>
          <w:sz w:val="28"/>
          <w:szCs w:val="28"/>
        </w:rPr>
        <w:t>- создать новые рабочие места</w:t>
      </w:r>
      <w:r w:rsidR="00E93A1D">
        <w:rPr>
          <w:rFonts w:ascii="Times New Roman" w:hAnsi="Times New Roman"/>
          <w:sz w:val="28"/>
          <w:szCs w:val="28"/>
        </w:rPr>
        <w:t>.</w:t>
      </w:r>
    </w:p>
    <w:p w:rsidR="007A5040" w:rsidRDefault="007A5040" w:rsidP="00982090">
      <w:pPr>
        <w:spacing w:after="0" w:line="240" w:lineRule="auto"/>
        <w:ind w:firstLine="660"/>
        <w:jc w:val="both"/>
        <w:rPr>
          <w:rFonts w:ascii="Times New Roman" w:hAnsi="Times New Roman"/>
          <w:sz w:val="28"/>
          <w:szCs w:val="28"/>
        </w:rPr>
      </w:pPr>
    </w:p>
    <w:p w:rsidR="006E7DBF" w:rsidRDefault="006E7DBF" w:rsidP="006E7DBF">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943475" cy="2009775"/>
            <wp:effectExtent l="1905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724C8" w:rsidRDefault="002724C8" w:rsidP="006E7DBF">
      <w:pPr>
        <w:spacing w:after="0" w:line="240" w:lineRule="auto"/>
        <w:jc w:val="center"/>
        <w:rPr>
          <w:rFonts w:ascii="Times New Roman" w:hAnsi="Times New Roman"/>
          <w:sz w:val="28"/>
          <w:szCs w:val="28"/>
        </w:rPr>
      </w:pPr>
      <w:r w:rsidRPr="002724C8">
        <w:rPr>
          <w:rFonts w:ascii="Times New Roman" w:hAnsi="Times New Roman"/>
          <w:sz w:val="28"/>
          <w:szCs w:val="28"/>
        </w:rPr>
        <w:t>Рисуно</w:t>
      </w:r>
      <w:r w:rsidR="003711A1">
        <w:rPr>
          <w:rFonts w:ascii="Times New Roman" w:hAnsi="Times New Roman"/>
          <w:sz w:val="28"/>
          <w:szCs w:val="28"/>
        </w:rPr>
        <w:t>к 1.24</w:t>
      </w:r>
      <w:r w:rsidRPr="002724C8">
        <w:rPr>
          <w:rFonts w:ascii="Times New Roman" w:hAnsi="Times New Roman"/>
          <w:sz w:val="28"/>
          <w:szCs w:val="28"/>
        </w:rPr>
        <w:t xml:space="preserve"> - Количество организаций рынка бытовых услуг</w:t>
      </w:r>
    </w:p>
    <w:p w:rsidR="002724C8" w:rsidRPr="002724C8" w:rsidRDefault="002724C8" w:rsidP="006E7DBF">
      <w:pPr>
        <w:spacing w:after="0" w:line="240" w:lineRule="auto"/>
        <w:jc w:val="center"/>
        <w:rPr>
          <w:rFonts w:ascii="Times New Roman" w:hAnsi="Times New Roman"/>
          <w:sz w:val="28"/>
          <w:szCs w:val="28"/>
        </w:rPr>
      </w:pPr>
    </w:p>
    <w:p w:rsidR="006E7DBF" w:rsidRDefault="006E7DBF" w:rsidP="006E7DBF">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4876800" cy="2066925"/>
            <wp:effectExtent l="1905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ED2BBB" w:rsidRPr="00ED2BBB" w:rsidRDefault="00ED2BBB" w:rsidP="00ED2BBB">
      <w:pPr>
        <w:spacing w:after="0" w:line="240" w:lineRule="auto"/>
        <w:jc w:val="center"/>
        <w:rPr>
          <w:rFonts w:ascii="Times New Roman" w:hAnsi="Times New Roman"/>
          <w:sz w:val="28"/>
          <w:szCs w:val="28"/>
        </w:rPr>
      </w:pPr>
      <w:r w:rsidRPr="00ED2BBB">
        <w:rPr>
          <w:rFonts w:ascii="Times New Roman" w:hAnsi="Times New Roman"/>
          <w:sz w:val="28"/>
          <w:szCs w:val="28"/>
        </w:rPr>
        <w:t>Рисунок 1.</w:t>
      </w:r>
      <w:r w:rsidR="003711A1">
        <w:rPr>
          <w:rFonts w:ascii="Times New Roman" w:hAnsi="Times New Roman"/>
          <w:sz w:val="28"/>
          <w:szCs w:val="28"/>
        </w:rPr>
        <w:t>25</w:t>
      </w:r>
      <w:r w:rsidRPr="00ED2BBB">
        <w:rPr>
          <w:rFonts w:ascii="Times New Roman" w:hAnsi="Times New Roman"/>
          <w:sz w:val="28"/>
          <w:szCs w:val="28"/>
        </w:rPr>
        <w:t xml:space="preserve"> - Качество рынка бытовых услуг</w:t>
      </w:r>
    </w:p>
    <w:p w:rsidR="00ED2BBB" w:rsidRPr="00ED2BBB" w:rsidRDefault="00ED2BBB" w:rsidP="006E7DBF">
      <w:pPr>
        <w:spacing w:after="0" w:line="240" w:lineRule="auto"/>
        <w:jc w:val="center"/>
        <w:rPr>
          <w:rFonts w:ascii="Times New Roman" w:hAnsi="Times New Roman"/>
          <w:sz w:val="28"/>
          <w:szCs w:val="28"/>
        </w:rPr>
      </w:pPr>
    </w:p>
    <w:p w:rsidR="00F878BE" w:rsidRPr="00F878BE" w:rsidRDefault="00F878BE" w:rsidP="00F878BE">
      <w:pPr>
        <w:spacing w:after="0" w:line="240" w:lineRule="auto"/>
        <w:ind w:firstLine="708"/>
        <w:jc w:val="both"/>
        <w:rPr>
          <w:rFonts w:ascii="Times New Roman" w:eastAsia="Times New Roman" w:hAnsi="Times New Roman"/>
          <w:sz w:val="28"/>
          <w:szCs w:val="28"/>
          <w:lang w:eastAsia="ru-RU"/>
        </w:rPr>
      </w:pPr>
      <w:r w:rsidRPr="00F878BE">
        <w:rPr>
          <w:rFonts w:ascii="Times New Roman" w:eastAsia="Times New Roman" w:hAnsi="Times New Roman"/>
          <w:sz w:val="28"/>
          <w:szCs w:val="28"/>
          <w:lang w:eastAsia="ru-RU"/>
        </w:rPr>
        <w:t xml:space="preserve">Для повышения конкуренции на рынке бытовых услуг (без которого невозможно его развитие) необходимы шаги, снижающие суммарную стоимость услуг для потребителя, то есть шаги, снижающие его риски. Это </w:t>
      </w:r>
      <w:r w:rsidRPr="00F878BE">
        <w:rPr>
          <w:rFonts w:ascii="Times New Roman" w:eastAsia="Times New Roman" w:hAnsi="Times New Roman"/>
          <w:sz w:val="28"/>
          <w:szCs w:val="28"/>
          <w:lang w:eastAsia="ru-RU"/>
        </w:rPr>
        <w:lastRenderedPageBreak/>
        <w:t>будет облегчать переход потребителя от одного поставщика к другому, а значит, будет увеличивать конкуренцию. В первую очередь, среди таких мер является информирование потребителей о качестве услуг тех или иных фирм, а также обо всех случаях оказания некачественных услуг. Во-вторых, необходимы меры защиты потребителя от некачественных услуг в виде мер по упрощению компенсации вреда, о которых шла речь выше. В-третьих, желательны меры по стандартизации, сертификации и лицензированию услуг, но стоит заметить, что эти меры сами являются препятствием на пути роста конкуренции на рынке. Профессиональные объединения поставщиков услуг могут влиять на качество услуг и связанные с ними риски. Часто это делается путем добровольной сертификации услуг для поставщиков, входящих в объединения, а также за счет коллективной ответственности поставщиков перед клиентами. Эти меры уменьшают риски клиентов и увеличивают продажи участников объединения.</w:t>
      </w:r>
    </w:p>
    <w:p w:rsidR="00F878BE" w:rsidRPr="00F878BE" w:rsidRDefault="00F878BE" w:rsidP="00F878BE">
      <w:pPr>
        <w:spacing w:after="0" w:line="240" w:lineRule="auto"/>
        <w:ind w:firstLine="708"/>
        <w:rPr>
          <w:rFonts w:ascii="Times New Roman" w:eastAsia="Times New Roman" w:hAnsi="Times New Roman"/>
          <w:sz w:val="28"/>
          <w:szCs w:val="28"/>
          <w:lang w:eastAsia="ru-RU"/>
        </w:rPr>
      </w:pPr>
      <w:r w:rsidRPr="00F878BE">
        <w:rPr>
          <w:rFonts w:ascii="Times New Roman" w:eastAsia="Times New Roman" w:hAnsi="Times New Roman"/>
          <w:sz w:val="28"/>
          <w:szCs w:val="28"/>
          <w:lang w:eastAsia="ru-RU"/>
        </w:rPr>
        <w:t xml:space="preserve">К факторам конкурентоспособности услуги можно отнести: </w:t>
      </w:r>
    </w:p>
    <w:p w:rsidR="00F878BE" w:rsidRPr="00F878BE" w:rsidRDefault="00F878BE" w:rsidP="00F878BE">
      <w:pPr>
        <w:spacing w:after="0" w:line="240" w:lineRule="auto"/>
        <w:ind w:left="720"/>
        <w:rPr>
          <w:rFonts w:ascii="Times New Roman" w:eastAsia="Times New Roman" w:hAnsi="Times New Roman"/>
          <w:sz w:val="28"/>
          <w:szCs w:val="28"/>
          <w:lang w:eastAsia="ru-RU"/>
        </w:rPr>
      </w:pPr>
      <w:r w:rsidRPr="00F878BE">
        <w:rPr>
          <w:rFonts w:ascii="Times New Roman" w:eastAsia="Times New Roman" w:hAnsi="Times New Roman"/>
          <w:sz w:val="28"/>
          <w:szCs w:val="28"/>
          <w:lang w:eastAsia="ru-RU"/>
        </w:rPr>
        <w:t xml:space="preserve">- качество услуги и ее соответствие спросу; </w:t>
      </w:r>
    </w:p>
    <w:p w:rsidR="00F878BE" w:rsidRPr="00F878BE" w:rsidRDefault="00F878BE" w:rsidP="00F878BE">
      <w:pPr>
        <w:spacing w:after="0" w:line="240" w:lineRule="auto"/>
        <w:ind w:left="720"/>
        <w:rPr>
          <w:rFonts w:ascii="Times New Roman" w:eastAsia="Times New Roman" w:hAnsi="Times New Roman"/>
          <w:sz w:val="28"/>
          <w:szCs w:val="28"/>
          <w:lang w:eastAsia="ru-RU"/>
        </w:rPr>
      </w:pPr>
      <w:r w:rsidRPr="00F878BE">
        <w:rPr>
          <w:rFonts w:ascii="Times New Roman" w:eastAsia="Times New Roman" w:hAnsi="Times New Roman"/>
          <w:sz w:val="28"/>
          <w:szCs w:val="28"/>
          <w:lang w:eastAsia="ru-RU"/>
        </w:rPr>
        <w:t xml:space="preserve">- себестоимость услуги и ее цену; </w:t>
      </w:r>
    </w:p>
    <w:p w:rsidR="00F878BE" w:rsidRPr="00F878BE" w:rsidRDefault="00F878BE" w:rsidP="00F878BE">
      <w:pPr>
        <w:spacing w:after="0" w:line="240" w:lineRule="auto"/>
        <w:ind w:left="720"/>
        <w:rPr>
          <w:rFonts w:ascii="Times New Roman" w:eastAsia="Times New Roman" w:hAnsi="Times New Roman"/>
          <w:sz w:val="28"/>
          <w:szCs w:val="28"/>
          <w:lang w:eastAsia="ru-RU"/>
        </w:rPr>
      </w:pPr>
      <w:r w:rsidRPr="00F878BE">
        <w:rPr>
          <w:rFonts w:ascii="Times New Roman" w:eastAsia="Times New Roman" w:hAnsi="Times New Roman"/>
          <w:sz w:val="28"/>
          <w:szCs w:val="28"/>
          <w:lang w:eastAsia="ru-RU"/>
        </w:rPr>
        <w:t xml:space="preserve">- рекламные мероприятия; </w:t>
      </w:r>
    </w:p>
    <w:p w:rsidR="00F878BE" w:rsidRPr="00F878BE" w:rsidRDefault="00F878BE" w:rsidP="00F878BE">
      <w:pPr>
        <w:spacing w:after="0" w:line="240" w:lineRule="auto"/>
        <w:ind w:left="720"/>
        <w:rPr>
          <w:rFonts w:ascii="Times New Roman" w:eastAsia="Times New Roman" w:hAnsi="Times New Roman"/>
          <w:sz w:val="28"/>
          <w:szCs w:val="28"/>
          <w:lang w:eastAsia="ru-RU"/>
        </w:rPr>
      </w:pPr>
      <w:r w:rsidRPr="00F878BE">
        <w:rPr>
          <w:rFonts w:ascii="Times New Roman" w:eastAsia="Times New Roman" w:hAnsi="Times New Roman"/>
          <w:sz w:val="28"/>
          <w:szCs w:val="28"/>
          <w:lang w:eastAsia="ru-RU"/>
        </w:rPr>
        <w:t xml:space="preserve">- формы продвижения услуг и обслуживания потребителей.  </w:t>
      </w:r>
    </w:p>
    <w:p w:rsidR="00F878BE" w:rsidRPr="00F878BE" w:rsidRDefault="00F878BE" w:rsidP="00F878BE">
      <w:pPr>
        <w:spacing w:after="0" w:line="240" w:lineRule="auto"/>
        <w:ind w:firstLine="709"/>
        <w:jc w:val="both"/>
        <w:rPr>
          <w:rFonts w:ascii="Times New Roman" w:hAnsi="Times New Roman"/>
          <w:sz w:val="28"/>
          <w:szCs w:val="28"/>
        </w:rPr>
      </w:pPr>
      <w:r w:rsidRPr="00F878BE">
        <w:rPr>
          <w:rFonts w:ascii="Times New Roman" w:hAnsi="Times New Roman"/>
          <w:sz w:val="28"/>
          <w:szCs w:val="28"/>
        </w:rPr>
        <w:t>Существенным фактором, влияющим на конкурентную среду, является наличие административных барьеров, а одна из наиболее острых проблем для предпринимателей - их преодоление.</w:t>
      </w:r>
    </w:p>
    <w:p w:rsidR="00F878BE" w:rsidRPr="00F878BE" w:rsidRDefault="00F878BE" w:rsidP="00F878BE">
      <w:pPr>
        <w:spacing w:after="0" w:line="240" w:lineRule="auto"/>
        <w:ind w:firstLine="709"/>
        <w:jc w:val="both"/>
        <w:rPr>
          <w:rFonts w:ascii="Times New Roman" w:hAnsi="Times New Roman"/>
          <w:sz w:val="28"/>
          <w:szCs w:val="28"/>
        </w:rPr>
      </w:pPr>
      <w:r w:rsidRPr="00F878BE">
        <w:rPr>
          <w:rFonts w:ascii="Times New Roman" w:hAnsi="Times New Roman"/>
          <w:sz w:val="28"/>
          <w:szCs w:val="28"/>
        </w:rPr>
        <w:t xml:space="preserve">Одним из основных негативных факторов, препятствующих развитию конкуренции, являются административные барьеры, снижающие стимулы входа на рынки новых участников, повышающие непроизводственные издержки. </w:t>
      </w:r>
    </w:p>
    <w:p w:rsidR="00F878BE" w:rsidRPr="00F878BE" w:rsidRDefault="00F878BE" w:rsidP="00F878BE">
      <w:pPr>
        <w:spacing w:after="0" w:line="240" w:lineRule="auto"/>
        <w:ind w:firstLine="709"/>
        <w:jc w:val="both"/>
        <w:rPr>
          <w:rFonts w:ascii="Times New Roman" w:hAnsi="Times New Roman"/>
          <w:sz w:val="28"/>
          <w:szCs w:val="28"/>
        </w:rPr>
      </w:pPr>
      <w:r w:rsidRPr="00F878BE">
        <w:rPr>
          <w:rFonts w:ascii="Times New Roman" w:hAnsi="Times New Roman"/>
          <w:sz w:val="28"/>
          <w:szCs w:val="28"/>
        </w:rPr>
        <w:t>Избыточные разрешительные процедуры, отсутствие установленных требований, многоступенчатость и платность проведения различных экспертиз, являющихся необходимым условием для получения муниципальной услуги, - это все необоснованные административные барьеры, которые снижают стимулы входа на рынки новых участников, повышают непроизводственные издержки и создают условия для коррупции и возникновения так называемого "административного ресурса".</w:t>
      </w:r>
    </w:p>
    <w:p w:rsidR="00F878BE" w:rsidRPr="00F878BE" w:rsidRDefault="00F878BE" w:rsidP="00F878BE">
      <w:pPr>
        <w:spacing w:after="0" w:line="240" w:lineRule="auto"/>
        <w:ind w:firstLine="709"/>
        <w:jc w:val="both"/>
        <w:rPr>
          <w:rFonts w:ascii="Times New Roman" w:hAnsi="Times New Roman"/>
          <w:sz w:val="28"/>
          <w:szCs w:val="28"/>
        </w:rPr>
      </w:pPr>
      <w:r w:rsidRPr="00F878BE">
        <w:rPr>
          <w:rFonts w:ascii="Times New Roman" w:hAnsi="Times New Roman"/>
          <w:sz w:val="28"/>
          <w:szCs w:val="28"/>
        </w:rPr>
        <w:t>Для существующих на рынке компаний любые изменения, введение новых технологий, изменение места нахождения, а то и просто необходимость постоянно подтверждать свой статус также приводят к значительным потерям времени и средств и нарушают условия конкуренции.</w:t>
      </w:r>
    </w:p>
    <w:p w:rsidR="006E7DBF" w:rsidRDefault="006E7DBF" w:rsidP="00F878BE">
      <w:pPr>
        <w:spacing w:after="0" w:line="240" w:lineRule="auto"/>
        <w:jc w:val="center"/>
        <w:rPr>
          <w:rFonts w:ascii="Times New Roman" w:hAnsi="Times New Roman"/>
          <w:b/>
          <w:sz w:val="28"/>
          <w:szCs w:val="28"/>
        </w:rPr>
      </w:pPr>
    </w:p>
    <w:p w:rsidR="00E26293" w:rsidRPr="00441830" w:rsidRDefault="00E26293" w:rsidP="00E26293">
      <w:pPr>
        <w:spacing w:after="0" w:line="240" w:lineRule="auto"/>
        <w:jc w:val="center"/>
        <w:rPr>
          <w:rFonts w:ascii="Times New Roman" w:hAnsi="Times New Roman"/>
          <w:b/>
          <w:sz w:val="28"/>
          <w:szCs w:val="28"/>
        </w:rPr>
      </w:pPr>
      <w:r w:rsidRPr="00441830">
        <w:rPr>
          <w:rFonts w:ascii="Times New Roman" w:hAnsi="Times New Roman"/>
          <w:b/>
          <w:bCs/>
          <w:sz w:val="28"/>
          <w:szCs w:val="28"/>
        </w:rPr>
        <w:t>Раздел 3.Реализация ведомственного плана по содействию развитию конкуренции и развитию конкурентной среды в муниципальном образовании Усть-Лабинский район.</w:t>
      </w:r>
    </w:p>
    <w:p w:rsidR="00E26293" w:rsidRPr="00441830" w:rsidRDefault="00E26293" w:rsidP="00E26293">
      <w:pPr>
        <w:spacing w:after="0" w:line="240" w:lineRule="auto"/>
        <w:jc w:val="both"/>
        <w:rPr>
          <w:rFonts w:ascii="Times New Roman" w:hAnsi="Times New Roman"/>
          <w:b/>
          <w:sz w:val="28"/>
          <w:szCs w:val="28"/>
        </w:rPr>
      </w:pPr>
    </w:p>
    <w:p w:rsidR="00E26293" w:rsidRPr="00E26293" w:rsidRDefault="00E26293" w:rsidP="00E26293">
      <w:pPr>
        <w:spacing w:after="0" w:line="240" w:lineRule="auto"/>
        <w:ind w:firstLine="708"/>
        <w:jc w:val="both"/>
        <w:rPr>
          <w:rFonts w:ascii="Times New Roman" w:hAnsi="Times New Roman"/>
          <w:sz w:val="28"/>
          <w:szCs w:val="28"/>
        </w:rPr>
      </w:pPr>
      <w:proofErr w:type="gramStart"/>
      <w:r w:rsidRPr="00E26293">
        <w:rPr>
          <w:rFonts w:ascii="Times New Roman" w:hAnsi="Times New Roman"/>
          <w:sz w:val="28"/>
          <w:szCs w:val="28"/>
        </w:rPr>
        <w:t xml:space="preserve">В соответствии с п.3 распоряжения администрации (губернатора) Краснодарского края от 28 апреля 2016 года №151-р «Об утверждении плана </w:t>
      </w:r>
      <w:r w:rsidRPr="00E26293">
        <w:rPr>
          <w:rFonts w:ascii="Times New Roman" w:hAnsi="Times New Roman"/>
          <w:sz w:val="28"/>
          <w:szCs w:val="28"/>
        </w:rPr>
        <w:lastRenderedPageBreak/>
        <w:t>мероприятий («дорожной карты») по содействию развитию конкуренции и по развитию конкурентной среды Краснодарского края» администрацией муниципального образования Усть-Лабинский район разработан и утвержден</w:t>
      </w:r>
      <w:r>
        <w:rPr>
          <w:rFonts w:ascii="Times New Roman" w:hAnsi="Times New Roman"/>
          <w:sz w:val="28"/>
          <w:szCs w:val="28"/>
        </w:rPr>
        <w:t xml:space="preserve"> распоряжением главы муниципального образования Усть-Лабинский район от 29.04.2016 №147-р</w:t>
      </w:r>
      <w:r w:rsidRPr="00E26293">
        <w:rPr>
          <w:rFonts w:ascii="Times New Roman" w:hAnsi="Times New Roman"/>
          <w:sz w:val="28"/>
          <w:szCs w:val="28"/>
        </w:rPr>
        <w:t xml:space="preserve"> «План мероприятий (дорожная карта) по содействию развитию конкуренции и по</w:t>
      </w:r>
      <w:proofErr w:type="gramEnd"/>
      <w:r w:rsidRPr="00E26293">
        <w:rPr>
          <w:rFonts w:ascii="Times New Roman" w:hAnsi="Times New Roman"/>
          <w:sz w:val="28"/>
          <w:szCs w:val="28"/>
        </w:rPr>
        <w:t xml:space="preserve"> развитию конкурентной среды на территории муниципального образования Усть-Лабинский район» (далее - План) </w:t>
      </w:r>
      <w:r w:rsidRPr="00E26293">
        <w:rPr>
          <w:rFonts w:ascii="Times New Roman" w:hAnsi="Times New Roman"/>
          <w:sz w:val="28"/>
          <w:szCs w:val="28"/>
        </w:rPr>
        <w:tab/>
      </w:r>
    </w:p>
    <w:p w:rsidR="00E26293" w:rsidRPr="009E0329" w:rsidRDefault="00E26293" w:rsidP="0059047D">
      <w:pPr>
        <w:spacing w:after="0" w:line="240" w:lineRule="auto"/>
        <w:ind w:firstLine="708"/>
        <w:jc w:val="both"/>
        <w:rPr>
          <w:rFonts w:ascii="Times New Roman" w:hAnsi="Times New Roman"/>
          <w:sz w:val="28"/>
          <w:szCs w:val="28"/>
        </w:rPr>
      </w:pPr>
      <w:r w:rsidRPr="009E0329">
        <w:rPr>
          <w:rFonts w:ascii="Times New Roman" w:hAnsi="Times New Roman"/>
          <w:sz w:val="28"/>
          <w:szCs w:val="28"/>
        </w:rPr>
        <w:t>Утвержденный План представляет собой перечень мер необходимых для реализации мероприятий и достижения целевых показателей, с указанием конкретных исполнителей и сроков реализации. Планом предусматривается исходная фактическая информация в отношении ситуации и проблематики каждого мероприятия. При разработке и реализации Плана осуществляется:</w:t>
      </w:r>
    </w:p>
    <w:p w:rsidR="009E0329" w:rsidRPr="009E0329" w:rsidRDefault="00E26293" w:rsidP="009E0329">
      <w:pPr>
        <w:pStyle w:val="ad"/>
        <w:ind w:firstLine="708"/>
        <w:rPr>
          <w:szCs w:val="28"/>
        </w:rPr>
      </w:pPr>
      <w:r w:rsidRPr="009E0329">
        <w:rPr>
          <w:szCs w:val="28"/>
        </w:rPr>
        <w:t>-определение процессов, необходимых для реализации мероприятий Плана и требований по развитию конкуренции;</w:t>
      </w:r>
    </w:p>
    <w:p w:rsidR="009E0329" w:rsidRPr="009E0329" w:rsidRDefault="00E26293" w:rsidP="009E0329">
      <w:pPr>
        <w:pStyle w:val="ad"/>
        <w:ind w:firstLine="708"/>
        <w:rPr>
          <w:szCs w:val="28"/>
        </w:rPr>
      </w:pPr>
      <w:r w:rsidRPr="009E0329">
        <w:rPr>
          <w:szCs w:val="28"/>
        </w:rPr>
        <w:t>-определение последовательности и взаимодействия этих процессов, а также их приоритетность;</w:t>
      </w:r>
    </w:p>
    <w:p w:rsidR="009E0329" w:rsidRPr="009E0329" w:rsidRDefault="00E26293" w:rsidP="009E0329">
      <w:pPr>
        <w:pStyle w:val="ad"/>
        <w:ind w:firstLine="708"/>
        <w:rPr>
          <w:szCs w:val="28"/>
        </w:rPr>
      </w:pPr>
      <w:r w:rsidRPr="009E0329">
        <w:rPr>
          <w:szCs w:val="28"/>
        </w:rPr>
        <w:t>-определение критериев и методов, необходимых для обеспечения результативности и эффективности;</w:t>
      </w:r>
    </w:p>
    <w:p w:rsidR="009E0329" w:rsidRPr="009E0329" w:rsidRDefault="009E0329" w:rsidP="009E0329">
      <w:pPr>
        <w:pStyle w:val="ad"/>
        <w:ind w:firstLine="708"/>
        <w:rPr>
          <w:szCs w:val="28"/>
        </w:rPr>
      </w:pPr>
      <w:r w:rsidRPr="009E0329">
        <w:rPr>
          <w:szCs w:val="28"/>
        </w:rPr>
        <w:t>-</w:t>
      </w:r>
      <w:r w:rsidR="00E26293" w:rsidRPr="009E0329">
        <w:rPr>
          <w:szCs w:val="28"/>
        </w:rPr>
        <w:t>определение принципов и порядка взаимодействия органов муниципального образования;</w:t>
      </w:r>
    </w:p>
    <w:p w:rsidR="00E26293" w:rsidRPr="009E0329" w:rsidRDefault="00E26293" w:rsidP="009E0329">
      <w:pPr>
        <w:pStyle w:val="ad"/>
        <w:ind w:firstLine="708"/>
        <w:rPr>
          <w:szCs w:val="28"/>
        </w:rPr>
      </w:pPr>
      <w:r w:rsidRPr="009E0329">
        <w:rPr>
          <w:szCs w:val="28"/>
        </w:rPr>
        <w:t xml:space="preserve">-мониторинг, измерение и анализ процессов, необходимых для реализации требований в отношении развития конкуренции. </w:t>
      </w:r>
    </w:p>
    <w:p w:rsidR="00E26293" w:rsidRPr="00E26293" w:rsidRDefault="00E26293" w:rsidP="00E26293">
      <w:pPr>
        <w:pStyle w:val="ad"/>
        <w:rPr>
          <w:szCs w:val="28"/>
          <w:highlight w:val="yellow"/>
        </w:rPr>
      </w:pPr>
    </w:p>
    <w:p w:rsidR="00E26293" w:rsidRPr="009E0329" w:rsidRDefault="00E26293" w:rsidP="009E0329">
      <w:pPr>
        <w:spacing w:after="0" w:line="240" w:lineRule="auto"/>
        <w:ind w:firstLine="708"/>
        <w:jc w:val="both"/>
        <w:rPr>
          <w:rFonts w:ascii="Times New Roman" w:hAnsi="Times New Roman"/>
          <w:sz w:val="28"/>
          <w:szCs w:val="28"/>
        </w:rPr>
      </w:pPr>
      <w:r w:rsidRPr="009E0329">
        <w:rPr>
          <w:rFonts w:ascii="Times New Roman" w:hAnsi="Times New Roman"/>
          <w:sz w:val="28"/>
          <w:szCs w:val="28"/>
        </w:rPr>
        <w:t xml:space="preserve">Ежегодно в рамках реализации п.4.2 Соглашения о внедрении стандарта развития конкуренции в Краснодарском крае администрацией муниципального образования </w:t>
      </w:r>
      <w:r w:rsidR="009E0329">
        <w:rPr>
          <w:rFonts w:ascii="Times New Roman" w:hAnsi="Times New Roman"/>
          <w:sz w:val="28"/>
          <w:szCs w:val="28"/>
        </w:rPr>
        <w:t>Усть-Лабинский район</w:t>
      </w:r>
      <w:r w:rsidRPr="009E0329">
        <w:rPr>
          <w:rFonts w:ascii="Times New Roman" w:hAnsi="Times New Roman"/>
          <w:sz w:val="28"/>
          <w:szCs w:val="28"/>
        </w:rPr>
        <w:t xml:space="preserve"> проводится мониторинг выполнения мероприятий Плана (Приложение №2). </w:t>
      </w:r>
    </w:p>
    <w:p w:rsidR="00E26293" w:rsidRDefault="00E26293" w:rsidP="009E0329">
      <w:pPr>
        <w:spacing w:after="0" w:line="240" w:lineRule="auto"/>
        <w:ind w:firstLine="708"/>
        <w:jc w:val="both"/>
        <w:rPr>
          <w:rFonts w:ascii="Times New Roman" w:eastAsia="Times New Roman" w:hAnsi="Times New Roman"/>
          <w:sz w:val="28"/>
          <w:szCs w:val="28"/>
        </w:rPr>
      </w:pPr>
      <w:r w:rsidRPr="009E0329">
        <w:rPr>
          <w:rFonts w:ascii="Times New Roman" w:hAnsi="Times New Roman"/>
          <w:sz w:val="28"/>
          <w:szCs w:val="28"/>
        </w:rPr>
        <w:t xml:space="preserve">Информация о реализации Плана </w:t>
      </w:r>
      <w:r w:rsidRPr="009E0329">
        <w:rPr>
          <w:rFonts w:ascii="Times New Roman" w:eastAsia="Times New Roman" w:hAnsi="Times New Roman"/>
          <w:sz w:val="28"/>
          <w:szCs w:val="28"/>
        </w:rPr>
        <w:t>размещается на  официальном портале</w:t>
      </w:r>
      <w:r w:rsidR="009E0329" w:rsidRPr="009E0329">
        <w:rPr>
          <w:rFonts w:ascii="Times New Roman" w:eastAsia="Times New Roman" w:hAnsi="Times New Roman"/>
          <w:sz w:val="28"/>
          <w:szCs w:val="28"/>
        </w:rPr>
        <w:t xml:space="preserve"> </w:t>
      </w:r>
      <w:r w:rsidRPr="009E0329">
        <w:rPr>
          <w:rFonts w:ascii="Times New Roman" w:eastAsia="Times New Roman" w:hAnsi="Times New Roman"/>
          <w:sz w:val="28"/>
          <w:szCs w:val="28"/>
        </w:rPr>
        <w:t xml:space="preserve">администрации муниципального образования </w:t>
      </w:r>
      <w:hyperlink r:id="rId49" w:history="1">
        <w:r w:rsidR="002D014E" w:rsidRPr="00E216A0">
          <w:rPr>
            <w:rStyle w:val="aa"/>
            <w:rFonts w:ascii="Times New Roman" w:eastAsia="Times New Roman" w:hAnsi="Times New Roman"/>
            <w:sz w:val="28"/>
            <w:szCs w:val="28"/>
          </w:rPr>
          <w:t>http://www.adminustlabinsk.ru/city/standartrk/dorogkarta/</w:t>
        </w:r>
      </w:hyperlink>
      <w:r w:rsidR="002D014E">
        <w:rPr>
          <w:rFonts w:ascii="Times New Roman" w:eastAsia="Times New Roman" w:hAnsi="Times New Roman"/>
          <w:sz w:val="28"/>
          <w:szCs w:val="28"/>
        </w:rPr>
        <w:t>.</w:t>
      </w:r>
    </w:p>
    <w:p w:rsidR="000D65DB" w:rsidRDefault="000D65DB" w:rsidP="000D65DB">
      <w:pPr>
        <w:ind w:firstLine="709"/>
        <w:jc w:val="both"/>
        <w:rPr>
          <w:rFonts w:ascii="Times New Roman" w:hAnsi="Times New Roman"/>
          <w:b/>
          <w:sz w:val="28"/>
          <w:szCs w:val="28"/>
        </w:rPr>
      </w:pPr>
    </w:p>
    <w:p w:rsidR="000D65DB" w:rsidRDefault="000D65DB" w:rsidP="000D65DB">
      <w:pPr>
        <w:ind w:firstLine="709"/>
        <w:jc w:val="both"/>
        <w:rPr>
          <w:rFonts w:ascii="Times New Roman" w:hAnsi="Times New Roman"/>
          <w:b/>
          <w:sz w:val="28"/>
          <w:szCs w:val="28"/>
        </w:rPr>
      </w:pPr>
      <w:r w:rsidRPr="008409EF">
        <w:rPr>
          <w:rFonts w:ascii="Times New Roman" w:hAnsi="Times New Roman"/>
          <w:b/>
          <w:sz w:val="28"/>
          <w:szCs w:val="28"/>
        </w:rPr>
        <w:t>Раздел 4.</w:t>
      </w:r>
      <w:r>
        <w:rPr>
          <w:rFonts w:ascii="Times New Roman" w:hAnsi="Times New Roman"/>
          <w:b/>
          <w:sz w:val="28"/>
          <w:szCs w:val="28"/>
        </w:rPr>
        <w:t xml:space="preserve"> Создание и реализация механизмов общественного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деятельностью субъектов естественных монополий.</w:t>
      </w:r>
    </w:p>
    <w:p w:rsidR="000D65DB" w:rsidRPr="000D65DB" w:rsidRDefault="000D65DB" w:rsidP="000D65DB">
      <w:pPr>
        <w:spacing w:after="0" w:line="240" w:lineRule="auto"/>
        <w:ind w:firstLine="709"/>
        <w:jc w:val="center"/>
        <w:rPr>
          <w:rFonts w:ascii="Times New Roman" w:hAnsi="Times New Roman"/>
          <w:b/>
          <w:sz w:val="28"/>
          <w:szCs w:val="28"/>
        </w:rPr>
      </w:pPr>
    </w:p>
    <w:p w:rsidR="000D65DB" w:rsidRPr="000D65DB" w:rsidRDefault="000D65DB" w:rsidP="000D65DB">
      <w:pPr>
        <w:spacing w:after="0" w:line="240" w:lineRule="auto"/>
        <w:ind w:firstLine="709"/>
        <w:jc w:val="both"/>
        <w:rPr>
          <w:rFonts w:ascii="Times New Roman" w:hAnsi="Times New Roman"/>
          <w:sz w:val="28"/>
          <w:szCs w:val="28"/>
        </w:rPr>
      </w:pPr>
      <w:proofErr w:type="gramStart"/>
      <w:r w:rsidRPr="000D65DB">
        <w:rPr>
          <w:rFonts w:ascii="Times New Roman" w:hAnsi="Times New Roman"/>
          <w:sz w:val="28"/>
          <w:szCs w:val="28"/>
        </w:rPr>
        <w:t>Естественная монополия -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w:t>
      </w:r>
      <w:proofErr w:type="gramEnd"/>
      <w:r w:rsidRPr="000D65DB">
        <w:rPr>
          <w:rFonts w:ascii="Times New Roman" w:hAnsi="Times New Roman"/>
          <w:sz w:val="28"/>
          <w:szCs w:val="28"/>
        </w:rPr>
        <w:t xml:space="preserve">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lastRenderedPageBreak/>
        <w:t>Естественная монополия, функционируя на рынке минимизирует суммарные производственные затраты, когда один производитель обслуживает весь рынок.</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Самыми яркими примерами естественных монополий являются телефонные компании и службы по обеспечению коммунальными услугами. Для одной такой организации, уже оперирующей в каком-либо регионе, легко интегрировать в свою сеть дополнительное число потребителей, но для нескольких компаний будет слишком дорого и расточительно оперировать на одной улице, предлагая одни и те же услуги.</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Субъекты естественных монополий не вправе отказываться от заключения договора с отдельными потребителями на производство (реализацию) товаров, в отношении которых применяется регулирование в соответствии с настоящим Федеральным законом, при наличии у субъекта естественной монополии возможности произвести (реализовать) такие товары.</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Субъекты естественных монополий обязаны представлять соответствующему органу регулирования естественной монополии: текущие отчеты о своей деятельности в порядке и в сроки, которые установлены органом регулирования естественной монополии;</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Органами регулирования естественных монополий могут применяться следующие</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методы регулирования деятельности субъектов естественных монополий (далее - методы регулирования):</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ценовое регулирование, осуществляемое посредством определения</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(установления) цен (тарифов) или их предельного уровня;</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определение потребителей, подлежащих обязательному обслуживанию, и (или) установление минимального уровня их обеспечения в случае невозможности удовлетворения в полном объеме потребностей в товаре, производимом (реализуемом) субъектом естественной монополии,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Перечень рынков муниципального образования Усть-Лабинский район представлен следующими основными субъектами естественных монополий:</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в области электроснабжения: АО «НЭСК» филиал «</w:t>
      </w:r>
      <w:proofErr w:type="spellStart"/>
      <w:r w:rsidRPr="000D65DB">
        <w:rPr>
          <w:rFonts w:ascii="Times New Roman" w:hAnsi="Times New Roman"/>
          <w:sz w:val="28"/>
          <w:szCs w:val="28"/>
        </w:rPr>
        <w:t>Усть-Лабинскэнергосбыт</w:t>
      </w:r>
      <w:proofErr w:type="spellEnd"/>
      <w:r w:rsidRPr="000D65DB">
        <w:rPr>
          <w:rFonts w:ascii="Times New Roman" w:hAnsi="Times New Roman"/>
          <w:sz w:val="28"/>
          <w:szCs w:val="28"/>
        </w:rPr>
        <w:t>», ОАО «</w:t>
      </w:r>
      <w:proofErr w:type="spellStart"/>
      <w:r w:rsidRPr="000D65DB">
        <w:rPr>
          <w:rFonts w:ascii="Times New Roman" w:hAnsi="Times New Roman"/>
          <w:sz w:val="28"/>
          <w:szCs w:val="28"/>
        </w:rPr>
        <w:t>Кубаньэнергосбыт</w:t>
      </w:r>
      <w:proofErr w:type="spellEnd"/>
      <w:r w:rsidRPr="000D65DB">
        <w:rPr>
          <w:rFonts w:ascii="Times New Roman" w:hAnsi="Times New Roman"/>
          <w:sz w:val="28"/>
          <w:szCs w:val="28"/>
        </w:rPr>
        <w:t>», ПАО «</w:t>
      </w:r>
      <w:proofErr w:type="spellStart"/>
      <w:r w:rsidRPr="000D65DB">
        <w:rPr>
          <w:rFonts w:ascii="Times New Roman" w:hAnsi="Times New Roman"/>
          <w:sz w:val="28"/>
          <w:szCs w:val="28"/>
        </w:rPr>
        <w:t>Кубаньэнерго</w:t>
      </w:r>
      <w:proofErr w:type="spellEnd"/>
      <w:r w:rsidRPr="000D65DB">
        <w:rPr>
          <w:rFonts w:ascii="Times New Roman" w:hAnsi="Times New Roman"/>
          <w:sz w:val="28"/>
          <w:szCs w:val="28"/>
        </w:rPr>
        <w:t xml:space="preserve">» </w:t>
      </w:r>
      <w:proofErr w:type="spellStart"/>
      <w:r w:rsidRPr="000D65DB">
        <w:rPr>
          <w:rFonts w:ascii="Times New Roman" w:hAnsi="Times New Roman"/>
          <w:sz w:val="28"/>
          <w:szCs w:val="28"/>
        </w:rPr>
        <w:t>Усть-Лабинские</w:t>
      </w:r>
      <w:proofErr w:type="spellEnd"/>
      <w:r w:rsidRPr="000D65DB">
        <w:rPr>
          <w:rFonts w:ascii="Times New Roman" w:hAnsi="Times New Roman"/>
          <w:sz w:val="28"/>
          <w:szCs w:val="28"/>
        </w:rPr>
        <w:t xml:space="preserve"> электрические сети;</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xml:space="preserve">- в области водоснабжения: </w:t>
      </w:r>
      <w:proofErr w:type="gramStart"/>
      <w:r w:rsidRPr="000D65DB">
        <w:rPr>
          <w:rFonts w:ascii="Times New Roman" w:hAnsi="Times New Roman"/>
          <w:sz w:val="28"/>
          <w:szCs w:val="28"/>
        </w:rPr>
        <w:t xml:space="preserve">ОА «Водопровод», МБУ «Возрождение»; ООО «Усть-Лабинский </w:t>
      </w:r>
      <w:proofErr w:type="spellStart"/>
      <w:r w:rsidRPr="000D65DB">
        <w:rPr>
          <w:rFonts w:ascii="Times New Roman" w:hAnsi="Times New Roman"/>
          <w:sz w:val="28"/>
          <w:szCs w:val="28"/>
        </w:rPr>
        <w:t>эфиромаслоэстракционный</w:t>
      </w:r>
      <w:proofErr w:type="spellEnd"/>
      <w:r w:rsidRPr="000D65DB">
        <w:rPr>
          <w:rFonts w:ascii="Times New Roman" w:hAnsi="Times New Roman"/>
          <w:sz w:val="28"/>
          <w:szCs w:val="28"/>
        </w:rPr>
        <w:t xml:space="preserve"> комбинат «Флорентина», ООО «</w:t>
      </w:r>
      <w:proofErr w:type="spellStart"/>
      <w:r w:rsidRPr="000D65DB">
        <w:rPr>
          <w:rFonts w:ascii="Times New Roman" w:hAnsi="Times New Roman"/>
          <w:sz w:val="28"/>
          <w:szCs w:val="28"/>
        </w:rPr>
        <w:t>Аква-Д</w:t>
      </w:r>
      <w:proofErr w:type="spellEnd"/>
      <w:r w:rsidRPr="000D65DB">
        <w:rPr>
          <w:rFonts w:ascii="Times New Roman" w:hAnsi="Times New Roman"/>
          <w:sz w:val="28"/>
          <w:szCs w:val="28"/>
        </w:rPr>
        <w:t>», МБУ «Старт», МБУ «Парк», МБУ «Рассвет», ООО «</w:t>
      </w:r>
      <w:proofErr w:type="spellStart"/>
      <w:r w:rsidRPr="000D65DB">
        <w:rPr>
          <w:rFonts w:ascii="Times New Roman" w:hAnsi="Times New Roman"/>
          <w:sz w:val="28"/>
          <w:szCs w:val="28"/>
        </w:rPr>
        <w:t>Квадра</w:t>
      </w:r>
      <w:proofErr w:type="spellEnd"/>
      <w:r w:rsidRPr="000D65DB">
        <w:rPr>
          <w:rFonts w:ascii="Times New Roman" w:hAnsi="Times New Roman"/>
          <w:sz w:val="28"/>
          <w:szCs w:val="28"/>
        </w:rPr>
        <w:t xml:space="preserve">», МКУ «АХЦ «Воронежский», ОАО </w:t>
      </w:r>
      <w:proofErr w:type="spellStart"/>
      <w:r w:rsidRPr="000D65DB">
        <w:rPr>
          <w:rFonts w:ascii="Times New Roman" w:hAnsi="Times New Roman"/>
          <w:sz w:val="28"/>
          <w:szCs w:val="28"/>
        </w:rPr>
        <w:t>Агрообъединение</w:t>
      </w:r>
      <w:proofErr w:type="spellEnd"/>
      <w:r w:rsidRPr="000D65DB">
        <w:rPr>
          <w:rFonts w:ascii="Times New Roman" w:hAnsi="Times New Roman"/>
          <w:sz w:val="28"/>
          <w:szCs w:val="28"/>
        </w:rPr>
        <w:t xml:space="preserve"> «Кубань»;</w:t>
      </w:r>
      <w:proofErr w:type="gramEnd"/>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xml:space="preserve">- в области теплоснабжения: </w:t>
      </w:r>
      <w:proofErr w:type="gramStart"/>
      <w:r w:rsidRPr="000D65DB">
        <w:rPr>
          <w:rFonts w:ascii="Times New Roman" w:hAnsi="Times New Roman"/>
          <w:sz w:val="28"/>
          <w:szCs w:val="28"/>
        </w:rPr>
        <w:t>ЗАО «</w:t>
      </w:r>
      <w:proofErr w:type="spellStart"/>
      <w:r w:rsidRPr="000D65DB">
        <w:rPr>
          <w:rFonts w:ascii="Times New Roman" w:hAnsi="Times New Roman"/>
          <w:sz w:val="28"/>
          <w:szCs w:val="28"/>
        </w:rPr>
        <w:t>Усть-Лабинсктеплоэнерго</w:t>
      </w:r>
      <w:proofErr w:type="spellEnd"/>
      <w:r w:rsidRPr="000D65DB">
        <w:rPr>
          <w:rFonts w:ascii="Times New Roman" w:hAnsi="Times New Roman"/>
          <w:sz w:val="28"/>
          <w:szCs w:val="28"/>
        </w:rPr>
        <w:t>», АО «</w:t>
      </w:r>
      <w:proofErr w:type="spellStart"/>
      <w:r w:rsidRPr="000D65DB">
        <w:rPr>
          <w:rFonts w:ascii="Times New Roman" w:hAnsi="Times New Roman"/>
          <w:sz w:val="28"/>
          <w:szCs w:val="28"/>
        </w:rPr>
        <w:t>Пердприятие</w:t>
      </w:r>
      <w:proofErr w:type="spellEnd"/>
      <w:r w:rsidRPr="000D65DB">
        <w:rPr>
          <w:rFonts w:ascii="Times New Roman" w:hAnsi="Times New Roman"/>
          <w:sz w:val="28"/>
          <w:szCs w:val="28"/>
        </w:rPr>
        <w:t xml:space="preserve"> «</w:t>
      </w:r>
      <w:proofErr w:type="spellStart"/>
      <w:r w:rsidRPr="000D65DB">
        <w:rPr>
          <w:rFonts w:ascii="Times New Roman" w:hAnsi="Times New Roman"/>
          <w:sz w:val="28"/>
          <w:szCs w:val="28"/>
        </w:rPr>
        <w:t>Усть-Лабинскрайгаз</w:t>
      </w:r>
      <w:proofErr w:type="spellEnd"/>
      <w:r w:rsidRPr="000D65DB">
        <w:rPr>
          <w:rFonts w:ascii="Times New Roman" w:hAnsi="Times New Roman"/>
          <w:sz w:val="28"/>
          <w:szCs w:val="28"/>
        </w:rPr>
        <w:t>», ООО «Флорентина», АО «</w:t>
      </w:r>
      <w:proofErr w:type="spellStart"/>
      <w:r w:rsidRPr="000D65DB">
        <w:rPr>
          <w:rFonts w:ascii="Times New Roman" w:hAnsi="Times New Roman"/>
          <w:sz w:val="28"/>
          <w:szCs w:val="28"/>
        </w:rPr>
        <w:t>Усть-Лабинскгазстрой</w:t>
      </w:r>
      <w:proofErr w:type="spellEnd"/>
      <w:r w:rsidRPr="000D65DB">
        <w:rPr>
          <w:rFonts w:ascii="Times New Roman" w:hAnsi="Times New Roman"/>
          <w:sz w:val="28"/>
          <w:szCs w:val="28"/>
        </w:rPr>
        <w:t>», АО «ГУ ЖКХ»;</w:t>
      </w:r>
      <w:proofErr w:type="gramEnd"/>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в области водоотведения: ОАО «ОСК», ЗАО «Сахарный завод Свобода».</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lastRenderedPageBreak/>
        <w:t xml:space="preserve">Все тарифы на услуги, предоставляемые указанными организациями, утверждены приказами </w:t>
      </w:r>
      <w:proofErr w:type="spellStart"/>
      <w:r w:rsidRPr="000D65DB">
        <w:rPr>
          <w:rFonts w:ascii="Times New Roman" w:hAnsi="Times New Roman"/>
          <w:sz w:val="28"/>
          <w:szCs w:val="28"/>
        </w:rPr>
        <w:t>РЭК-Департамента</w:t>
      </w:r>
      <w:proofErr w:type="spellEnd"/>
      <w:r w:rsidRPr="000D65DB">
        <w:rPr>
          <w:rFonts w:ascii="Times New Roman" w:hAnsi="Times New Roman"/>
          <w:sz w:val="28"/>
          <w:szCs w:val="28"/>
        </w:rPr>
        <w:t xml:space="preserve"> цен и тарифов Краснодарского края.</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xml:space="preserve">Опрос потребителей товаров и услуг естественных монополий на территории Усть-Лабинского района проводился в формате электронного анкетирования. Анализ результатов показал, что большая часть опрошенных респондентов удовлетворены качеством услуг в области водоснабжения, электроснабжения, теплоснабжения. Результаты опроса приведены ниже. </w:t>
      </w:r>
    </w:p>
    <w:p w:rsidR="000D65DB" w:rsidRPr="000D65DB" w:rsidRDefault="000D65DB" w:rsidP="000D65DB">
      <w:pPr>
        <w:spacing w:after="0" w:line="240" w:lineRule="auto"/>
        <w:jc w:val="center"/>
        <w:rPr>
          <w:rFonts w:ascii="Times New Roman" w:hAnsi="Times New Roman"/>
          <w:sz w:val="28"/>
          <w:szCs w:val="28"/>
        </w:rPr>
      </w:pPr>
    </w:p>
    <w:tbl>
      <w:tblPr>
        <w:tblW w:w="93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3"/>
        <w:gridCol w:w="5927"/>
      </w:tblGrid>
      <w:tr w:rsidR="000D65DB" w:rsidRPr="000D65DB" w:rsidTr="00C36C2E">
        <w:tc>
          <w:tcPr>
            <w:tcW w:w="3463" w:type="dxa"/>
          </w:tcPr>
          <w:p w:rsidR="000D65DB" w:rsidRPr="000D65DB" w:rsidRDefault="000D65DB" w:rsidP="000D65DB">
            <w:pPr>
              <w:spacing w:after="0" w:line="240" w:lineRule="auto"/>
              <w:jc w:val="center"/>
              <w:rPr>
                <w:rFonts w:ascii="Times New Roman" w:hAnsi="Times New Roman"/>
                <w:sz w:val="28"/>
                <w:szCs w:val="28"/>
              </w:rPr>
            </w:pPr>
            <w:r w:rsidRPr="000D65DB">
              <w:rPr>
                <w:rFonts w:ascii="Times New Roman" w:hAnsi="Times New Roman"/>
                <w:sz w:val="28"/>
                <w:szCs w:val="28"/>
              </w:rPr>
              <w:t>Наименование рынка услуг ЖКХ</w:t>
            </w:r>
          </w:p>
        </w:tc>
        <w:tc>
          <w:tcPr>
            <w:tcW w:w="5927" w:type="dxa"/>
          </w:tcPr>
          <w:p w:rsidR="000D65DB" w:rsidRPr="000D65DB" w:rsidRDefault="000D65DB" w:rsidP="000D65DB">
            <w:pPr>
              <w:spacing w:after="0" w:line="240" w:lineRule="auto"/>
              <w:jc w:val="center"/>
              <w:rPr>
                <w:rFonts w:ascii="Times New Roman" w:hAnsi="Times New Roman"/>
                <w:sz w:val="28"/>
                <w:szCs w:val="28"/>
              </w:rPr>
            </w:pPr>
            <w:r w:rsidRPr="000D65DB">
              <w:rPr>
                <w:rFonts w:ascii="Times New Roman" w:hAnsi="Times New Roman"/>
                <w:sz w:val="28"/>
                <w:szCs w:val="28"/>
              </w:rPr>
              <w:t>Степень удовлетворенности качеством услуг потребителя</w:t>
            </w:r>
          </w:p>
        </w:tc>
      </w:tr>
      <w:tr w:rsidR="000D65DB" w:rsidRPr="000D65DB" w:rsidTr="00C36C2E">
        <w:tc>
          <w:tcPr>
            <w:tcW w:w="3463"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Водоснабжение, водоотведение</w:t>
            </w:r>
          </w:p>
        </w:tc>
        <w:tc>
          <w:tcPr>
            <w:tcW w:w="5927"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57,07% -удовлетворены, 20,03%-  скорее удовлетворены, 11,28% - скорее не удовлетворены, 11,61% - не удовлетворены</w:t>
            </w:r>
          </w:p>
        </w:tc>
      </w:tr>
      <w:tr w:rsidR="000D65DB" w:rsidRPr="000D65DB" w:rsidTr="00C36C2E">
        <w:tc>
          <w:tcPr>
            <w:tcW w:w="3463"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Газоснабжение</w:t>
            </w:r>
          </w:p>
        </w:tc>
        <w:tc>
          <w:tcPr>
            <w:tcW w:w="5927"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72,18% -удовлетворены, 14,46%- скорее удовлетворены, 8,11% - скорее не удовлетворены, 5,25% - не удовлетворены</w:t>
            </w:r>
          </w:p>
        </w:tc>
      </w:tr>
      <w:tr w:rsidR="000D65DB" w:rsidRPr="000D65DB" w:rsidTr="00C36C2E">
        <w:tc>
          <w:tcPr>
            <w:tcW w:w="3463"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Электроснабжение</w:t>
            </w:r>
          </w:p>
        </w:tc>
        <w:tc>
          <w:tcPr>
            <w:tcW w:w="5927"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69,63% -удовлетворены, 18,6%- скорее удовлетворены, 6,84% - скорее не удовлетворены, 4,93%- не удовлетворены</w:t>
            </w:r>
          </w:p>
        </w:tc>
      </w:tr>
      <w:tr w:rsidR="000D65DB" w:rsidRPr="000D65DB" w:rsidTr="00C36C2E">
        <w:tc>
          <w:tcPr>
            <w:tcW w:w="3463"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Теплоснабжение</w:t>
            </w:r>
          </w:p>
        </w:tc>
        <w:tc>
          <w:tcPr>
            <w:tcW w:w="5927"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68,52% -удовлетворены, 10,65%- скорее удовлетворены, 8,43% - скорее не удовлетворены, 12,4% не удовлетворены</w:t>
            </w:r>
          </w:p>
        </w:tc>
      </w:tr>
      <w:tr w:rsidR="000D65DB" w:rsidRPr="000D65DB" w:rsidTr="00C36C2E">
        <w:tc>
          <w:tcPr>
            <w:tcW w:w="3463"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Телефонная связь</w:t>
            </w:r>
          </w:p>
        </w:tc>
        <w:tc>
          <w:tcPr>
            <w:tcW w:w="5927" w:type="dxa"/>
          </w:tcPr>
          <w:p w:rsidR="000D65DB" w:rsidRPr="000D65DB" w:rsidRDefault="000D65DB" w:rsidP="000D65DB">
            <w:pPr>
              <w:spacing w:after="0" w:line="240" w:lineRule="auto"/>
              <w:rPr>
                <w:rFonts w:ascii="Times New Roman" w:hAnsi="Times New Roman"/>
                <w:sz w:val="28"/>
                <w:szCs w:val="28"/>
              </w:rPr>
            </w:pPr>
            <w:r w:rsidRPr="000D65DB">
              <w:rPr>
                <w:rFonts w:ascii="Times New Roman" w:hAnsi="Times New Roman"/>
                <w:sz w:val="28"/>
                <w:szCs w:val="28"/>
              </w:rPr>
              <w:t>66,45% -удовлетворены, 12,88%- скорее удовлетворены, 7,31% скорее не удовлетворены, 13,35% - не удовлетворены</w:t>
            </w:r>
          </w:p>
        </w:tc>
      </w:tr>
    </w:tbl>
    <w:p w:rsidR="000D65DB" w:rsidRPr="000D65DB" w:rsidRDefault="000D65DB" w:rsidP="000D65DB">
      <w:pPr>
        <w:spacing w:after="0" w:line="240" w:lineRule="auto"/>
        <w:ind w:firstLine="708"/>
        <w:jc w:val="both"/>
        <w:rPr>
          <w:rFonts w:ascii="Times New Roman" w:hAnsi="Times New Roman"/>
          <w:sz w:val="28"/>
          <w:szCs w:val="28"/>
        </w:rPr>
      </w:pP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Информация о структуре тарифов на услуги, стандартах качества товаров, работ и услуг (стандартах качества обслуживания потребителей) и процедур предоставления товаров, работ и услуг потребителям и иная информация о деятельности субъектов естественных монополий, предусмотренная к обязательному раскрытию в соответствии с законодательством РФ, размещена на региональном портале https://ri.regportal-tariff.ru</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Кроме того сообщаем, что на территории Усть-Лабинского района отсутствуют хозяйствующие субъекты, доля участия муниципальных образований в которых составляет 50% и более.</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 xml:space="preserve">Результаты </w:t>
      </w:r>
      <w:proofErr w:type="gramStart"/>
      <w:r w:rsidRPr="000D65DB">
        <w:rPr>
          <w:rFonts w:ascii="Times New Roman" w:hAnsi="Times New Roman"/>
          <w:sz w:val="28"/>
          <w:szCs w:val="28"/>
        </w:rPr>
        <w:t>анализа соблюдения стандартов раскрытия информации</w:t>
      </w:r>
      <w:proofErr w:type="gramEnd"/>
      <w:r w:rsidRPr="000D65DB">
        <w:rPr>
          <w:rFonts w:ascii="Times New Roman" w:hAnsi="Times New Roman"/>
          <w:sz w:val="28"/>
          <w:szCs w:val="28"/>
        </w:rPr>
        <w:t xml:space="preserve"> субъектами естественных монополий на территории муниципального образования Усть-Лабинский район отражены в Приложении 1 к настоящему письму.</w:t>
      </w:r>
    </w:p>
    <w:p w:rsidR="000D65DB" w:rsidRPr="000D65DB" w:rsidRDefault="000D65DB" w:rsidP="000D65DB">
      <w:pPr>
        <w:spacing w:after="0" w:line="240" w:lineRule="auto"/>
        <w:ind w:firstLine="709"/>
        <w:jc w:val="both"/>
        <w:rPr>
          <w:rFonts w:ascii="Times New Roman" w:hAnsi="Times New Roman"/>
          <w:sz w:val="28"/>
          <w:szCs w:val="28"/>
        </w:rPr>
      </w:pPr>
      <w:r w:rsidRPr="000D65DB">
        <w:rPr>
          <w:rFonts w:ascii="Times New Roman" w:hAnsi="Times New Roman"/>
          <w:sz w:val="28"/>
          <w:szCs w:val="28"/>
        </w:rPr>
        <w:t>Реестр субъектов естественных монополий, оказывающих услуги в сфере электроснабжения на территории муниципального образования Усть-Лабинский район отражены в Приложении 2 к настоящему письму.</w:t>
      </w:r>
    </w:p>
    <w:p w:rsidR="000D65DB" w:rsidRPr="000D65DB" w:rsidRDefault="000D65DB" w:rsidP="000D65DB">
      <w:pPr>
        <w:spacing w:after="0" w:line="240" w:lineRule="auto"/>
        <w:ind w:firstLine="709"/>
        <w:jc w:val="both"/>
        <w:rPr>
          <w:rFonts w:ascii="Times New Roman" w:hAnsi="Times New Roman"/>
          <w:sz w:val="28"/>
          <w:szCs w:val="28"/>
        </w:rPr>
      </w:pPr>
      <w:proofErr w:type="gramStart"/>
      <w:r w:rsidRPr="000D65DB">
        <w:rPr>
          <w:rFonts w:ascii="Times New Roman" w:hAnsi="Times New Roman"/>
          <w:sz w:val="28"/>
          <w:szCs w:val="28"/>
        </w:rPr>
        <w:t xml:space="preserve">Одновременно сообщаем, что во исполнение указаний министерства экономики  Краснодарского  края результаты  анализа соблюдения  стандартов </w:t>
      </w:r>
      <w:r w:rsidRPr="000D65DB">
        <w:rPr>
          <w:rFonts w:ascii="Times New Roman" w:hAnsi="Times New Roman"/>
          <w:sz w:val="28"/>
          <w:szCs w:val="28"/>
        </w:rPr>
        <w:lastRenderedPageBreak/>
        <w:t xml:space="preserve">раскрытия информации субъектами естественных монополий на территории муниципального образования Усть-Лабинский район и Реестр субъектов естественных монополий, оказывающих услуги в сфере электроснабжения на территории муниципального образования Усть-Лабинский район к настоящему письму размещены на сайте муниципального образования Усть-Лабинский район в разделе конкуренции  </w:t>
      </w:r>
      <w:proofErr w:type="spellStart"/>
      <w:r w:rsidRPr="000D65DB">
        <w:rPr>
          <w:rFonts w:ascii="Times New Roman" w:hAnsi="Times New Roman"/>
          <w:sz w:val="28"/>
          <w:szCs w:val="28"/>
        </w:rPr>
        <w:t>www.adminustlabinsk.ru</w:t>
      </w:r>
      <w:proofErr w:type="spellEnd"/>
      <w:r w:rsidRPr="000D65DB">
        <w:rPr>
          <w:rFonts w:ascii="Times New Roman" w:hAnsi="Times New Roman"/>
          <w:sz w:val="28"/>
          <w:szCs w:val="28"/>
        </w:rPr>
        <w:t>/</w:t>
      </w:r>
      <w:proofErr w:type="spellStart"/>
      <w:r w:rsidRPr="000D65DB">
        <w:rPr>
          <w:rFonts w:ascii="Times New Roman" w:hAnsi="Times New Roman"/>
          <w:sz w:val="28"/>
          <w:szCs w:val="28"/>
        </w:rPr>
        <w:t>city</w:t>
      </w:r>
      <w:proofErr w:type="spellEnd"/>
      <w:r w:rsidRPr="000D65DB">
        <w:rPr>
          <w:rFonts w:ascii="Times New Roman" w:hAnsi="Times New Roman"/>
          <w:sz w:val="28"/>
          <w:szCs w:val="28"/>
        </w:rPr>
        <w:t>/</w:t>
      </w:r>
      <w:proofErr w:type="spellStart"/>
      <w:r w:rsidRPr="000D65DB">
        <w:rPr>
          <w:rFonts w:ascii="Times New Roman" w:hAnsi="Times New Roman"/>
          <w:sz w:val="28"/>
          <w:szCs w:val="28"/>
        </w:rPr>
        <w:t>anketiforopros.php</w:t>
      </w:r>
      <w:proofErr w:type="spellEnd"/>
      <w:r w:rsidRPr="000D65DB">
        <w:rPr>
          <w:rFonts w:ascii="Times New Roman" w:hAnsi="Times New Roman"/>
          <w:sz w:val="28"/>
          <w:szCs w:val="28"/>
        </w:rPr>
        <w:t>.</w:t>
      </w:r>
      <w:proofErr w:type="gramEnd"/>
    </w:p>
    <w:p w:rsidR="000D65DB" w:rsidRPr="000D65DB" w:rsidRDefault="000D65DB" w:rsidP="000D65DB">
      <w:pPr>
        <w:spacing w:after="0" w:line="240" w:lineRule="auto"/>
        <w:ind w:firstLine="709"/>
        <w:jc w:val="both"/>
        <w:rPr>
          <w:rFonts w:ascii="Times New Roman" w:hAnsi="Times New Roman"/>
          <w:b/>
          <w:sz w:val="28"/>
          <w:szCs w:val="28"/>
        </w:rPr>
      </w:pPr>
    </w:p>
    <w:p w:rsidR="00431F0D" w:rsidRDefault="00431F0D" w:rsidP="00482A07">
      <w:pPr>
        <w:tabs>
          <w:tab w:val="left" w:pos="993"/>
        </w:tabs>
        <w:suppressAutoHyphens/>
        <w:spacing w:after="0" w:line="240" w:lineRule="auto"/>
        <w:contextualSpacing/>
        <w:jc w:val="center"/>
        <w:rPr>
          <w:rFonts w:ascii="Times New Roman" w:hAnsi="Times New Roman"/>
          <w:b/>
          <w:sz w:val="28"/>
          <w:szCs w:val="28"/>
          <w:lang w:eastAsia="ru-RU"/>
        </w:rPr>
      </w:pPr>
    </w:p>
    <w:p w:rsidR="00482A07" w:rsidRDefault="00482A07" w:rsidP="00482A07">
      <w:pPr>
        <w:tabs>
          <w:tab w:val="left" w:pos="993"/>
        </w:tabs>
        <w:suppressAutoHyphens/>
        <w:spacing w:after="0" w:line="240" w:lineRule="auto"/>
        <w:contextualSpacing/>
        <w:jc w:val="center"/>
      </w:pPr>
      <w:r>
        <w:rPr>
          <w:rFonts w:ascii="Times New Roman" w:hAnsi="Times New Roman"/>
          <w:b/>
          <w:sz w:val="28"/>
          <w:szCs w:val="28"/>
          <w:lang w:eastAsia="ru-RU"/>
        </w:rPr>
        <w:t>Раздел 5.Повышение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w:t>
      </w:r>
    </w:p>
    <w:p w:rsidR="00482A07" w:rsidRDefault="00482A07" w:rsidP="00482A07">
      <w:pPr>
        <w:tabs>
          <w:tab w:val="left" w:pos="993"/>
        </w:tabs>
        <w:suppressAutoHyphens/>
        <w:spacing w:after="0" w:line="240" w:lineRule="auto"/>
        <w:ind w:firstLine="709"/>
        <w:contextualSpacing/>
        <w:jc w:val="center"/>
      </w:pPr>
    </w:p>
    <w:p w:rsidR="00482A07" w:rsidRDefault="00482A07" w:rsidP="00482A07">
      <w:pPr>
        <w:widowControl w:val="0"/>
        <w:autoSpaceDE w:val="0"/>
        <w:spacing w:after="0" w:line="240" w:lineRule="auto"/>
        <w:ind w:firstLine="540"/>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Администрацией муниципального образования Усть-Лабинский район ведется</w:t>
      </w:r>
      <w:r>
        <w:rPr>
          <w:rFonts w:ascii="Times New Roman" w:eastAsia="Times New Roman" w:hAnsi="Times New Roman"/>
          <w:color w:val="000000"/>
          <w:sz w:val="28"/>
          <w:szCs w:val="28"/>
          <w:lang w:eastAsia="ru-RU"/>
        </w:rPr>
        <w:t xml:space="preserve"> активная информационно-консультационная работа в</w:t>
      </w:r>
      <w:r>
        <w:rPr>
          <w:rFonts w:ascii="Times New Roman" w:eastAsia="Times New Roman" w:hAnsi="Times New Roman"/>
          <w:sz w:val="28"/>
          <w:szCs w:val="28"/>
        </w:rPr>
        <w:t xml:space="preserve"> целях </w:t>
      </w:r>
      <w:proofErr w:type="gramStart"/>
      <w:r>
        <w:rPr>
          <w:rFonts w:ascii="Times New Roman" w:eastAsia="Times New Roman" w:hAnsi="Times New Roman"/>
          <w:sz w:val="28"/>
          <w:szCs w:val="28"/>
        </w:rPr>
        <w:t>повышения уровня информированности субъектов предпринимательской деятельности</w:t>
      </w:r>
      <w:proofErr w:type="gramEnd"/>
      <w:r>
        <w:rPr>
          <w:rFonts w:ascii="Times New Roman" w:eastAsia="Times New Roman" w:hAnsi="Times New Roman"/>
          <w:sz w:val="28"/>
          <w:szCs w:val="28"/>
        </w:rPr>
        <w:t xml:space="preserve"> </w:t>
      </w:r>
      <w:r>
        <w:rPr>
          <w:rFonts w:ascii="Times New Roman" w:eastAsia="Times New Roman" w:hAnsi="Times New Roman"/>
          <w:sz w:val="28"/>
          <w:szCs w:val="28"/>
          <w:lang w:eastAsia="ru-RU"/>
        </w:rPr>
        <w:t>и потребителей товаров и услуг о состоянии конкурентной среды и деятельности по содействию развитию конкуренции.</w:t>
      </w:r>
    </w:p>
    <w:p w:rsidR="00482A07" w:rsidRDefault="00482A07" w:rsidP="00482A07">
      <w:pPr>
        <w:widowControl w:val="0"/>
        <w:autoSpaceDE w:val="0"/>
        <w:spacing w:after="0" w:line="240" w:lineRule="auto"/>
        <w:ind w:firstLine="540"/>
        <w:jc w:val="both"/>
        <w:rPr>
          <w:rStyle w:val="FontStyle23"/>
          <w:rFonts w:eastAsia="Times New Roman"/>
          <w:b/>
          <w:bCs/>
          <w:color w:val="000000"/>
          <w:sz w:val="28"/>
          <w:szCs w:val="28"/>
          <w:lang w:eastAsia="ru-RU"/>
        </w:rPr>
      </w:pPr>
      <w:r>
        <w:rPr>
          <w:rFonts w:ascii="Times New Roman" w:eastAsia="Times New Roman" w:hAnsi="Times New Roman"/>
          <w:color w:val="000000"/>
          <w:sz w:val="28"/>
          <w:szCs w:val="28"/>
          <w:lang w:eastAsia="ru-RU"/>
        </w:rPr>
        <w:t xml:space="preserve">На официальном портале администрации муниципального образования в разделе </w:t>
      </w:r>
      <w:r>
        <w:rPr>
          <w:rStyle w:val="FontStyle23"/>
          <w:rFonts w:eastAsia="Times New Roman"/>
          <w:color w:val="000000"/>
          <w:sz w:val="28"/>
          <w:szCs w:val="28"/>
          <w:lang w:eastAsia="ru-RU"/>
        </w:rPr>
        <w:t xml:space="preserve">«Экономика» созданы подразделы: </w:t>
      </w:r>
    </w:p>
    <w:p w:rsidR="00482A07" w:rsidRDefault="00482A07" w:rsidP="00482A07">
      <w:pPr>
        <w:widowControl w:val="0"/>
        <w:autoSpaceDE w:val="0"/>
        <w:spacing w:after="0" w:line="240" w:lineRule="auto"/>
        <w:ind w:firstLine="540"/>
        <w:jc w:val="both"/>
        <w:rPr>
          <w:rStyle w:val="FontStyle23"/>
          <w:rFonts w:eastAsia="Times New Roman"/>
          <w:color w:val="000000"/>
          <w:sz w:val="28"/>
          <w:szCs w:val="28"/>
          <w:lang w:eastAsia="ru-RU"/>
        </w:rPr>
      </w:pPr>
      <w:r w:rsidRPr="00431F0D">
        <w:rPr>
          <w:rStyle w:val="FontStyle23"/>
          <w:rFonts w:eastAsia="Times New Roman"/>
          <w:bCs/>
          <w:color w:val="000000"/>
          <w:sz w:val="28"/>
          <w:szCs w:val="28"/>
          <w:lang w:eastAsia="ru-RU"/>
        </w:rPr>
        <w:t>«Стандарт развития конкуренции»,</w:t>
      </w:r>
      <w:r>
        <w:rPr>
          <w:rStyle w:val="FontStyle23"/>
          <w:rFonts w:eastAsia="Times New Roman"/>
          <w:color w:val="000000"/>
          <w:sz w:val="28"/>
          <w:szCs w:val="28"/>
          <w:lang w:eastAsia="ru-RU"/>
        </w:rPr>
        <w:t xml:space="preserve"> в котором отражены следующие разделы:</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1.</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Нормативные правовые акты:</w:t>
      </w:r>
    </w:p>
    <w:p w:rsidR="00482A07" w:rsidRDefault="00482A07" w:rsidP="00482A07">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Федеральные;</w:t>
      </w:r>
    </w:p>
    <w:p w:rsidR="00482A07" w:rsidRDefault="00482A07" w:rsidP="00482A07">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Региональные;</w:t>
      </w:r>
    </w:p>
    <w:p w:rsidR="00482A07" w:rsidRDefault="00482A07" w:rsidP="00482A07">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Муниципальные;</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2.</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Мониторинг состояния и развития конкурентной среды на рынках товаров и услуг (ежегодно за каждый отчетный год).</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3.</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Методические материалы.</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4.</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Соглашения.</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5.</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Работа Совета.</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6.</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Реестры субъектов естественных монополий на территории муниципального образования.</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7.</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Внедрение стандарта развития конкуренции в Краснодарском крае.</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8.</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Мероприятия.</w:t>
      </w:r>
    </w:p>
    <w:p w:rsidR="00482A07" w:rsidRDefault="00482A07" w:rsidP="00D54BC8">
      <w:pPr>
        <w:widowControl w:val="0"/>
        <w:autoSpaceDE w:val="0"/>
        <w:spacing w:after="0" w:line="240" w:lineRule="auto"/>
        <w:ind w:firstLine="540"/>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9.</w:t>
      </w:r>
      <w:r w:rsidR="00D54BC8">
        <w:rPr>
          <w:rStyle w:val="FontStyle23"/>
          <w:rFonts w:eastAsia="Times New Roman"/>
          <w:color w:val="000000"/>
          <w:sz w:val="28"/>
          <w:szCs w:val="28"/>
          <w:lang w:eastAsia="ru-RU"/>
        </w:rPr>
        <w:t xml:space="preserve"> </w:t>
      </w:r>
      <w:r>
        <w:rPr>
          <w:rStyle w:val="FontStyle23"/>
          <w:rFonts w:eastAsia="Times New Roman"/>
          <w:color w:val="000000"/>
          <w:sz w:val="28"/>
          <w:szCs w:val="28"/>
          <w:lang w:eastAsia="ru-RU"/>
        </w:rPr>
        <w:t>Обратная связь.</w:t>
      </w:r>
    </w:p>
    <w:p w:rsidR="00482A07" w:rsidRDefault="00482A07" w:rsidP="00482A07">
      <w:pPr>
        <w:widowControl w:val="0"/>
        <w:autoSpaceDE w:val="0"/>
        <w:spacing w:after="0" w:line="240" w:lineRule="auto"/>
        <w:ind w:firstLine="708"/>
        <w:jc w:val="both"/>
        <w:rPr>
          <w:rStyle w:val="FontStyle23"/>
          <w:rFonts w:eastAsia="Times New Roman"/>
          <w:color w:val="000000"/>
          <w:sz w:val="28"/>
          <w:szCs w:val="28"/>
          <w:lang w:eastAsia="ru-RU"/>
        </w:rPr>
      </w:pPr>
      <w:r>
        <w:rPr>
          <w:rStyle w:val="FontStyle23"/>
          <w:rFonts w:eastAsia="Times New Roman"/>
          <w:color w:val="000000"/>
          <w:sz w:val="28"/>
          <w:szCs w:val="28"/>
          <w:lang w:eastAsia="ru-RU"/>
        </w:rPr>
        <w:t>Так же в разделе «Стандарт развития конкуренции» размещены активные ссылки на официальные сайты:</w:t>
      </w:r>
    </w:p>
    <w:p w:rsidR="00482A07" w:rsidRDefault="00482A07" w:rsidP="00482A07">
      <w:pPr>
        <w:widowControl w:val="0"/>
        <w:autoSpaceDE w:val="0"/>
        <w:spacing w:after="0" w:line="240" w:lineRule="auto"/>
        <w:ind w:firstLine="708"/>
        <w:jc w:val="both"/>
        <w:rPr>
          <w:rFonts w:ascii="Times New Roman" w:hAnsi="Times New Roman"/>
          <w:sz w:val="28"/>
          <w:szCs w:val="28"/>
        </w:rPr>
      </w:pPr>
      <w:r>
        <w:rPr>
          <w:rFonts w:ascii="Times New Roman" w:hAnsi="Times New Roman"/>
          <w:sz w:val="28"/>
          <w:szCs w:val="28"/>
        </w:rPr>
        <w:t>-Министерства экономического развития Российской Федерации;</w:t>
      </w:r>
    </w:p>
    <w:p w:rsidR="00482A07" w:rsidRDefault="00482A07" w:rsidP="00482A07">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-ФАС России;</w:t>
      </w:r>
    </w:p>
    <w:p w:rsidR="00482A07" w:rsidRDefault="00482A07" w:rsidP="00482A07">
      <w:pPr>
        <w:widowControl w:val="0"/>
        <w:autoSpaceDE w:val="0"/>
        <w:spacing w:after="0" w:line="240" w:lineRule="auto"/>
        <w:ind w:firstLine="540"/>
        <w:jc w:val="both"/>
        <w:rPr>
          <w:rFonts w:ascii="Times New Roman" w:hAnsi="Times New Roman"/>
          <w:sz w:val="28"/>
          <w:szCs w:val="28"/>
        </w:rPr>
      </w:pPr>
      <w:r>
        <w:rPr>
          <w:rFonts w:ascii="Times New Roman" w:hAnsi="Times New Roman"/>
          <w:sz w:val="28"/>
          <w:szCs w:val="28"/>
        </w:rPr>
        <w:t>-УФАС по Краснодарскому краю;</w:t>
      </w:r>
    </w:p>
    <w:p w:rsidR="00482A07" w:rsidRDefault="00482A07" w:rsidP="00482A07">
      <w:pPr>
        <w:widowControl w:val="0"/>
        <w:autoSpaceDE w:val="0"/>
        <w:spacing w:after="0" w:line="240" w:lineRule="auto"/>
        <w:ind w:firstLine="540"/>
        <w:jc w:val="both"/>
        <w:rPr>
          <w:rStyle w:val="FontStyle23"/>
          <w:rFonts w:eastAsia="Times New Roman"/>
          <w:color w:val="000000"/>
          <w:sz w:val="28"/>
          <w:szCs w:val="28"/>
          <w:lang w:eastAsia="ru-RU"/>
        </w:rPr>
      </w:pPr>
      <w:r>
        <w:rPr>
          <w:rFonts w:ascii="Times New Roman" w:hAnsi="Times New Roman"/>
          <w:sz w:val="28"/>
          <w:szCs w:val="28"/>
        </w:rPr>
        <w:t>-Министерство экономики Краснодарского края;</w:t>
      </w:r>
    </w:p>
    <w:p w:rsidR="00482A07" w:rsidRDefault="00482A07" w:rsidP="00482A07">
      <w:pPr>
        <w:widowControl w:val="0"/>
        <w:autoSpaceDE w:val="0"/>
        <w:spacing w:after="0" w:line="240" w:lineRule="auto"/>
        <w:ind w:firstLine="540"/>
        <w:jc w:val="both"/>
        <w:rPr>
          <w:rFonts w:ascii="Times New Roman" w:eastAsia="Times New Roman" w:hAnsi="Times New Roman"/>
          <w:b/>
          <w:bCs/>
          <w:sz w:val="28"/>
          <w:szCs w:val="28"/>
          <w:lang w:eastAsia="ru-RU"/>
        </w:rPr>
      </w:pPr>
      <w:r>
        <w:rPr>
          <w:rStyle w:val="FontStyle23"/>
          <w:rFonts w:eastAsia="Times New Roman"/>
          <w:color w:val="000000"/>
          <w:sz w:val="28"/>
          <w:szCs w:val="28"/>
          <w:lang w:eastAsia="ru-RU"/>
        </w:rPr>
        <w:t>-Инвестиционный портал Краснодарского края.</w:t>
      </w:r>
    </w:p>
    <w:p w:rsidR="00506AC1" w:rsidRPr="00506AC1" w:rsidRDefault="00506AC1" w:rsidP="00506AC1">
      <w:pPr>
        <w:widowControl w:val="0"/>
        <w:autoSpaceDE w:val="0"/>
        <w:spacing w:after="0" w:line="240" w:lineRule="auto"/>
        <w:ind w:firstLine="540"/>
        <w:jc w:val="both"/>
        <w:rPr>
          <w:rFonts w:ascii="Times New Roman" w:eastAsia="Times New Roman" w:hAnsi="Times New Roman"/>
          <w:sz w:val="28"/>
          <w:szCs w:val="28"/>
          <w:lang w:eastAsia="ru-RU"/>
        </w:rPr>
      </w:pPr>
      <w:r w:rsidRPr="00506AC1">
        <w:rPr>
          <w:rFonts w:ascii="Times New Roman" w:eastAsia="Times New Roman" w:hAnsi="Times New Roman"/>
          <w:sz w:val="28"/>
          <w:szCs w:val="28"/>
          <w:lang w:eastAsia="ru-RU"/>
        </w:rPr>
        <w:t xml:space="preserve">На территории района функционирует официальный сайт администрации МО Усть-Лабинский район, </w:t>
      </w:r>
      <w:hyperlink r:id="rId50" w:history="1">
        <w:r w:rsidRPr="00506AC1">
          <w:rPr>
            <w:rFonts w:ascii="Times New Roman" w:eastAsia="Times New Roman" w:hAnsi="Times New Roman"/>
            <w:sz w:val="28"/>
            <w:szCs w:val="28"/>
            <w:lang w:eastAsia="ru-RU"/>
          </w:rPr>
          <w:t>www.adminustlabinsk.ru</w:t>
        </w:r>
      </w:hyperlink>
      <w:r w:rsidRPr="00506AC1">
        <w:rPr>
          <w:rFonts w:ascii="Times New Roman" w:eastAsia="Times New Roman" w:hAnsi="Times New Roman"/>
          <w:sz w:val="28"/>
          <w:szCs w:val="28"/>
          <w:lang w:eastAsia="ru-RU"/>
        </w:rPr>
        <w:t xml:space="preserve"> и Инвестиционный портал, </w:t>
      </w:r>
      <w:r w:rsidRPr="00506AC1">
        <w:rPr>
          <w:rFonts w:ascii="Times New Roman" w:eastAsia="Times New Roman" w:hAnsi="Times New Roman"/>
          <w:sz w:val="28"/>
          <w:szCs w:val="28"/>
          <w:lang w:eastAsia="ru-RU"/>
        </w:rPr>
        <w:lastRenderedPageBreak/>
        <w:t xml:space="preserve">где размещается информация для предпринимателей района. За 2017 год размещено 59 материалов. В районной газете «Сельская Новь» также публикуются статьи, содержащие информацию, необходимую для предпринимателей района. За 2017 года размещено 18 статей. </w:t>
      </w:r>
    </w:p>
    <w:p w:rsidR="00506AC1" w:rsidRPr="00506AC1" w:rsidRDefault="00506AC1" w:rsidP="00506AC1">
      <w:pPr>
        <w:widowControl w:val="0"/>
        <w:autoSpaceDE w:val="0"/>
        <w:spacing w:after="0" w:line="240" w:lineRule="auto"/>
        <w:ind w:firstLine="540"/>
        <w:jc w:val="both"/>
        <w:rPr>
          <w:rFonts w:ascii="Times New Roman" w:eastAsia="Times New Roman" w:hAnsi="Times New Roman"/>
          <w:sz w:val="28"/>
          <w:szCs w:val="28"/>
          <w:lang w:eastAsia="ru-RU"/>
        </w:rPr>
      </w:pPr>
      <w:r w:rsidRPr="00506AC1">
        <w:rPr>
          <w:rFonts w:ascii="Times New Roman" w:eastAsia="Times New Roman" w:hAnsi="Times New Roman"/>
          <w:sz w:val="28"/>
          <w:szCs w:val="28"/>
          <w:lang w:eastAsia="ru-RU"/>
        </w:rPr>
        <w:t>На основании постановления администрации МО Усть-Лабинский район от 8 августа 2011 года № 1225 на территории района создан Совет по предпринимательству при администрации муниципального образования Усть-Лабинский район. Совет является постоянно действующим совещательным органом. Он образован для обеспечения практического взаимодействия органов исполнительной власти и предпринимателей. За 2017 года проведено 4 заседания Совета. Совет осуществляет изучение состояния и тенденций развития предпринимательства в районе, оказывает консультативную и информационную поддержку предпринимателям, рассматривает вопросы, поступившие из «ящика доверия», размещенного в здании администрации, а также решает ряд других вопросов в рамках компетенции Совета.</w:t>
      </w:r>
    </w:p>
    <w:p w:rsidR="00506AC1" w:rsidRPr="00506AC1" w:rsidRDefault="00506AC1" w:rsidP="00506AC1">
      <w:pPr>
        <w:widowControl w:val="0"/>
        <w:autoSpaceDE w:val="0"/>
        <w:spacing w:after="0" w:line="240" w:lineRule="auto"/>
        <w:ind w:firstLine="540"/>
        <w:jc w:val="both"/>
        <w:rPr>
          <w:rFonts w:ascii="Times New Roman" w:eastAsia="Times New Roman" w:hAnsi="Times New Roman"/>
          <w:sz w:val="28"/>
          <w:szCs w:val="28"/>
          <w:lang w:eastAsia="ru-RU"/>
        </w:rPr>
      </w:pPr>
      <w:r w:rsidRPr="00506AC1">
        <w:rPr>
          <w:rFonts w:ascii="Times New Roman" w:eastAsia="Times New Roman" w:hAnsi="Times New Roman"/>
          <w:sz w:val="28"/>
          <w:szCs w:val="28"/>
          <w:lang w:eastAsia="ru-RU"/>
        </w:rPr>
        <w:t>Для улучшения взаимодействия с предпринимателями в администрации муниципального образования Усть-Лабинский район работает телефон «горячей линии», по которому проводятся консультации по различным интересующим предпринимателей вопросам, ведется журнал учета данных звонков. За 2017 год поступило 47 обращений на «телефон горячей линии», наибольший удельный вес составляют обращения о существующих мерах поддержки.</w:t>
      </w:r>
    </w:p>
    <w:p w:rsidR="00506AC1" w:rsidRPr="00506AC1" w:rsidRDefault="005726CC" w:rsidP="00506AC1">
      <w:pPr>
        <w:widowControl w:val="0"/>
        <w:autoSpaceDE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506AC1">
        <w:rPr>
          <w:rFonts w:ascii="Times New Roman" w:eastAsia="Times New Roman" w:hAnsi="Times New Roman"/>
          <w:sz w:val="28"/>
          <w:szCs w:val="28"/>
          <w:lang w:eastAsia="ru-RU"/>
        </w:rPr>
        <w:t xml:space="preserve"> целях оказания информационно - консультационных услуг субъектам МСП </w:t>
      </w:r>
      <w:r w:rsidR="00506AC1" w:rsidRPr="00506AC1">
        <w:rPr>
          <w:rFonts w:ascii="Times New Roman" w:eastAsia="Times New Roman" w:hAnsi="Times New Roman"/>
          <w:sz w:val="28"/>
          <w:szCs w:val="28"/>
          <w:lang w:eastAsia="ru-RU"/>
        </w:rPr>
        <w:t xml:space="preserve">1 сентября 2017 года на территории района, был открыт муниципальный Центр поддержки предпринимательства, где предприниматели территориально получают следующие услуги: услуги по бухгалтерскому учету, услуги  по правовому обеспечению деятельности, услуги по организации сертификации товаров, работ, услуг, специальные программы обучения с целью повышения </w:t>
      </w:r>
      <w:r>
        <w:rPr>
          <w:rFonts w:ascii="Times New Roman" w:eastAsia="Times New Roman" w:hAnsi="Times New Roman"/>
          <w:sz w:val="28"/>
          <w:szCs w:val="28"/>
          <w:lang w:eastAsia="ru-RU"/>
        </w:rPr>
        <w:t>квалификации</w:t>
      </w:r>
      <w:r w:rsidR="00506AC1" w:rsidRPr="00506AC1">
        <w:rPr>
          <w:rFonts w:ascii="Times New Roman" w:eastAsia="Times New Roman" w:hAnsi="Times New Roman"/>
          <w:sz w:val="28"/>
          <w:szCs w:val="28"/>
          <w:lang w:eastAsia="ru-RU"/>
        </w:rPr>
        <w:t xml:space="preserve">. </w:t>
      </w:r>
    </w:p>
    <w:p w:rsidR="00482A07" w:rsidRDefault="00482A07" w:rsidP="00482A07">
      <w:pPr>
        <w:pStyle w:val="ad"/>
        <w:widowControl w:val="0"/>
        <w:tabs>
          <w:tab w:val="left" w:pos="0"/>
        </w:tabs>
        <w:autoSpaceDE w:val="0"/>
        <w:spacing w:line="200" w:lineRule="atLeast"/>
        <w:ind w:firstLine="540"/>
        <w:rPr>
          <w:color w:val="000000"/>
          <w:szCs w:val="28"/>
        </w:rPr>
      </w:pPr>
    </w:p>
    <w:p w:rsidR="000F0149" w:rsidRDefault="00482A07" w:rsidP="00A26262">
      <w:pPr>
        <w:pStyle w:val="ad"/>
        <w:tabs>
          <w:tab w:val="left" w:pos="0"/>
        </w:tabs>
        <w:spacing w:line="200" w:lineRule="atLeast"/>
        <w:jc w:val="center"/>
        <w:rPr>
          <w:b/>
          <w:bCs/>
          <w:color w:val="000000"/>
          <w:szCs w:val="28"/>
        </w:rPr>
      </w:pPr>
      <w:r>
        <w:rPr>
          <w:b/>
          <w:bCs/>
          <w:color w:val="000000"/>
          <w:szCs w:val="28"/>
        </w:rPr>
        <w:t xml:space="preserve">Раздел 6. </w:t>
      </w:r>
      <w:r w:rsidR="00A26262">
        <w:rPr>
          <w:b/>
          <w:bCs/>
          <w:color w:val="000000"/>
          <w:szCs w:val="28"/>
        </w:rPr>
        <w:t xml:space="preserve">Административные барьеры, препятствующие развитию малого </w:t>
      </w:r>
    </w:p>
    <w:p w:rsidR="00482A07" w:rsidRDefault="00A26262" w:rsidP="00A26262">
      <w:pPr>
        <w:pStyle w:val="ad"/>
        <w:tabs>
          <w:tab w:val="left" w:pos="0"/>
        </w:tabs>
        <w:spacing w:line="200" w:lineRule="atLeast"/>
        <w:jc w:val="center"/>
        <w:rPr>
          <w:b/>
          <w:bCs/>
          <w:color w:val="000000"/>
          <w:szCs w:val="28"/>
        </w:rPr>
      </w:pPr>
      <w:r>
        <w:rPr>
          <w:b/>
          <w:bCs/>
          <w:color w:val="000000"/>
          <w:szCs w:val="28"/>
        </w:rPr>
        <w:t>и среднего предпринимательства.</w:t>
      </w:r>
    </w:p>
    <w:p w:rsidR="000F0149" w:rsidRDefault="000F0149" w:rsidP="00A26262">
      <w:pPr>
        <w:pStyle w:val="ad"/>
        <w:tabs>
          <w:tab w:val="left" w:pos="0"/>
        </w:tabs>
        <w:spacing w:line="200" w:lineRule="atLeast"/>
        <w:jc w:val="center"/>
        <w:rPr>
          <w:b/>
          <w:bCs/>
          <w:szCs w:val="28"/>
        </w:rPr>
      </w:pP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t xml:space="preserve">Одним из основных негативных факторов, препятствующих развитию конкуренции, являются негативные барьеры (ограничения ведения предпринимательской деятельности и входа на рынок новых участников, создаваемые органами государственной власти и местного самоуправления), снижающие стимулы входа на рынки новых участников, повышающие непроизводственные издержки. </w:t>
      </w: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t>Большинство предпринимателей охарактеризовали деятельность органов власти на основном для бизнеса рынке, который они представляют как:</w:t>
      </w: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t>«В чем-то органы власти помогают, в чем-то мешают» - 191 или 39,6%;</w:t>
      </w: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t>«Органы власти помогают бизнесу своими действиями» - 141 или 29,3%;</w:t>
      </w: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«Органы власти только мешают бизнесу своими действиями» - 76 или 15,8%;</w:t>
      </w: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t>«Органы власти не предпринимают каких-либо действий, но их участие необходимо» - 42 или 8,7%»;</w:t>
      </w: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t>«Органы власти ничего не предпринимают, что и требуется» - 32 или 6,6%.</w:t>
      </w:r>
    </w:p>
    <w:p w:rsidR="000F0149" w:rsidRDefault="000F0149" w:rsidP="000F0149">
      <w:pPr>
        <w:spacing w:after="0" w:line="240" w:lineRule="auto"/>
        <w:ind w:firstLine="708"/>
        <w:jc w:val="both"/>
        <w:rPr>
          <w:rFonts w:ascii="Times New Roman" w:hAnsi="Times New Roman"/>
          <w:sz w:val="28"/>
          <w:szCs w:val="28"/>
        </w:rPr>
      </w:pPr>
      <w:r>
        <w:rPr>
          <w:rFonts w:ascii="Times New Roman" w:hAnsi="Times New Roman"/>
          <w:sz w:val="28"/>
          <w:szCs w:val="28"/>
        </w:rPr>
        <w:t>Встречающиеся административные барьеры на рынке, с которыми сталкиваются предприниматели, выглядят следующим образом (Рисунок 2.12).</w:t>
      </w:r>
    </w:p>
    <w:p w:rsidR="000F0149" w:rsidRDefault="000F0149" w:rsidP="000F0149">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34075" cy="4029075"/>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F0149" w:rsidRDefault="000F0149" w:rsidP="000F0149">
      <w:pPr>
        <w:spacing w:after="0" w:line="240" w:lineRule="auto"/>
        <w:jc w:val="center"/>
        <w:rPr>
          <w:rFonts w:ascii="Times New Roman" w:hAnsi="Times New Roman"/>
          <w:sz w:val="28"/>
          <w:szCs w:val="28"/>
        </w:rPr>
      </w:pPr>
      <w:r>
        <w:rPr>
          <w:rFonts w:ascii="Times New Roman" w:hAnsi="Times New Roman"/>
          <w:sz w:val="28"/>
          <w:szCs w:val="28"/>
        </w:rPr>
        <w:t>Рисунок 2.12 – Административные барьеры, которые являются наиболее существенными для ведения текущей деятельности или открытия нового бизнеса на рынке, основном для бизнеса</w:t>
      </w:r>
    </w:p>
    <w:p w:rsidR="000F0149" w:rsidRDefault="000F0149" w:rsidP="000F0149">
      <w:pPr>
        <w:spacing w:after="0" w:line="240" w:lineRule="auto"/>
        <w:jc w:val="both"/>
        <w:rPr>
          <w:rFonts w:ascii="Times New Roman" w:hAnsi="Times New Roman"/>
          <w:sz w:val="28"/>
          <w:szCs w:val="28"/>
        </w:rPr>
      </w:pPr>
    </w:p>
    <w:tbl>
      <w:tblPr>
        <w:tblStyle w:val="a9"/>
        <w:tblW w:w="0" w:type="auto"/>
        <w:tblLook w:val="04A0"/>
      </w:tblPr>
      <w:tblGrid>
        <w:gridCol w:w="959"/>
        <w:gridCol w:w="6946"/>
        <w:gridCol w:w="1949"/>
      </w:tblGrid>
      <w:tr w:rsidR="000F0149" w:rsidRPr="003C74E4" w:rsidTr="0038542B">
        <w:tc>
          <w:tcPr>
            <w:tcW w:w="959" w:type="dxa"/>
          </w:tcPr>
          <w:p w:rsidR="000F0149" w:rsidRPr="003C74E4" w:rsidRDefault="000F0149" w:rsidP="0038542B">
            <w:pPr>
              <w:spacing w:after="0" w:line="240" w:lineRule="auto"/>
              <w:jc w:val="both"/>
              <w:rPr>
                <w:rFonts w:ascii="Times New Roman" w:hAnsi="Times New Roman"/>
                <w:sz w:val="24"/>
                <w:szCs w:val="24"/>
              </w:rPr>
            </w:pPr>
            <w:r w:rsidRPr="003C74E4">
              <w:rPr>
                <w:rFonts w:ascii="Times New Roman" w:hAnsi="Times New Roman"/>
                <w:sz w:val="24"/>
                <w:szCs w:val="24"/>
              </w:rPr>
              <w:t xml:space="preserve">№ </w:t>
            </w:r>
            <w:proofErr w:type="spellStart"/>
            <w:proofErr w:type="gramStart"/>
            <w:r w:rsidRPr="003C74E4">
              <w:rPr>
                <w:rFonts w:ascii="Times New Roman" w:hAnsi="Times New Roman"/>
                <w:sz w:val="24"/>
                <w:szCs w:val="24"/>
              </w:rPr>
              <w:t>п</w:t>
            </w:r>
            <w:proofErr w:type="spellEnd"/>
            <w:proofErr w:type="gramEnd"/>
            <w:r w:rsidRPr="003C74E4">
              <w:rPr>
                <w:rFonts w:ascii="Times New Roman" w:hAnsi="Times New Roman"/>
                <w:sz w:val="24"/>
                <w:szCs w:val="24"/>
              </w:rPr>
              <w:t>/</w:t>
            </w:r>
            <w:proofErr w:type="spellStart"/>
            <w:r w:rsidRPr="003C74E4">
              <w:rPr>
                <w:rFonts w:ascii="Times New Roman" w:hAnsi="Times New Roman"/>
                <w:sz w:val="24"/>
                <w:szCs w:val="24"/>
              </w:rPr>
              <w:t>п</w:t>
            </w:r>
            <w:proofErr w:type="spellEnd"/>
          </w:p>
        </w:tc>
        <w:tc>
          <w:tcPr>
            <w:tcW w:w="6946" w:type="dxa"/>
          </w:tcPr>
          <w:p w:rsidR="000F0149" w:rsidRPr="003C74E4" w:rsidRDefault="000F0149" w:rsidP="0038542B">
            <w:pPr>
              <w:spacing w:after="0" w:line="240" w:lineRule="auto"/>
              <w:jc w:val="both"/>
              <w:rPr>
                <w:rFonts w:ascii="Times New Roman" w:hAnsi="Times New Roman"/>
                <w:sz w:val="24"/>
                <w:szCs w:val="24"/>
              </w:rPr>
            </w:pPr>
            <w:r w:rsidRPr="003C74E4">
              <w:rPr>
                <w:rFonts w:ascii="Times New Roman" w:hAnsi="Times New Roman"/>
                <w:sz w:val="24"/>
                <w:szCs w:val="24"/>
              </w:rPr>
              <w:t>Наименование административных барьеров</w:t>
            </w:r>
          </w:p>
        </w:tc>
        <w:tc>
          <w:tcPr>
            <w:tcW w:w="1949" w:type="dxa"/>
          </w:tcPr>
          <w:p w:rsidR="000F0149" w:rsidRPr="003C74E4" w:rsidRDefault="000F0149" w:rsidP="0038542B">
            <w:pPr>
              <w:spacing w:after="0" w:line="240" w:lineRule="auto"/>
              <w:jc w:val="both"/>
              <w:rPr>
                <w:rFonts w:ascii="Times New Roman" w:hAnsi="Times New Roman"/>
                <w:sz w:val="24"/>
                <w:szCs w:val="24"/>
              </w:rPr>
            </w:pPr>
            <w:r w:rsidRPr="003C74E4">
              <w:rPr>
                <w:rFonts w:ascii="Times New Roman" w:hAnsi="Times New Roman"/>
                <w:sz w:val="24"/>
                <w:szCs w:val="24"/>
              </w:rPr>
              <w:t xml:space="preserve">Количество </w:t>
            </w:r>
            <w:proofErr w:type="gramStart"/>
            <w:r w:rsidRPr="003C74E4">
              <w:rPr>
                <w:rFonts w:ascii="Times New Roman" w:hAnsi="Times New Roman"/>
                <w:sz w:val="24"/>
                <w:szCs w:val="24"/>
              </w:rPr>
              <w:t>опрошенных</w:t>
            </w:r>
            <w:proofErr w:type="gramEnd"/>
          </w:p>
        </w:tc>
      </w:tr>
      <w:tr w:rsidR="000F0149" w:rsidRPr="003C74E4" w:rsidTr="0038542B">
        <w:tc>
          <w:tcPr>
            <w:tcW w:w="959" w:type="dxa"/>
          </w:tcPr>
          <w:p w:rsidR="000F0149" w:rsidRPr="003C74E4" w:rsidRDefault="000F0149" w:rsidP="0038542B">
            <w:pPr>
              <w:spacing w:after="0" w:line="240" w:lineRule="auto"/>
              <w:jc w:val="both"/>
              <w:rPr>
                <w:rFonts w:ascii="Times New Roman" w:hAnsi="Times New Roman"/>
                <w:sz w:val="24"/>
                <w:szCs w:val="24"/>
              </w:rPr>
            </w:pPr>
            <w:r w:rsidRPr="003C74E4">
              <w:rPr>
                <w:rFonts w:ascii="Times New Roman" w:hAnsi="Times New Roman"/>
                <w:sz w:val="24"/>
                <w:szCs w:val="24"/>
              </w:rPr>
              <w:t>Кв. 1</w:t>
            </w:r>
          </w:p>
        </w:tc>
        <w:tc>
          <w:tcPr>
            <w:tcW w:w="6946" w:type="dxa"/>
          </w:tcPr>
          <w:p w:rsidR="000F0149" w:rsidRPr="003C74E4" w:rsidRDefault="000F0149" w:rsidP="0038542B">
            <w:pPr>
              <w:spacing w:after="0" w:line="240" w:lineRule="auto"/>
              <w:jc w:val="both"/>
              <w:rPr>
                <w:rFonts w:ascii="Times New Roman" w:hAnsi="Times New Roman"/>
                <w:sz w:val="24"/>
                <w:szCs w:val="24"/>
              </w:rPr>
            </w:pPr>
            <w:r w:rsidRPr="003C74E4">
              <w:rPr>
                <w:rFonts w:ascii="Times New Roman" w:hAnsi="Times New Roman"/>
                <w:sz w:val="24"/>
                <w:szCs w:val="24"/>
              </w:rPr>
              <w:t>Сложность получения доступа к земельным участкам</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81</w:t>
            </w:r>
          </w:p>
        </w:tc>
      </w:tr>
      <w:tr w:rsidR="000F0149" w:rsidRPr="003C74E4" w:rsidTr="0038542B">
        <w:trPr>
          <w:trHeight w:val="684"/>
        </w:trPr>
        <w:tc>
          <w:tcPr>
            <w:tcW w:w="959" w:type="dxa"/>
          </w:tcPr>
          <w:p w:rsidR="000F0149" w:rsidRPr="003C74E4" w:rsidRDefault="000F0149" w:rsidP="0038542B">
            <w:pPr>
              <w:rPr>
                <w:sz w:val="24"/>
                <w:szCs w:val="24"/>
              </w:rPr>
            </w:pPr>
            <w:r w:rsidRPr="003C74E4">
              <w:rPr>
                <w:rFonts w:ascii="Times New Roman" w:hAnsi="Times New Roman"/>
                <w:sz w:val="24"/>
                <w:szCs w:val="24"/>
              </w:rPr>
              <w:t>Кв. 2</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Получение разрешения на строительство</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92</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3</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Нестабильность российского законодательства в отношении регулирования деятельности предприятий</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166</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4</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Коррупция со стороны органов власти (например, взятки)</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19</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5</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Высокие барьеры доступа к финансовым ресурсам (в частности, высокая стоимость кредитов)</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123</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6</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Конкуренция со стороны теневого сектора</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163</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7</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Высокие налоги</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256</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lastRenderedPageBreak/>
              <w:t>Кв. 8</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Недостаток квалифицированных кадров</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161</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9</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 xml:space="preserve">Неразвитость инновационной инфраструктуры (включающей в себя научно-исследовательские центры, иные исследовательские и </w:t>
            </w:r>
            <w:proofErr w:type="spellStart"/>
            <w:r>
              <w:rPr>
                <w:rFonts w:ascii="Times New Roman" w:hAnsi="Times New Roman"/>
                <w:sz w:val="24"/>
                <w:szCs w:val="24"/>
              </w:rPr>
              <w:t>инновационно</w:t>
            </w:r>
            <w:proofErr w:type="spellEnd"/>
            <w:r>
              <w:rPr>
                <w:rFonts w:ascii="Times New Roman" w:hAnsi="Times New Roman"/>
                <w:sz w:val="24"/>
                <w:szCs w:val="24"/>
              </w:rPr>
              <w:t xml:space="preserve"> - технологические центры)</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50</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10</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 xml:space="preserve">Высокие транспортные и </w:t>
            </w:r>
            <w:proofErr w:type="spellStart"/>
            <w:r>
              <w:rPr>
                <w:rFonts w:ascii="Times New Roman" w:hAnsi="Times New Roman"/>
                <w:sz w:val="24"/>
                <w:szCs w:val="24"/>
              </w:rPr>
              <w:t>логистические</w:t>
            </w:r>
            <w:proofErr w:type="spellEnd"/>
            <w:r>
              <w:rPr>
                <w:rFonts w:ascii="Times New Roman" w:hAnsi="Times New Roman"/>
                <w:sz w:val="24"/>
                <w:szCs w:val="24"/>
              </w:rPr>
              <w:t xml:space="preserve"> издержки</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133</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1</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Неразвитость транспортной сети</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20</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2</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Высокие таможенные издержки (при осуществлении поставок продукции на экспорт)</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9</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3</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 xml:space="preserve">Ограничение/сложность доступа к закупкам компаний с </w:t>
            </w:r>
            <w:proofErr w:type="spellStart"/>
            <w:r>
              <w:rPr>
                <w:rFonts w:ascii="Times New Roman" w:hAnsi="Times New Roman"/>
                <w:sz w:val="24"/>
                <w:szCs w:val="24"/>
              </w:rPr>
              <w:t>госучастием</w:t>
            </w:r>
            <w:proofErr w:type="spellEnd"/>
            <w:r>
              <w:rPr>
                <w:rFonts w:ascii="Times New Roman" w:hAnsi="Times New Roman"/>
                <w:sz w:val="24"/>
                <w:szCs w:val="24"/>
              </w:rPr>
              <w:t xml:space="preserve"> и субъектов естественных монополий</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24</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4</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 xml:space="preserve">Ограничение/сложность доступа к поставкам товаров, оказанию услуг и выполнению работ в рамках </w:t>
            </w:r>
            <w:proofErr w:type="spellStart"/>
            <w:r>
              <w:rPr>
                <w:rFonts w:ascii="Times New Roman" w:hAnsi="Times New Roman"/>
                <w:sz w:val="24"/>
                <w:szCs w:val="24"/>
              </w:rPr>
              <w:t>госзакупок</w:t>
            </w:r>
            <w:proofErr w:type="spellEnd"/>
          </w:p>
        </w:tc>
        <w:tc>
          <w:tcPr>
            <w:tcW w:w="1949" w:type="dxa"/>
          </w:tcPr>
          <w:p w:rsidR="000F0149" w:rsidRDefault="000F0149" w:rsidP="0038542B">
            <w:pPr>
              <w:spacing w:after="0" w:line="240" w:lineRule="auto"/>
              <w:jc w:val="both"/>
              <w:rPr>
                <w:rFonts w:ascii="Times New Roman" w:hAnsi="Times New Roman"/>
                <w:sz w:val="24"/>
                <w:szCs w:val="24"/>
              </w:rPr>
            </w:pPr>
            <w:r>
              <w:rPr>
                <w:rFonts w:ascii="Times New Roman" w:hAnsi="Times New Roman"/>
                <w:sz w:val="24"/>
                <w:szCs w:val="24"/>
              </w:rPr>
              <w:t>11</w:t>
            </w:r>
          </w:p>
          <w:p w:rsidR="000F0149" w:rsidRPr="003C74E4" w:rsidRDefault="000F0149" w:rsidP="0038542B">
            <w:pPr>
              <w:spacing w:after="0" w:line="240" w:lineRule="auto"/>
              <w:jc w:val="both"/>
              <w:rPr>
                <w:rFonts w:ascii="Times New Roman" w:hAnsi="Times New Roman"/>
                <w:sz w:val="24"/>
                <w:szCs w:val="24"/>
              </w:rPr>
            </w:pP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5</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Необходимость установления партнерских отношений с органами власти</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16</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6</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7</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7</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Силовое давление со стороны правоохранительных органов (например, угрозы, вымогательства)</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43</w:t>
            </w:r>
          </w:p>
        </w:tc>
      </w:tr>
      <w:tr w:rsidR="000F0149" w:rsidRPr="003C74E4" w:rsidTr="0038542B">
        <w:tc>
          <w:tcPr>
            <w:tcW w:w="959" w:type="dxa"/>
          </w:tcPr>
          <w:p w:rsidR="000F0149" w:rsidRPr="003C74E4" w:rsidRDefault="000F0149" w:rsidP="0038542B">
            <w:pPr>
              <w:rPr>
                <w:sz w:val="24"/>
                <w:szCs w:val="24"/>
              </w:rPr>
            </w:pPr>
            <w:r w:rsidRPr="003C74E4">
              <w:rPr>
                <w:rFonts w:ascii="Times New Roman" w:hAnsi="Times New Roman"/>
                <w:sz w:val="24"/>
                <w:szCs w:val="24"/>
              </w:rPr>
              <w:t>Кв. 1</w:t>
            </w:r>
            <w:r>
              <w:rPr>
                <w:rFonts w:ascii="Times New Roman" w:hAnsi="Times New Roman"/>
                <w:sz w:val="24"/>
                <w:szCs w:val="24"/>
              </w:rPr>
              <w:t>8</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 xml:space="preserve">Иные </w:t>
            </w:r>
            <w:proofErr w:type="spellStart"/>
            <w:r>
              <w:rPr>
                <w:rFonts w:ascii="Times New Roman" w:hAnsi="Times New Roman"/>
                <w:sz w:val="24"/>
                <w:szCs w:val="24"/>
              </w:rPr>
              <w:t>антиконкурентные</w:t>
            </w:r>
            <w:proofErr w:type="spellEnd"/>
            <w:r>
              <w:rPr>
                <w:rFonts w:ascii="Times New Roman" w:hAnsi="Times New Roman"/>
                <w:sz w:val="24"/>
                <w:szCs w:val="24"/>
              </w:rPr>
              <w:t xml:space="preserve"> действия органов власти/ 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6</w:t>
            </w:r>
          </w:p>
        </w:tc>
      </w:tr>
      <w:tr w:rsidR="000F0149" w:rsidRPr="003C74E4" w:rsidTr="0038542B">
        <w:tc>
          <w:tcPr>
            <w:tcW w:w="959" w:type="dxa"/>
          </w:tcPr>
          <w:p w:rsidR="000F0149" w:rsidRPr="003C74E4" w:rsidRDefault="000F0149" w:rsidP="0038542B">
            <w:pPr>
              <w:rPr>
                <w:rFonts w:ascii="Times New Roman" w:hAnsi="Times New Roman"/>
                <w:sz w:val="24"/>
                <w:szCs w:val="24"/>
              </w:rPr>
            </w:pPr>
            <w:r w:rsidRPr="003C74E4">
              <w:rPr>
                <w:rFonts w:ascii="Times New Roman" w:hAnsi="Times New Roman"/>
                <w:sz w:val="24"/>
                <w:szCs w:val="24"/>
              </w:rPr>
              <w:t>Кв. 19</w:t>
            </w:r>
          </w:p>
        </w:tc>
        <w:tc>
          <w:tcPr>
            <w:tcW w:w="6946" w:type="dxa"/>
          </w:tcPr>
          <w:p w:rsidR="000F0149" w:rsidRPr="003C74E4" w:rsidRDefault="000F0149" w:rsidP="0038542B">
            <w:pPr>
              <w:rPr>
                <w:rFonts w:ascii="Times New Roman" w:hAnsi="Times New Roman"/>
                <w:sz w:val="24"/>
                <w:szCs w:val="24"/>
              </w:rPr>
            </w:pPr>
            <w:r>
              <w:rPr>
                <w:rFonts w:ascii="Times New Roman" w:hAnsi="Times New Roman"/>
                <w:sz w:val="24"/>
                <w:szCs w:val="24"/>
              </w:rPr>
              <w:t>Давление со  стороны конкурентов</w:t>
            </w:r>
          </w:p>
        </w:tc>
        <w:tc>
          <w:tcPr>
            <w:tcW w:w="1949" w:type="dxa"/>
          </w:tcPr>
          <w:p w:rsidR="000F0149" w:rsidRPr="003C74E4" w:rsidRDefault="000F0149" w:rsidP="0038542B">
            <w:pPr>
              <w:rPr>
                <w:rFonts w:ascii="Times New Roman" w:hAnsi="Times New Roman"/>
                <w:sz w:val="24"/>
                <w:szCs w:val="24"/>
              </w:rPr>
            </w:pPr>
            <w:r>
              <w:rPr>
                <w:rFonts w:ascii="Times New Roman" w:hAnsi="Times New Roman"/>
                <w:sz w:val="24"/>
                <w:szCs w:val="24"/>
              </w:rPr>
              <w:t>116</w:t>
            </w:r>
          </w:p>
        </w:tc>
      </w:tr>
      <w:tr w:rsidR="000F0149" w:rsidRPr="003C74E4" w:rsidTr="0038542B">
        <w:tc>
          <w:tcPr>
            <w:tcW w:w="959" w:type="dxa"/>
          </w:tcPr>
          <w:p w:rsidR="000F0149" w:rsidRPr="003C74E4" w:rsidRDefault="000F0149" w:rsidP="0038542B">
            <w:pPr>
              <w:rPr>
                <w:rFonts w:ascii="Times New Roman" w:hAnsi="Times New Roman"/>
                <w:sz w:val="24"/>
                <w:szCs w:val="24"/>
              </w:rPr>
            </w:pPr>
            <w:proofErr w:type="spellStart"/>
            <w:r>
              <w:rPr>
                <w:rFonts w:ascii="Times New Roman" w:hAnsi="Times New Roman"/>
                <w:sz w:val="24"/>
                <w:szCs w:val="24"/>
              </w:rPr>
              <w:t>Кв</w:t>
            </w:r>
            <w:proofErr w:type="spellEnd"/>
            <w:r>
              <w:rPr>
                <w:rFonts w:ascii="Times New Roman" w:hAnsi="Times New Roman"/>
                <w:sz w:val="24"/>
                <w:szCs w:val="24"/>
              </w:rPr>
              <w:t xml:space="preserve">  20</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Давление со стороны поставщиков</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20</w:t>
            </w:r>
          </w:p>
        </w:tc>
      </w:tr>
      <w:tr w:rsidR="000F0149" w:rsidRPr="003C74E4" w:rsidTr="0038542B">
        <w:tc>
          <w:tcPr>
            <w:tcW w:w="959" w:type="dxa"/>
          </w:tcPr>
          <w:p w:rsidR="000F0149" w:rsidRPr="003C74E4" w:rsidRDefault="000F0149" w:rsidP="0038542B">
            <w:pPr>
              <w:rPr>
                <w:rFonts w:ascii="Times New Roman" w:hAnsi="Times New Roman"/>
                <w:sz w:val="24"/>
                <w:szCs w:val="24"/>
              </w:rPr>
            </w:pPr>
            <w:proofErr w:type="spellStart"/>
            <w:r>
              <w:rPr>
                <w:rFonts w:ascii="Times New Roman" w:hAnsi="Times New Roman"/>
                <w:sz w:val="24"/>
                <w:szCs w:val="24"/>
              </w:rPr>
              <w:t>Кв</w:t>
            </w:r>
            <w:proofErr w:type="spellEnd"/>
            <w:r>
              <w:rPr>
                <w:rFonts w:ascii="Times New Roman" w:hAnsi="Times New Roman"/>
                <w:sz w:val="24"/>
                <w:szCs w:val="24"/>
              </w:rPr>
              <w:t xml:space="preserve">  21</w:t>
            </w:r>
          </w:p>
        </w:tc>
        <w:tc>
          <w:tcPr>
            <w:tcW w:w="6946"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Давление со  стороны клиентов</w:t>
            </w:r>
          </w:p>
        </w:tc>
        <w:tc>
          <w:tcPr>
            <w:tcW w:w="1949" w:type="dxa"/>
          </w:tcPr>
          <w:p w:rsidR="000F0149" w:rsidRPr="003C74E4" w:rsidRDefault="000F0149" w:rsidP="0038542B">
            <w:pPr>
              <w:spacing w:after="0" w:line="240" w:lineRule="auto"/>
              <w:jc w:val="both"/>
              <w:rPr>
                <w:rFonts w:ascii="Times New Roman" w:hAnsi="Times New Roman"/>
                <w:sz w:val="24"/>
                <w:szCs w:val="24"/>
              </w:rPr>
            </w:pPr>
            <w:r>
              <w:rPr>
                <w:rFonts w:ascii="Times New Roman" w:hAnsi="Times New Roman"/>
                <w:sz w:val="24"/>
                <w:szCs w:val="24"/>
              </w:rPr>
              <w:t>5</w:t>
            </w:r>
          </w:p>
        </w:tc>
      </w:tr>
    </w:tbl>
    <w:p w:rsidR="000F0149" w:rsidRDefault="000F0149" w:rsidP="000F0149">
      <w:pPr>
        <w:spacing w:after="0" w:line="240" w:lineRule="auto"/>
        <w:ind w:firstLine="708"/>
        <w:jc w:val="both"/>
        <w:rPr>
          <w:rFonts w:ascii="Times New Roman" w:hAnsi="Times New Roman"/>
          <w:sz w:val="24"/>
          <w:szCs w:val="24"/>
        </w:rPr>
      </w:pPr>
    </w:p>
    <w:p w:rsidR="000F0149" w:rsidRDefault="000F0149" w:rsidP="000F0149">
      <w:pPr>
        <w:spacing w:after="0" w:line="240" w:lineRule="auto"/>
        <w:ind w:firstLine="708"/>
        <w:jc w:val="both"/>
        <w:rPr>
          <w:rFonts w:ascii="Times New Roman" w:hAnsi="Times New Roman"/>
          <w:sz w:val="28"/>
          <w:szCs w:val="28"/>
        </w:rPr>
      </w:pPr>
      <w:proofErr w:type="gramStart"/>
      <w:r w:rsidRPr="00D241FC">
        <w:rPr>
          <w:rFonts w:ascii="Times New Roman" w:hAnsi="Times New Roman"/>
          <w:sz w:val="28"/>
          <w:szCs w:val="28"/>
        </w:rPr>
        <w:t>Оценивая динамику проблемы административных барьеров (Рисунок 1.</w:t>
      </w:r>
      <w:r>
        <w:rPr>
          <w:rFonts w:ascii="Times New Roman" w:hAnsi="Times New Roman"/>
          <w:sz w:val="28"/>
          <w:szCs w:val="28"/>
        </w:rPr>
        <w:t>6</w:t>
      </w:r>
      <w:r w:rsidRPr="00D241FC">
        <w:rPr>
          <w:rFonts w:ascii="Times New Roman" w:hAnsi="Times New Roman"/>
          <w:sz w:val="28"/>
          <w:szCs w:val="28"/>
        </w:rPr>
        <w:t>)</w:t>
      </w:r>
      <w:r w:rsidRPr="00312E49">
        <w:rPr>
          <w:rFonts w:ascii="Times New Roman" w:hAnsi="Times New Roman"/>
          <w:sz w:val="28"/>
          <w:szCs w:val="28"/>
        </w:rPr>
        <w:t xml:space="preserve"> наибольшее количество</w:t>
      </w:r>
      <w:r>
        <w:rPr>
          <w:rFonts w:ascii="Times New Roman" w:hAnsi="Times New Roman"/>
          <w:sz w:val="28"/>
          <w:szCs w:val="28"/>
        </w:rPr>
        <w:t xml:space="preserve"> представителей бизнеса ответили, что высокие административные барьеры в виде: н</w:t>
      </w:r>
      <w:r w:rsidRPr="00D950DD">
        <w:rPr>
          <w:rFonts w:ascii="Times New Roman" w:hAnsi="Times New Roman"/>
          <w:sz w:val="28"/>
          <w:szCs w:val="28"/>
        </w:rPr>
        <w:t xml:space="preserve">естабильности российского законодательства в отношении регулирования деятельности предприятий, высоких барьеров доступа к финансовым ресурсам (в частности, высокая стоимость кредитов), конкуренции со стороны теневого сектора, недостатка квалифицированных кадров, высоких транспортных и </w:t>
      </w:r>
      <w:proofErr w:type="spellStart"/>
      <w:r w:rsidRPr="00D950DD">
        <w:rPr>
          <w:rFonts w:ascii="Times New Roman" w:hAnsi="Times New Roman"/>
          <w:sz w:val="28"/>
          <w:szCs w:val="28"/>
        </w:rPr>
        <w:t>логистических</w:t>
      </w:r>
      <w:proofErr w:type="spellEnd"/>
      <w:r w:rsidRPr="00D950DD">
        <w:rPr>
          <w:rFonts w:ascii="Times New Roman" w:hAnsi="Times New Roman"/>
          <w:sz w:val="28"/>
          <w:szCs w:val="28"/>
        </w:rPr>
        <w:t xml:space="preserve"> издержек и давления со стороны конкурентов.</w:t>
      </w:r>
      <w:proofErr w:type="gramEnd"/>
    </w:p>
    <w:p w:rsidR="000F0149" w:rsidRDefault="000F0149" w:rsidP="000F0149">
      <w:pPr>
        <w:spacing w:after="0" w:line="240" w:lineRule="auto"/>
        <w:jc w:val="both"/>
        <w:rPr>
          <w:rFonts w:ascii="Times New Roman" w:hAnsi="Times New Roman"/>
          <w:sz w:val="28"/>
          <w:szCs w:val="28"/>
        </w:rPr>
      </w:pPr>
      <w:r>
        <w:rPr>
          <w:rFonts w:ascii="Times New Roman" w:hAnsi="Times New Roman"/>
          <w:sz w:val="28"/>
          <w:szCs w:val="28"/>
        </w:rPr>
        <w:tab/>
        <w:t>Мнение опрошенных представителей субъектов предпринимательской деятельности Усть-Лабинского района отражают следующие тенденции состояния и динамики конкуренции и конкурентной среды:</w:t>
      </w:r>
    </w:p>
    <w:p w:rsidR="000F0149" w:rsidRDefault="000F0149" w:rsidP="000F0149">
      <w:pPr>
        <w:pStyle w:val="a3"/>
        <w:numPr>
          <w:ilvl w:val="0"/>
          <w:numId w:val="8"/>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Условия ведения бизнеса в муниципальном образовании Усть-Лабинский район </w:t>
      </w:r>
      <w:proofErr w:type="spellStart"/>
      <w:r>
        <w:rPr>
          <w:rFonts w:ascii="Times New Roman" w:hAnsi="Times New Roman"/>
          <w:sz w:val="28"/>
          <w:szCs w:val="28"/>
        </w:rPr>
        <w:t>конкурентны</w:t>
      </w:r>
      <w:proofErr w:type="spellEnd"/>
      <w:r>
        <w:rPr>
          <w:rFonts w:ascii="Times New Roman" w:hAnsi="Times New Roman"/>
          <w:sz w:val="28"/>
          <w:szCs w:val="28"/>
        </w:rPr>
        <w:t>.</w:t>
      </w:r>
    </w:p>
    <w:p w:rsidR="000F0149" w:rsidRPr="0097627A" w:rsidRDefault="000F0149" w:rsidP="000F0149">
      <w:pPr>
        <w:pStyle w:val="a3"/>
        <w:numPr>
          <w:ilvl w:val="0"/>
          <w:numId w:val="8"/>
        </w:numPr>
        <w:spacing w:after="0" w:line="240" w:lineRule="auto"/>
        <w:ind w:left="0" w:firstLine="705"/>
        <w:jc w:val="both"/>
        <w:rPr>
          <w:rFonts w:ascii="Times New Roman" w:hAnsi="Times New Roman"/>
          <w:sz w:val="28"/>
          <w:szCs w:val="28"/>
        </w:rPr>
      </w:pPr>
      <w:r>
        <w:rPr>
          <w:rFonts w:ascii="Times New Roman" w:hAnsi="Times New Roman"/>
          <w:sz w:val="28"/>
          <w:szCs w:val="28"/>
        </w:rPr>
        <w:t xml:space="preserve">Административные барьеры на сегодняшний момент являются заметным препятствием для ведения бизнеса в районе или открытия нового – они либо </w:t>
      </w:r>
      <w:proofErr w:type="spellStart"/>
      <w:r>
        <w:rPr>
          <w:rFonts w:ascii="Times New Roman" w:hAnsi="Times New Roman"/>
          <w:sz w:val="28"/>
          <w:szCs w:val="28"/>
        </w:rPr>
        <w:t>неопреодолимы</w:t>
      </w:r>
      <w:proofErr w:type="spellEnd"/>
      <w:r>
        <w:rPr>
          <w:rFonts w:ascii="Times New Roman" w:hAnsi="Times New Roman"/>
          <w:sz w:val="28"/>
          <w:szCs w:val="28"/>
        </w:rPr>
        <w:t xml:space="preserve">, либо требуют значительных затрат. Особенно бизнес-сообщество обеспокоено сложностью получения доступа к земельным </w:t>
      </w:r>
      <w:r>
        <w:rPr>
          <w:rFonts w:ascii="Times New Roman" w:hAnsi="Times New Roman"/>
          <w:sz w:val="28"/>
          <w:szCs w:val="28"/>
        </w:rPr>
        <w:lastRenderedPageBreak/>
        <w:t xml:space="preserve">участкам; высокими налогами; давлением со стороны конкурентов, высокие транспортные и </w:t>
      </w:r>
      <w:proofErr w:type="spellStart"/>
      <w:r>
        <w:rPr>
          <w:rFonts w:ascii="Times New Roman" w:hAnsi="Times New Roman"/>
          <w:sz w:val="28"/>
          <w:szCs w:val="28"/>
        </w:rPr>
        <w:t>логистические</w:t>
      </w:r>
      <w:proofErr w:type="spellEnd"/>
      <w:r>
        <w:rPr>
          <w:rFonts w:ascii="Times New Roman" w:hAnsi="Times New Roman"/>
          <w:sz w:val="28"/>
          <w:szCs w:val="28"/>
        </w:rPr>
        <w:t xml:space="preserve"> издержки, отсутствием квалифицированных кадров. Наименее существенными административными барьерами являются н</w:t>
      </w:r>
      <w:r w:rsidRPr="00182E50">
        <w:rPr>
          <w:rFonts w:ascii="Times New Roman" w:hAnsi="Times New Roman"/>
          <w:sz w:val="28"/>
          <w:szCs w:val="28"/>
        </w:rPr>
        <w:t xml:space="preserve">еразвитость инновационной инфраструктуры (включающей в себя научно-исследовательские центры, иные исследовательские и </w:t>
      </w:r>
      <w:proofErr w:type="spellStart"/>
      <w:r w:rsidRPr="00182E50">
        <w:rPr>
          <w:rFonts w:ascii="Times New Roman" w:hAnsi="Times New Roman"/>
          <w:sz w:val="28"/>
          <w:szCs w:val="28"/>
        </w:rPr>
        <w:t>инновационно</w:t>
      </w:r>
      <w:proofErr w:type="spellEnd"/>
      <w:r w:rsidRPr="00182E50">
        <w:rPr>
          <w:rFonts w:ascii="Times New Roman" w:hAnsi="Times New Roman"/>
          <w:sz w:val="28"/>
          <w:szCs w:val="28"/>
        </w:rPr>
        <w:t xml:space="preserve"> - технологические центры), </w:t>
      </w:r>
      <w:r>
        <w:rPr>
          <w:rFonts w:ascii="Times New Roman" w:hAnsi="Times New Roman"/>
          <w:sz w:val="28"/>
          <w:szCs w:val="28"/>
        </w:rPr>
        <w:t>с</w:t>
      </w:r>
      <w:r w:rsidRPr="00182E50">
        <w:rPr>
          <w:rFonts w:ascii="Times New Roman" w:hAnsi="Times New Roman"/>
          <w:sz w:val="28"/>
          <w:szCs w:val="28"/>
        </w:rPr>
        <w:t xml:space="preserve">иловое давление со стороны правоохранительных органов (например, угрозы, вымогательства), </w:t>
      </w:r>
      <w:r>
        <w:rPr>
          <w:rFonts w:ascii="Times New Roman" w:hAnsi="Times New Roman"/>
          <w:sz w:val="28"/>
          <w:szCs w:val="28"/>
        </w:rPr>
        <w:t>н</w:t>
      </w:r>
      <w:r w:rsidRPr="00182E50">
        <w:rPr>
          <w:rFonts w:ascii="Times New Roman" w:hAnsi="Times New Roman"/>
          <w:sz w:val="28"/>
          <w:szCs w:val="28"/>
        </w:rPr>
        <w:t>еразвитость транспортной сети</w:t>
      </w:r>
      <w:r>
        <w:rPr>
          <w:rFonts w:ascii="Times New Roman" w:hAnsi="Times New Roman"/>
          <w:sz w:val="28"/>
          <w:szCs w:val="28"/>
        </w:rPr>
        <w:t>.</w:t>
      </w:r>
    </w:p>
    <w:p w:rsidR="000F0149" w:rsidRDefault="000F0149" w:rsidP="000F0149">
      <w:pPr>
        <w:spacing w:after="0" w:line="240" w:lineRule="auto"/>
        <w:jc w:val="center"/>
        <w:rPr>
          <w:rFonts w:ascii="Times New Roman" w:hAnsi="Times New Roman"/>
          <w:b/>
          <w:sz w:val="28"/>
          <w:szCs w:val="28"/>
        </w:rPr>
      </w:pPr>
    </w:p>
    <w:p w:rsidR="00A665DF" w:rsidRPr="008740EE" w:rsidRDefault="00A665DF" w:rsidP="00A665DF">
      <w:pPr>
        <w:spacing w:after="0" w:line="240" w:lineRule="auto"/>
        <w:ind w:firstLine="709"/>
        <w:jc w:val="both"/>
        <w:rPr>
          <w:rFonts w:ascii="Times New Roman" w:hAnsi="Times New Roman"/>
          <w:sz w:val="28"/>
          <w:szCs w:val="28"/>
        </w:rPr>
      </w:pPr>
      <w:r w:rsidRPr="008740EE">
        <w:rPr>
          <w:rFonts w:ascii="Times New Roman" w:hAnsi="Times New Roman"/>
          <w:sz w:val="28"/>
          <w:szCs w:val="28"/>
        </w:rPr>
        <w:t>Итак</w:t>
      </w:r>
      <w:r>
        <w:rPr>
          <w:rFonts w:ascii="Times New Roman" w:hAnsi="Times New Roman"/>
          <w:sz w:val="28"/>
          <w:szCs w:val="28"/>
        </w:rPr>
        <w:t>,</w:t>
      </w:r>
      <w:r w:rsidRPr="008740EE">
        <w:rPr>
          <w:rFonts w:ascii="Times New Roman" w:hAnsi="Times New Roman"/>
          <w:sz w:val="28"/>
          <w:szCs w:val="28"/>
        </w:rPr>
        <w:t xml:space="preserve"> к конкурентным преимуществам Усть-Лабинского района можно отнести:</w:t>
      </w:r>
    </w:p>
    <w:p w:rsidR="00A665DF" w:rsidRPr="00313B28" w:rsidRDefault="00A665DF" w:rsidP="00A665DF">
      <w:pPr>
        <w:spacing w:after="0" w:line="240" w:lineRule="auto"/>
        <w:ind w:left="709"/>
        <w:jc w:val="both"/>
        <w:rPr>
          <w:rFonts w:ascii="Times New Roman" w:hAnsi="Times New Roman"/>
          <w:sz w:val="28"/>
          <w:szCs w:val="28"/>
        </w:rPr>
      </w:pPr>
      <w:r>
        <w:rPr>
          <w:rFonts w:ascii="Times New Roman" w:hAnsi="Times New Roman"/>
          <w:sz w:val="28"/>
          <w:szCs w:val="28"/>
        </w:rPr>
        <w:t>-  в</w:t>
      </w:r>
      <w:r w:rsidRPr="00313B28">
        <w:rPr>
          <w:rFonts w:ascii="Times New Roman" w:hAnsi="Times New Roman"/>
          <w:sz w:val="28"/>
          <w:szCs w:val="28"/>
        </w:rPr>
        <w:t xml:space="preserve">ыгодное географическое положение; </w:t>
      </w:r>
    </w:p>
    <w:p w:rsidR="00A665DF" w:rsidRPr="008740EE" w:rsidRDefault="00A665DF" w:rsidP="00A665DF">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р</w:t>
      </w:r>
      <w:r w:rsidRPr="008740EE">
        <w:rPr>
          <w:rFonts w:ascii="Times New Roman" w:hAnsi="Times New Roman"/>
          <w:sz w:val="28"/>
          <w:szCs w:val="28"/>
        </w:rPr>
        <w:t>ост инвестиционной привлекательности Усть-Лабинского района в составе Краснодарского края, как со стороны российского инвестора, так и иностранного;</w:t>
      </w:r>
    </w:p>
    <w:p w:rsidR="00A665DF" w:rsidRPr="00313B28"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313B28">
        <w:rPr>
          <w:rFonts w:ascii="Times New Roman" w:hAnsi="Times New Roman"/>
          <w:sz w:val="28"/>
          <w:szCs w:val="28"/>
        </w:rPr>
        <w:t>аличие мощной индустриальной экономики, способной финансировать развитие экономического сектора высоких технологий и обеспечивающей устойчивый экономический фон;</w:t>
      </w:r>
    </w:p>
    <w:p w:rsidR="00A665DF" w:rsidRPr="00313B28"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р</w:t>
      </w:r>
      <w:r w:rsidRPr="00313B28">
        <w:rPr>
          <w:rFonts w:ascii="Times New Roman" w:hAnsi="Times New Roman"/>
          <w:sz w:val="28"/>
          <w:szCs w:val="28"/>
        </w:rPr>
        <w:t xml:space="preserve">астущее благосостояние населения, формирование среднего класса, способного принять на себя функции лидера в экономическом, социальном и духовном развитии района. </w:t>
      </w:r>
    </w:p>
    <w:p w:rsidR="00A665DF" w:rsidRPr="00FB1D01" w:rsidRDefault="00A665DF" w:rsidP="00A665DF">
      <w:pPr>
        <w:spacing w:after="0" w:line="240" w:lineRule="auto"/>
        <w:ind w:firstLine="709"/>
        <w:jc w:val="both"/>
        <w:rPr>
          <w:rFonts w:ascii="Times New Roman" w:hAnsi="Times New Roman"/>
          <w:sz w:val="28"/>
          <w:szCs w:val="28"/>
        </w:rPr>
      </w:pPr>
      <w:r w:rsidRPr="00277725">
        <w:rPr>
          <w:rFonts w:ascii="Times New Roman" w:hAnsi="Times New Roman"/>
          <w:sz w:val="28"/>
          <w:szCs w:val="28"/>
        </w:rPr>
        <w:t xml:space="preserve"> </w:t>
      </w:r>
      <w:r w:rsidRPr="00FB1D01">
        <w:rPr>
          <w:rFonts w:ascii="Times New Roman" w:hAnsi="Times New Roman"/>
          <w:sz w:val="28"/>
          <w:szCs w:val="28"/>
        </w:rPr>
        <w:t xml:space="preserve">В настоящее время </w:t>
      </w:r>
      <w:proofErr w:type="gramStart"/>
      <w:r w:rsidRPr="00FB1D01">
        <w:rPr>
          <w:rFonts w:ascii="Times New Roman" w:hAnsi="Times New Roman"/>
          <w:sz w:val="28"/>
          <w:szCs w:val="28"/>
        </w:rPr>
        <w:t>в</w:t>
      </w:r>
      <w:proofErr w:type="gramEnd"/>
      <w:r w:rsidRPr="00FB1D01">
        <w:rPr>
          <w:rFonts w:ascii="Times New Roman" w:hAnsi="Times New Roman"/>
          <w:sz w:val="28"/>
          <w:szCs w:val="28"/>
        </w:rPr>
        <w:t xml:space="preserve"> </w:t>
      </w:r>
      <w:proofErr w:type="gramStart"/>
      <w:r w:rsidRPr="00FB1D01">
        <w:rPr>
          <w:rFonts w:ascii="Times New Roman" w:hAnsi="Times New Roman"/>
          <w:sz w:val="28"/>
          <w:szCs w:val="28"/>
        </w:rPr>
        <w:t>Усть-Лабинском</w:t>
      </w:r>
      <w:proofErr w:type="gramEnd"/>
      <w:r w:rsidRPr="00FB1D01">
        <w:rPr>
          <w:rFonts w:ascii="Times New Roman" w:hAnsi="Times New Roman"/>
          <w:sz w:val="28"/>
          <w:szCs w:val="28"/>
        </w:rPr>
        <w:t xml:space="preserve"> районе существуют следующие проблемы, снижающие конкурентоспособность муниципального образования:</w:t>
      </w:r>
    </w:p>
    <w:p w:rsidR="00A665DF" w:rsidRPr="00FB1D01" w:rsidRDefault="00A665DF" w:rsidP="00A665DF">
      <w:pPr>
        <w:spacing w:after="0" w:line="240" w:lineRule="auto"/>
        <w:ind w:firstLine="709"/>
        <w:jc w:val="both"/>
        <w:rPr>
          <w:rFonts w:ascii="Times New Roman" w:hAnsi="Times New Roman"/>
          <w:sz w:val="28"/>
          <w:szCs w:val="28"/>
        </w:rPr>
      </w:pPr>
      <w:r w:rsidRPr="00FB1D01">
        <w:rPr>
          <w:rFonts w:ascii="Times New Roman" w:hAnsi="Times New Roman"/>
          <w:sz w:val="28"/>
          <w:szCs w:val="28"/>
        </w:rPr>
        <w:t>1. Демография:</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FB1D01">
        <w:rPr>
          <w:rFonts w:ascii="Times New Roman" w:hAnsi="Times New Roman"/>
          <w:sz w:val="28"/>
          <w:szCs w:val="28"/>
        </w:rPr>
        <w:t>нижение численности лиц моложе трудоспособного возраста;</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у</w:t>
      </w:r>
      <w:r w:rsidRPr="00FB1D01">
        <w:rPr>
          <w:rFonts w:ascii="Times New Roman" w:hAnsi="Times New Roman"/>
          <w:sz w:val="28"/>
          <w:szCs w:val="28"/>
        </w:rPr>
        <w:t>величение лиц старше трудоспособного возраста;</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FB1D01">
        <w:rPr>
          <w:rFonts w:ascii="Times New Roman" w:hAnsi="Times New Roman"/>
          <w:sz w:val="28"/>
          <w:szCs w:val="28"/>
        </w:rPr>
        <w:t>изкий потенциал восстановления численности населения. </w:t>
      </w:r>
    </w:p>
    <w:p w:rsidR="00A665DF" w:rsidRPr="00FB1D01" w:rsidRDefault="00A665DF" w:rsidP="00A665DF">
      <w:pPr>
        <w:spacing w:after="0" w:line="240" w:lineRule="auto"/>
        <w:ind w:firstLine="709"/>
        <w:jc w:val="both"/>
        <w:rPr>
          <w:rFonts w:ascii="Times New Roman" w:hAnsi="Times New Roman"/>
          <w:sz w:val="28"/>
          <w:szCs w:val="28"/>
        </w:rPr>
      </w:pPr>
      <w:r w:rsidRPr="00FB1D01">
        <w:rPr>
          <w:rFonts w:ascii="Times New Roman" w:hAnsi="Times New Roman"/>
          <w:sz w:val="28"/>
          <w:szCs w:val="28"/>
        </w:rPr>
        <w:t>2. Уровень жизни населения:</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FB1D01">
        <w:rPr>
          <w:rFonts w:ascii="Times New Roman" w:hAnsi="Times New Roman"/>
          <w:sz w:val="28"/>
          <w:szCs w:val="28"/>
        </w:rPr>
        <w:t>евысокая доля занятого населения в малом предпринимательстве и семейном бизнесе;</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FB1D01">
        <w:rPr>
          <w:rFonts w:ascii="Times New Roman" w:hAnsi="Times New Roman"/>
          <w:sz w:val="28"/>
          <w:szCs w:val="28"/>
        </w:rPr>
        <w:t>изкая доля фонда оплаты труда в денежных доходах населения, что обусловливает снижение стимулов к труду, ведет к падению производительности труда;</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з</w:t>
      </w:r>
      <w:r w:rsidRPr="00FB1D01">
        <w:rPr>
          <w:rFonts w:ascii="Times New Roman" w:hAnsi="Times New Roman"/>
          <w:sz w:val="28"/>
          <w:szCs w:val="28"/>
        </w:rPr>
        <w:t>начительная дифференциация</w:t>
      </w:r>
      <w:r>
        <w:rPr>
          <w:rFonts w:ascii="Times New Roman" w:hAnsi="Times New Roman"/>
          <w:sz w:val="28"/>
          <w:szCs w:val="28"/>
        </w:rPr>
        <w:t>  доходов и имущества населения.</w:t>
      </w:r>
    </w:p>
    <w:p w:rsidR="00A665DF" w:rsidRPr="00FB1D01" w:rsidRDefault="00A665DF" w:rsidP="00A665DF">
      <w:pPr>
        <w:spacing w:after="0" w:line="240" w:lineRule="auto"/>
        <w:ind w:firstLine="709"/>
        <w:jc w:val="both"/>
        <w:rPr>
          <w:rFonts w:ascii="Times New Roman" w:hAnsi="Times New Roman"/>
          <w:sz w:val="28"/>
          <w:szCs w:val="28"/>
        </w:rPr>
      </w:pPr>
      <w:r w:rsidRPr="00FB1D01">
        <w:rPr>
          <w:rFonts w:ascii="Times New Roman" w:hAnsi="Times New Roman"/>
          <w:sz w:val="28"/>
          <w:szCs w:val="28"/>
        </w:rPr>
        <w:t>3. Рынок труда</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ч</w:t>
      </w:r>
      <w:r w:rsidRPr="00FB1D01">
        <w:rPr>
          <w:rFonts w:ascii="Times New Roman" w:hAnsi="Times New Roman"/>
          <w:sz w:val="28"/>
          <w:szCs w:val="28"/>
        </w:rPr>
        <w:t>исленность занятого в малом бизнесе населения незначительна;</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в</w:t>
      </w:r>
      <w:r w:rsidRPr="00FB1D01">
        <w:rPr>
          <w:rFonts w:ascii="Times New Roman" w:hAnsi="Times New Roman"/>
          <w:sz w:val="28"/>
          <w:szCs w:val="28"/>
        </w:rPr>
        <w:t>ысокий уровень скрытой безработицы;</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р</w:t>
      </w:r>
      <w:r w:rsidRPr="00FB1D01">
        <w:rPr>
          <w:rFonts w:ascii="Times New Roman" w:hAnsi="Times New Roman"/>
          <w:sz w:val="28"/>
          <w:szCs w:val="28"/>
        </w:rPr>
        <w:t>ост регистрируемой безработицы.</w:t>
      </w:r>
    </w:p>
    <w:p w:rsidR="00A665DF" w:rsidRPr="00FB1D01" w:rsidRDefault="00A665DF" w:rsidP="00A665DF">
      <w:pPr>
        <w:spacing w:after="0" w:line="240" w:lineRule="auto"/>
        <w:ind w:firstLine="709"/>
        <w:jc w:val="both"/>
        <w:rPr>
          <w:rFonts w:ascii="Times New Roman" w:hAnsi="Times New Roman"/>
          <w:sz w:val="28"/>
          <w:szCs w:val="28"/>
        </w:rPr>
      </w:pPr>
      <w:r w:rsidRPr="00FB1D01">
        <w:rPr>
          <w:rFonts w:ascii="Times New Roman" w:hAnsi="Times New Roman"/>
          <w:sz w:val="28"/>
          <w:szCs w:val="28"/>
        </w:rPr>
        <w:t>4. Здоровье и здравоохранение</w:t>
      </w:r>
      <w:r>
        <w:rPr>
          <w:rFonts w:ascii="Times New Roman" w:hAnsi="Times New Roman"/>
          <w:sz w:val="28"/>
          <w:szCs w:val="28"/>
        </w:rPr>
        <w:t>:</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о</w:t>
      </w:r>
      <w:r w:rsidRPr="00FB1D01">
        <w:rPr>
          <w:rFonts w:ascii="Times New Roman" w:hAnsi="Times New Roman"/>
          <w:sz w:val="28"/>
          <w:szCs w:val="28"/>
        </w:rPr>
        <w:t>жидаемая продолжительность жизни при рождении меньше, чем в развитых странах;</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р</w:t>
      </w:r>
      <w:r w:rsidRPr="00FB1D01">
        <w:rPr>
          <w:rFonts w:ascii="Times New Roman" w:hAnsi="Times New Roman"/>
          <w:sz w:val="28"/>
          <w:szCs w:val="28"/>
        </w:rPr>
        <w:t>ост общей и первичной заболеваемости среди взрослого населения;</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FB1D01">
        <w:rPr>
          <w:rFonts w:ascii="Times New Roman" w:hAnsi="Times New Roman"/>
          <w:sz w:val="28"/>
          <w:szCs w:val="28"/>
        </w:rPr>
        <w:t xml:space="preserve">нижение численности </w:t>
      </w:r>
      <w:proofErr w:type="gramStart"/>
      <w:r w:rsidRPr="00FB1D01">
        <w:rPr>
          <w:rFonts w:ascii="Times New Roman" w:hAnsi="Times New Roman"/>
          <w:sz w:val="28"/>
          <w:szCs w:val="28"/>
        </w:rPr>
        <w:t>работающих</w:t>
      </w:r>
      <w:proofErr w:type="gramEnd"/>
      <w:r w:rsidRPr="00FB1D01">
        <w:rPr>
          <w:rFonts w:ascii="Times New Roman" w:hAnsi="Times New Roman"/>
          <w:sz w:val="28"/>
          <w:szCs w:val="28"/>
        </w:rPr>
        <w:t xml:space="preserve"> в сфере здравоохранения. </w:t>
      </w:r>
    </w:p>
    <w:p w:rsidR="00A665DF" w:rsidRPr="00FB1D01" w:rsidRDefault="00A665DF" w:rsidP="00A665DF">
      <w:pPr>
        <w:spacing w:after="0" w:line="240" w:lineRule="auto"/>
        <w:ind w:firstLine="709"/>
        <w:jc w:val="both"/>
        <w:rPr>
          <w:rFonts w:ascii="Times New Roman" w:hAnsi="Times New Roman"/>
          <w:sz w:val="28"/>
          <w:szCs w:val="28"/>
        </w:rPr>
      </w:pPr>
      <w:r w:rsidRPr="00FB1D01">
        <w:rPr>
          <w:rFonts w:ascii="Times New Roman" w:hAnsi="Times New Roman"/>
          <w:sz w:val="28"/>
          <w:szCs w:val="28"/>
        </w:rPr>
        <w:t>5. Промышленность</w:t>
      </w:r>
      <w:r>
        <w:rPr>
          <w:rFonts w:ascii="Times New Roman" w:hAnsi="Times New Roman"/>
          <w:sz w:val="28"/>
          <w:szCs w:val="28"/>
        </w:rPr>
        <w:t>:</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н</w:t>
      </w:r>
      <w:r w:rsidRPr="00FB1D01">
        <w:rPr>
          <w:rFonts w:ascii="Times New Roman" w:hAnsi="Times New Roman"/>
          <w:sz w:val="28"/>
          <w:szCs w:val="28"/>
        </w:rPr>
        <w:t>естабильность институциональной среды, в которой действуют предприятия. Преобладание отраслей топливно-сырьевого комплекса в  структуре промышленного производства, что порождает структурные диспропорции;</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в</w:t>
      </w:r>
      <w:r w:rsidRPr="00FB1D01">
        <w:rPr>
          <w:rFonts w:ascii="Times New Roman" w:hAnsi="Times New Roman"/>
          <w:sz w:val="28"/>
          <w:szCs w:val="28"/>
        </w:rPr>
        <w:t>ысокая степень износа основных производственных фондов;</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п</w:t>
      </w:r>
      <w:r w:rsidRPr="00FB1D01">
        <w:rPr>
          <w:rFonts w:ascii="Times New Roman" w:hAnsi="Times New Roman"/>
          <w:sz w:val="28"/>
          <w:szCs w:val="28"/>
        </w:rPr>
        <w:t xml:space="preserve">риостановка ряда инвестиционных программ, падение спроса на продукцию </w:t>
      </w:r>
      <w:proofErr w:type="spellStart"/>
      <w:r>
        <w:rPr>
          <w:rFonts w:ascii="Times New Roman" w:hAnsi="Times New Roman"/>
          <w:sz w:val="28"/>
          <w:szCs w:val="28"/>
        </w:rPr>
        <w:t>Усть-Лабинских</w:t>
      </w:r>
      <w:proofErr w:type="spellEnd"/>
      <w:r>
        <w:rPr>
          <w:rFonts w:ascii="Times New Roman" w:hAnsi="Times New Roman"/>
          <w:sz w:val="28"/>
          <w:szCs w:val="28"/>
        </w:rPr>
        <w:t xml:space="preserve"> </w:t>
      </w:r>
      <w:r w:rsidRPr="00FB1D01">
        <w:rPr>
          <w:rFonts w:ascii="Times New Roman" w:hAnsi="Times New Roman"/>
          <w:sz w:val="28"/>
          <w:szCs w:val="28"/>
        </w:rPr>
        <w:t xml:space="preserve">предприятий и трудности с кредитованием в связи с мировым </w:t>
      </w:r>
      <w:proofErr w:type="gramStart"/>
      <w:r w:rsidRPr="00FB1D01">
        <w:rPr>
          <w:rFonts w:ascii="Times New Roman" w:hAnsi="Times New Roman"/>
          <w:sz w:val="28"/>
          <w:szCs w:val="28"/>
        </w:rPr>
        <w:t>финансовом</w:t>
      </w:r>
      <w:proofErr w:type="gramEnd"/>
      <w:r w:rsidRPr="00FB1D01">
        <w:rPr>
          <w:rFonts w:ascii="Times New Roman" w:hAnsi="Times New Roman"/>
          <w:sz w:val="28"/>
          <w:szCs w:val="28"/>
        </w:rPr>
        <w:t xml:space="preserve"> кризисом;</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и</w:t>
      </w:r>
      <w:r w:rsidRPr="00FB1D01">
        <w:rPr>
          <w:rFonts w:ascii="Times New Roman" w:hAnsi="Times New Roman"/>
          <w:sz w:val="28"/>
          <w:szCs w:val="28"/>
        </w:rPr>
        <w:t xml:space="preserve">нвестиционный потенциал </w:t>
      </w:r>
      <w:r>
        <w:rPr>
          <w:rFonts w:ascii="Times New Roman" w:hAnsi="Times New Roman"/>
          <w:sz w:val="28"/>
          <w:szCs w:val="28"/>
        </w:rPr>
        <w:t>района реализуется недостаточно.</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FB1D01">
        <w:rPr>
          <w:rFonts w:ascii="Times New Roman" w:hAnsi="Times New Roman"/>
          <w:sz w:val="28"/>
          <w:szCs w:val="28"/>
        </w:rPr>
        <w:t>. Кредитная система</w:t>
      </w:r>
      <w:r>
        <w:rPr>
          <w:rFonts w:ascii="Times New Roman" w:hAnsi="Times New Roman"/>
          <w:sz w:val="28"/>
          <w:szCs w:val="28"/>
        </w:rPr>
        <w:t>:</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ч</w:t>
      </w:r>
      <w:r w:rsidRPr="00FB1D01">
        <w:rPr>
          <w:rFonts w:ascii="Times New Roman" w:hAnsi="Times New Roman"/>
          <w:sz w:val="28"/>
          <w:szCs w:val="28"/>
        </w:rPr>
        <w:t>асть денежных средств используется не на территории района, а в регионах по местонахождению головного банка;</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FB1D01">
        <w:rPr>
          <w:rFonts w:ascii="Times New Roman" w:hAnsi="Times New Roman"/>
          <w:sz w:val="28"/>
          <w:szCs w:val="28"/>
        </w:rPr>
        <w:t>. Внешнеэкономическая деятельность</w:t>
      </w:r>
      <w:r>
        <w:rPr>
          <w:rFonts w:ascii="Times New Roman" w:hAnsi="Times New Roman"/>
          <w:sz w:val="28"/>
          <w:szCs w:val="28"/>
        </w:rPr>
        <w:t>:</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с</w:t>
      </w:r>
      <w:r w:rsidRPr="00FB1D01">
        <w:rPr>
          <w:rFonts w:ascii="Times New Roman" w:hAnsi="Times New Roman"/>
          <w:sz w:val="28"/>
          <w:szCs w:val="28"/>
        </w:rPr>
        <w:t>ырьевая направленность экспорта;</w:t>
      </w:r>
    </w:p>
    <w:p w:rsidR="00A665DF" w:rsidRPr="00FB1D01"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з</w:t>
      </w:r>
      <w:r w:rsidRPr="00FB1D01">
        <w:rPr>
          <w:rFonts w:ascii="Times New Roman" w:hAnsi="Times New Roman"/>
          <w:sz w:val="28"/>
          <w:szCs w:val="28"/>
        </w:rPr>
        <w:t>начительная зависимость экспорта от конъюнктуры мирового рынка;</w:t>
      </w:r>
    </w:p>
    <w:p w:rsidR="00A665DF"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н</w:t>
      </w:r>
      <w:r w:rsidRPr="00FB1D01">
        <w:rPr>
          <w:rFonts w:ascii="Times New Roman" w:hAnsi="Times New Roman"/>
          <w:sz w:val="28"/>
          <w:szCs w:val="28"/>
        </w:rPr>
        <w:t>едостаточно современная материально-техническая база производства.</w:t>
      </w:r>
    </w:p>
    <w:p w:rsidR="00A665DF" w:rsidRPr="00277725"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Работа по устранению</w:t>
      </w:r>
      <w:r w:rsidRPr="00277725">
        <w:rPr>
          <w:rFonts w:ascii="Times New Roman" w:hAnsi="Times New Roman"/>
          <w:sz w:val="28"/>
          <w:szCs w:val="28"/>
        </w:rPr>
        <w:t xml:space="preserve"> данных барьеров </w:t>
      </w:r>
      <w:r>
        <w:rPr>
          <w:rFonts w:ascii="Times New Roman" w:hAnsi="Times New Roman"/>
          <w:sz w:val="28"/>
          <w:szCs w:val="28"/>
        </w:rPr>
        <w:t xml:space="preserve">должна быть </w:t>
      </w:r>
      <w:r w:rsidRPr="00277725">
        <w:rPr>
          <w:rFonts w:ascii="Times New Roman" w:hAnsi="Times New Roman"/>
          <w:sz w:val="28"/>
          <w:szCs w:val="28"/>
        </w:rPr>
        <w:t>запланирована</w:t>
      </w:r>
      <w:r>
        <w:rPr>
          <w:rFonts w:ascii="Times New Roman" w:hAnsi="Times New Roman"/>
          <w:sz w:val="28"/>
          <w:szCs w:val="28"/>
        </w:rPr>
        <w:t xml:space="preserve"> в рамках реализации федерального и регионального </w:t>
      </w:r>
      <w:r w:rsidRPr="00277725">
        <w:rPr>
          <w:rFonts w:ascii="Times New Roman" w:hAnsi="Times New Roman"/>
          <w:sz w:val="28"/>
          <w:szCs w:val="28"/>
        </w:rPr>
        <w:t xml:space="preserve">планов обеспечения устойчивого развития экономики и </w:t>
      </w:r>
      <w:r>
        <w:rPr>
          <w:rFonts w:ascii="Times New Roman" w:hAnsi="Times New Roman"/>
          <w:sz w:val="28"/>
          <w:szCs w:val="28"/>
        </w:rPr>
        <w:t xml:space="preserve">планов по содействию </w:t>
      </w:r>
      <w:proofErr w:type="spellStart"/>
      <w:r>
        <w:rPr>
          <w:rFonts w:ascii="Times New Roman" w:hAnsi="Times New Roman"/>
          <w:sz w:val="28"/>
          <w:szCs w:val="28"/>
        </w:rPr>
        <w:t>импортозамещения</w:t>
      </w:r>
      <w:proofErr w:type="spellEnd"/>
      <w:r>
        <w:rPr>
          <w:rFonts w:ascii="Times New Roman" w:hAnsi="Times New Roman"/>
          <w:sz w:val="28"/>
          <w:szCs w:val="28"/>
        </w:rPr>
        <w:t>, а также в рамках отраслевых государственных программ</w:t>
      </w:r>
      <w:r w:rsidRPr="00277725">
        <w:rPr>
          <w:rFonts w:ascii="Times New Roman" w:hAnsi="Times New Roman"/>
          <w:sz w:val="28"/>
          <w:szCs w:val="28"/>
        </w:rPr>
        <w:t>.</w:t>
      </w:r>
    </w:p>
    <w:p w:rsidR="00A665DF" w:rsidRDefault="00A665DF" w:rsidP="00A665DF">
      <w:pPr>
        <w:spacing w:after="0" w:line="240" w:lineRule="auto"/>
        <w:ind w:firstLine="709"/>
        <w:jc w:val="both"/>
        <w:rPr>
          <w:rFonts w:ascii="Times New Roman" w:hAnsi="Times New Roman"/>
          <w:sz w:val="28"/>
          <w:szCs w:val="28"/>
        </w:rPr>
      </w:pPr>
      <w:r w:rsidRPr="00044419">
        <w:rPr>
          <w:rFonts w:ascii="Times New Roman" w:hAnsi="Times New Roman"/>
          <w:sz w:val="28"/>
          <w:szCs w:val="28"/>
        </w:rPr>
        <w:t xml:space="preserve">Исходя из этого, </w:t>
      </w:r>
      <w:r>
        <w:rPr>
          <w:rFonts w:ascii="Times New Roman" w:hAnsi="Times New Roman"/>
          <w:sz w:val="28"/>
          <w:szCs w:val="28"/>
        </w:rPr>
        <w:t xml:space="preserve">требуется проведение </w:t>
      </w:r>
      <w:r w:rsidRPr="00044419">
        <w:rPr>
          <w:rFonts w:ascii="Times New Roman" w:hAnsi="Times New Roman"/>
          <w:sz w:val="28"/>
          <w:szCs w:val="28"/>
        </w:rPr>
        <w:t xml:space="preserve">дополнительной </w:t>
      </w:r>
      <w:r>
        <w:rPr>
          <w:rFonts w:ascii="Times New Roman" w:hAnsi="Times New Roman"/>
          <w:sz w:val="28"/>
          <w:szCs w:val="28"/>
        </w:rPr>
        <w:t xml:space="preserve">обучающей </w:t>
      </w:r>
      <w:r w:rsidRPr="00044419">
        <w:rPr>
          <w:rFonts w:ascii="Times New Roman" w:hAnsi="Times New Roman"/>
          <w:sz w:val="28"/>
          <w:szCs w:val="28"/>
        </w:rPr>
        <w:t>работы</w:t>
      </w:r>
      <w:r>
        <w:rPr>
          <w:rFonts w:ascii="Times New Roman" w:hAnsi="Times New Roman"/>
          <w:sz w:val="28"/>
          <w:szCs w:val="28"/>
        </w:rPr>
        <w:t>,</w:t>
      </w:r>
      <w:r w:rsidRPr="00044419">
        <w:rPr>
          <w:rFonts w:ascii="Times New Roman" w:hAnsi="Times New Roman"/>
          <w:sz w:val="28"/>
          <w:szCs w:val="28"/>
        </w:rPr>
        <w:t xml:space="preserve"> </w:t>
      </w:r>
      <w:r>
        <w:rPr>
          <w:rFonts w:ascii="Times New Roman" w:hAnsi="Times New Roman"/>
          <w:sz w:val="28"/>
          <w:szCs w:val="28"/>
        </w:rPr>
        <w:t xml:space="preserve">как региональных </w:t>
      </w:r>
      <w:r w:rsidRPr="00044419">
        <w:rPr>
          <w:rFonts w:ascii="Times New Roman" w:hAnsi="Times New Roman"/>
          <w:sz w:val="28"/>
          <w:szCs w:val="28"/>
        </w:rPr>
        <w:t>органов исполнительной власти</w:t>
      </w:r>
      <w:r>
        <w:rPr>
          <w:rFonts w:ascii="Times New Roman" w:hAnsi="Times New Roman"/>
          <w:sz w:val="28"/>
          <w:szCs w:val="28"/>
        </w:rPr>
        <w:t>,</w:t>
      </w:r>
      <w:r w:rsidRPr="00044419">
        <w:rPr>
          <w:rFonts w:ascii="Times New Roman" w:hAnsi="Times New Roman"/>
          <w:sz w:val="28"/>
          <w:szCs w:val="28"/>
        </w:rPr>
        <w:t xml:space="preserve"> так и  других  организаций, занимающихся вопросами</w:t>
      </w:r>
      <w:r>
        <w:rPr>
          <w:rFonts w:ascii="Times New Roman" w:hAnsi="Times New Roman"/>
          <w:sz w:val="28"/>
          <w:szCs w:val="28"/>
        </w:rPr>
        <w:t xml:space="preserve"> развития конкуренции, в том числе при </w:t>
      </w:r>
      <w:r w:rsidRPr="00044419">
        <w:rPr>
          <w:rFonts w:ascii="Times New Roman" w:hAnsi="Times New Roman"/>
          <w:sz w:val="28"/>
          <w:szCs w:val="28"/>
        </w:rPr>
        <w:t xml:space="preserve">активном </w:t>
      </w:r>
      <w:r>
        <w:rPr>
          <w:rFonts w:ascii="Times New Roman" w:hAnsi="Times New Roman"/>
          <w:sz w:val="28"/>
          <w:szCs w:val="28"/>
        </w:rPr>
        <w:t>участии</w:t>
      </w:r>
      <w:r w:rsidRPr="00044419">
        <w:rPr>
          <w:rFonts w:ascii="Times New Roman" w:hAnsi="Times New Roman"/>
          <w:sz w:val="28"/>
          <w:szCs w:val="28"/>
        </w:rPr>
        <w:t xml:space="preserve"> Федеральной антимонопольной службы, Министерства экономического развития Российской Федерации, </w:t>
      </w:r>
      <w:r>
        <w:rPr>
          <w:rFonts w:ascii="Times New Roman" w:hAnsi="Times New Roman"/>
          <w:sz w:val="28"/>
          <w:szCs w:val="28"/>
        </w:rPr>
        <w:t>АНО «Агентство</w:t>
      </w:r>
      <w:r w:rsidRPr="00044419">
        <w:rPr>
          <w:rFonts w:ascii="Times New Roman" w:hAnsi="Times New Roman"/>
          <w:sz w:val="28"/>
          <w:szCs w:val="28"/>
        </w:rPr>
        <w:t xml:space="preserve"> стратегических инициатив </w:t>
      </w:r>
      <w:r>
        <w:rPr>
          <w:rFonts w:ascii="Times New Roman" w:hAnsi="Times New Roman"/>
          <w:sz w:val="28"/>
          <w:szCs w:val="28"/>
        </w:rPr>
        <w:t>по продвижению новых проектов».</w:t>
      </w:r>
    </w:p>
    <w:p w:rsidR="00A665DF" w:rsidRDefault="00A665DF" w:rsidP="00A665DF">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Данная работа позволит выстроить </w:t>
      </w:r>
      <w:r w:rsidRPr="0097166A">
        <w:rPr>
          <w:rFonts w:ascii="Times New Roman" w:hAnsi="Times New Roman"/>
          <w:sz w:val="28"/>
          <w:szCs w:val="28"/>
        </w:rPr>
        <w:t>прозрачн</w:t>
      </w:r>
      <w:r>
        <w:rPr>
          <w:rFonts w:ascii="Times New Roman" w:hAnsi="Times New Roman"/>
          <w:sz w:val="28"/>
          <w:szCs w:val="28"/>
        </w:rPr>
        <w:t>ую</w:t>
      </w:r>
      <w:r w:rsidRPr="0097166A">
        <w:rPr>
          <w:rFonts w:ascii="Times New Roman" w:hAnsi="Times New Roman"/>
          <w:sz w:val="28"/>
          <w:szCs w:val="28"/>
        </w:rPr>
        <w:t xml:space="preserve"> систем</w:t>
      </w:r>
      <w:r>
        <w:rPr>
          <w:rFonts w:ascii="Times New Roman" w:hAnsi="Times New Roman"/>
          <w:sz w:val="28"/>
          <w:szCs w:val="28"/>
        </w:rPr>
        <w:t>у</w:t>
      </w:r>
      <w:r w:rsidRPr="0097166A">
        <w:rPr>
          <w:rFonts w:ascii="Times New Roman" w:hAnsi="Times New Roman"/>
          <w:sz w:val="28"/>
          <w:szCs w:val="28"/>
        </w:rPr>
        <w:t xml:space="preserve"> </w:t>
      </w:r>
      <w:r>
        <w:rPr>
          <w:rFonts w:ascii="Times New Roman" w:hAnsi="Times New Roman"/>
          <w:sz w:val="28"/>
          <w:szCs w:val="28"/>
        </w:rPr>
        <w:t xml:space="preserve">действий органов местного самоуправления муниципального района и поселений </w:t>
      </w:r>
      <w:r w:rsidRPr="0097166A">
        <w:rPr>
          <w:rFonts w:ascii="Times New Roman" w:hAnsi="Times New Roman"/>
          <w:sz w:val="28"/>
          <w:szCs w:val="28"/>
        </w:rPr>
        <w:t>в части реализации эффективных мер по развитию конкуренции в интересах потребител</w:t>
      </w:r>
      <w:r>
        <w:rPr>
          <w:rFonts w:ascii="Times New Roman" w:hAnsi="Times New Roman"/>
          <w:sz w:val="28"/>
          <w:szCs w:val="28"/>
        </w:rPr>
        <w:t>ей</w:t>
      </w:r>
      <w:r w:rsidRPr="0097166A">
        <w:rPr>
          <w:rFonts w:ascii="Times New Roman" w:hAnsi="Times New Roman"/>
          <w:sz w:val="28"/>
          <w:szCs w:val="28"/>
        </w:rPr>
        <w:t xml:space="preserve"> товаров и услуг</w:t>
      </w:r>
      <w:r>
        <w:rPr>
          <w:rFonts w:ascii="Times New Roman" w:hAnsi="Times New Roman"/>
          <w:sz w:val="28"/>
          <w:szCs w:val="28"/>
        </w:rPr>
        <w:t xml:space="preserve"> и</w:t>
      </w:r>
      <w:r w:rsidRPr="0097166A">
        <w:rPr>
          <w:rFonts w:ascii="Times New Roman" w:hAnsi="Times New Roman"/>
          <w:sz w:val="28"/>
          <w:szCs w:val="28"/>
        </w:rPr>
        <w:t xml:space="preserve"> субъектов предпринимательской деятельности</w:t>
      </w:r>
      <w:r>
        <w:rPr>
          <w:rFonts w:ascii="Times New Roman" w:hAnsi="Times New Roman"/>
          <w:sz w:val="28"/>
          <w:szCs w:val="28"/>
        </w:rPr>
        <w:t>.</w:t>
      </w:r>
      <w:r w:rsidRPr="0097166A">
        <w:rPr>
          <w:rFonts w:ascii="Times New Roman" w:hAnsi="Times New Roman"/>
          <w:sz w:val="28"/>
          <w:szCs w:val="28"/>
        </w:rPr>
        <w:t xml:space="preserve"> </w:t>
      </w:r>
    </w:p>
    <w:p w:rsidR="00A665DF" w:rsidRDefault="00A665DF" w:rsidP="00A665DF">
      <w:pPr>
        <w:spacing w:after="0" w:line="240" w:lineRule="auto"/>
        <w:jc w:val="both"/>
        <w:rPr>
          <w:rFonts w:ascii="Times New Roman" w:hAnsi="Times New Roman"/>
          <w:sz w:val="28"/>
          <w:szCs w:val="28"/>
        </w:rPr>
      </w:pPr>
    </w:p>
    <w:p w:rsidR="002D014E" w:rsidRDefault="00B8689F" w:rsidP="00B8689F">
      <w:pPr>
        <w:spacing w:after="0" w:line="240" w:lineRule="auto"/>
        <w:jc w:val="center"/>
        <w:rPr>
          <w:rFonts w:ascii="Times New Roman" w:hAnsi="Times New Roman"/>
          <w:b/>
          <w:bCs/>
          <w:sz w:val="28"/>
          <w:szCs w:val="28"/>
        </w:rPr>
      </w:pPr>
      <w:r>
        <w:rPr>
          <w:rFonts w:ascii="Times New Roman" w:hAnsi="Times New Roman"/>
          <w:b/>
          <w:bCs/>
          <w:sz w:val="28"/>
          <w:szCs w:val="28"/>
        </w:rPr>
        <w:t>Раздел 7. Информация о внедрении Стандарта развития конкуренции на территории муниципального образования Усть-Лабинский район.</w:t>
      </w:r>
    </w:p>
    <w:p w:rsidR="005D7493" w:rsidRDefault="005D7493" w:rsidP="00B8689F">
      <w:pPr>
        <w:spacing w:after="0" w:line="240" w:lineRule="auto"/>
        <w:jc w:val="center"/>
        <w:rPr>
          <w:rFonts w:ascii="Times New Roman" w:hAnsi="Times New Roman"/>
          <w:b/>
          <w:bCs/>
          <w:sz w:val="28"/>
          <w:szCs w:val="28"/>
        </w:rPr>
      </w:pP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Развитие конкуренции на рынках товаров, работ и услуг муниципального образования предполагает использование определенных инструментов:</w:t>
      </w:r>
    </w:p>
    <w:p w:rsidR="005D7493" w:rsidRDefault="005D7493" w:rsidP="005D7493">
      <w:pPr>
        <w:spacing w:after="0" w:line="240" w:lineRule="auto"/>
        <w:jc w:val="both"/>
        <w:rPr>
          <w:rFonts w:ascii="Times New Roman" w:hAnsi="Times New Roman"/>
          <w:sz w:val="28"/>
          <w:szCs w:val="28"/>
        </w:rPr>
      </w:pPr>
      <w:r>
        <w:rPr>
          <w:rFonts w:ascii="Times New Roman" w:hAnsi="Times New Roman"/>
          <w:sz w:val="28"/>
          <w:szCs w:val="28"/>
        </w:rPr>
        <w:t>- оказание содействия в продвижении продукции субъектов малого предпринимательства на региональные и межрегиональные рынки;</w:t>
      </w:r>
    </w:p>
    <w:p w:rsidR="005D7493" w:rsidRDefault="005D7493" w:rsidP="005D7493">
      <w:pPr>
        <w:spacing w:after="0" w:line="240" w:lineRule="auto"/>
        <w:jc w:val="both"/>
        <w:rPr>
          <w:rFonts w:ascii="Times New Roman" w:hAnsi="Times New Roman"/>
          <w:sz w:val="28"/>
          <w:szCs w:val="28"/>
        </w:rPr>
      </w:pPr>
      <w:r>
        <w:rPr>
          <w:rFonts w:ascii="Times New Roman" w:hAnsi="Times New Roman"/>
          <w:sz w:val="28"/>
          <w:szCs w:val="28"/>
        </w:rPr>
        <w:t>- повышение информационной прозрачности деятельности органов местного самоуправления в сфере закупок путем размещения на официальных сайтах органов местного самоуправления в сети «Интернет» сводных плано</w:t>
      </w:r>
      <w:proofErr w:type="gramStart"/>
      <w:r>
        <w:rPr>
          <w:rFonts w:ascii="Times New Roman" w:hAnsi="Times New Roman"/>
          <w:sz w:val="28"/>
          <w:szCs w:val="28"/>
        </w:rPr>
        <w:t>в-</w:t>
      </w:r>
      <w:proofErr w:type="gramEnd"/>
      <w:r>
        <w:rPr>
          <w:rFonts w:ascii="Times New Roman" w:hAnsi="Times New Roman"/>
          <w:sz w:val="28"/>
          <w:szCs w:val="28"/>
        </w:rPr>
        <w:t xml:space="preserve"> графиков закупок товаров, работ и услуг для муниципальных нужд и нормативно-правовых актов, регулирующих вопросы размещения заказов на поставки товаров, работ и услуг для муниципальных нужд;</w:t>
      </w:r>
    </w:p>
    <w:p w:rsidR="005D7493" w:rsidRDefault="005D7493" w:rsidP="005D7493">
      <w:pPr>
        <w:spacing w:after="0" w:line="240" w:lineRule="auto"/>
        <w:jc w:val="both"/>
        <w:rPr>
          <w:rFonts w:ascii="Times New Roman" w:hAnsi="Times New Roman"/>
          <w:sz w:val="28"/>
          <w:szCs w:val="28"/>
        </w:rPr>
      </w:pPr>
      <w:r>
        <w:rPr>
          <w:rFonts w:ascii="Times New Roman" w:hAnsi="Times New Roman"/>
          <w:sz w:val="28"/>
          <w:szCs w:val="28"/>
        </w:rPr>
        <w:lastRenderedPageBreak/>
        <w:t>- реализация иных инструментов развития конкуренции путем повышения информационной осведомленности населения и предпринимательского сообщества о реализуемой конкурентной политике посредством размещения информации на официальном сайте;</w:t>
      </w:r>
    </w:p>
    <w:p w:rsidR="005D7493" w:rsidRDefault="005D7493" w:rsidP="005D7493">
      <w:pPr>
        <w:spacing w:after="0" w:line="240" w:lineRule="auto"/>
        <w:jc w:val="both"/>
        <w:rPr>
          <w:rFonts w:ascii="Times New Roman" w:hAnsi="Times New Roman"/>
          <w:sz w:val="28"/>
          <w:szCs w:val="28"/>
        </w:rPr>
      </w:pPr>
      <w:r>
        <w:rPr>
          <w:rFonts w:ascii="Times New Roman" w:hAnsi="Times New Roman"/>
          <w:sz w:val="28"/>
          <w:szCs w:val="28"/>
        </w:rPr>
        <w:t>- проведение органами местного самоуправления конкурентной экспертизы нормативных правовых актов, принимаемых местными органами исполнительской власти в рамках своей компетенции.</w:t>
      </w:r>
    </w:p>
    <w:p w:rsidR="005D7493" w:rsidRDefault="005D7493" w:rsidP="005D7493">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целях создания условий для развития конкуренции на рынках товаров, работ и услуг на территории муниципального образования Усть-Лабинский район распоряжением от 11.11.2016 №355-р «О назначении ответственных за организацию работы по внедрению составляющих стандарта развития конкуренции на территории муниципального образования Усть-Лабинский район» (внесены изменения от 19.01.2018 № 7-р)  утверждена рабочая группа по содействию развитию конкуренции.</w:t>
      </w:r>
      <w:proofErr w:type="gramEnd"/>
    </w:p>
    <w:p w:rsidR="005D7493" w:rsidRDefault="005D7493" w:rsidP="005D7493">
      <w:pPr>
        <w:spacing w:after="0" w:line="240" w:lineRule="auto"/>
        <w:jc w:val="both"/>
        <w:rPr>
          <w:rFonts w:ascii="Times New Roman" w:hAnsi="Times New Roman"/>
          <w:sz w:val="28"/>
          <w:szCs w:val="28"/>
        </w:rPr>
      </w:pPr>
      <w:r>
        <w:rPr>
          <w:rFonts w:ascii="Times New Roman" w:hAnsi="Times New Roman"/>
          <w:sz w:val="28"/>
          <w:szCs w:val="28"/>
        </w:rPr>
        <w:tab/>
        <w:t>В состав рабочей группы вошли:</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заместитель главы муниципального образования Усть-Лабинский район;</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xml:space="preserve">- заместитель </w:t>
      </w:r>
      <w:proofErr w:type="gramStart"/>
      <w:r>
        <w:rPr>
          <w:rFonts w:ascii="Times New Roman" w:hAnsi="Times New Roman"/>
          <w:sz w:val="28"/>
          <w:szCs w:val="28"/>
        </w:rPr>
        <w:t>начальника управления экономики администрации муниципального образования</w:t>
      </w:r>
      <w:proofErr w:type="gramEnd"/>
      <w:r>
        <w:rPr>
          <w:rFonts w:ascii="Times New Roman" w:hAnsi="Times New Roman"/>
          <w:sz w:val="28"/>
          <w:szCs w:val="28"/>
        </w:rPr>
        <w:t xml:space="preserve"> Усть-Лабинский район;</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специалисты управления экономики администрации муниципального образования Усть-Лабинский район;</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-главы городского и сельских поселений Усть-Лабинского района;</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главный врач муниципального бюджетного учреждения здравоохранения</w:t>
      </w:r>
      <w:r w:rsidRPr="0093184F">
        <w:rPr>
          <w:rFonts w:ascii="Times New Roman" w:hAnsi="Times New Roman"/>
          <w:sz w:val="28"/>
          <w:szCs w:val="28"/>
        </w:rPr>
        <w:t xml:space="preserve"> «</w:t>
      </w:r>
      <w:r>
        <w:rPr>
          <w:rFonts w:ascii="Times New Roman" w:hAnsi="Times New Roman"/>
          <w:sz w:val="28"/>
          <w:szCs w:val="28"/>
        </w:rPr>
        <w:t>Центральной районной больницы</w:t>
      </w:r>
      <w:r w:rsidRPr="0093184F">
        <w:rPr>
          <w:rFonts w:ascii="Times New Roman" w:hAnsi="Times New Roman"/>
          <w:sz w:val="28"/>
          <w:szCs w:val="28"/>
        </w:rPr>
        <w:t>» Усть-Лабинского района;</w:t>
      </w:r>
    </w:p>
    <w:p w:rsidR="005D7493" w:rsidRPr="007D26AE"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7D26AE">
        <w:rPr>
          <w:rFonts w:ascii="Times New Roman" w:hAnsi="Times New Roman"/>
          <w:sz w:val="28"/>
          <w:szCs w:val="28"/>
        </w:rPr>
        <w:t>руководитель государственного казенного учреж</w:t>
      </w:r>
      <w:r>
        <w:rPr>
          <w:rFonts w:ascii="Times New Roman" w:hAnsi="Times New Roman"/>
          <w:sz w:val="28"/>
          <w:szCs w:val="28"/>
        </w:rPr>
        <w:t>дения Краснодарского края «Центра занятости населения»</w:t>
      </w:r>
      <w:r w:rsidRPr="007D26AE">
        <w:rPr>
          <w:rFonts w:ascii="Times New Roman" w:hAnsi="Times New Roman"/>
          <w:sz w:val="28"/>
          <w:szCs w:val="28"/>
        </w:rPr>
        <w:t xml:space="preserve"> Усть-Лабинского района»</w:t>
      </w:r>
      <w:r>
        <w:rPr>
          <w:rFonts w:ascii="Times New Roman" w:hAnsi="Times New Roman"/>
          <w:sz w:val="28"/>
          <w:szCs w:val="28"/>
        </w:rPr>
        <w:t>;</w:t>
      </w:r>
    </w:p>
    <w:p w:rsidR="005D7493" w:rsidRDefault="005D7493" w:rsidP="005D7493">
      <w:pPr>
        <w:spacing w:after="0" w:line="240" w:lineRule="auto"/>
        <w:ind w:firstLine="708"/>
        <w:jc w:val="both"/>
        <w:rPr>
          <w:rFonts w:ascii="Times New Roman" w:hAnsi="Times New Roman"/>
          <w:sz w:val="28"/>
          <w:szCs w:val="28"/>
        </w:rPr>
      </w:pPr>
      <w:r w:rsidRPr="007D26AE">
        <w:rPr>
          <w:rFonts w:ascii="Times New Roman" w:hAnsi="Times New Roman"/>
          <w:sz w:val="28"/>
          <w:szCs w:val="28"/>
        </w:rPr>
        <w:t xml:space="preserve">- </w:t>
      </w:r>
      <w:r>
        <w:rPr>
          <w:rFonts w:ascii="Times New Roman" w:hAnsi="Times New Roman"/>
          <w:sz w:val="28"/>
          <w:szCs w:val="28"/>
        </w:rPr>
        <w:t>д</w:t>
      </w:r>
      <w:r w:rsidRPr="007D26AE">
        <w:rPr>
          <w:rFonts w:ascii="Times New Roman" w:hAnsi="Times New Roman"/>
          <w:sz w:val="28"/>
          <w:szCs w:val="28"/>
        </w:rPr>
        <w:t>иректор государственного бюджетного профессионального образовательного учреждения Краснодарского края «Усть-Лабинский социально-педагогический колледж»</w:t>
      </w:r>
      <w:r>
        <w:rPr>
          <w:rFonts w:ascii="Times New Roman" w:hAnsi="Times New Roman"/>
          <w:sz w:val="28"/>
          <w:szCs w:val="28"/>
        </w:rPr>
        <w:t>.</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Рабочая группа является консультативным органом, образованным в целях содействия развитию конкуренции на территории муниципального образования Усть-Лабинский район основными задачами которой является:</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оценка исполнения на территории муниципального образования Усть-Лабинский район указов и распоряжений Президента Российской Федерации, правовых актов Краснодарского края, органов местного самоуправления муниципального образования Усть-Лабинский район по вопросам развития конкуренции и совершенствования антимонопольной политики;</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определение приоритетных направлений работы в отношении внедрения Стандарта на территории муниципального образования Усть-Лабинский район;</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анализ развития конкуренции на приоритетных и социально значимых рынках товаров и услуг муниципального образования Усть-Лабинский район;</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рассмотрение предложений о реализации внедрения Стандарта на территории муниципального образования Усть-Лабинский район;</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 координация выполнения мероприятий, предусмотренных планом мероприятий («дорожной карты») по содействию развитию конкуренции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их реализацией;</w:t>
      </w:r>
    </w:p>
    <w:p w:rsidR="005D7493" w:rsidRDefault="005D7493" w:rsidP="005D7493">
      <w:pPr>
        <w:spacing w:after="0" w:line="240" w:lineRule="auto"/>
        <w:ind w:firstLine="708"/>
        <w:jc w:val="both"/>
        <w:rPr>
          <w:rFonts w:ascii="Times New Roman" w:hAnsi="Times New Roman"/>
          <w:sz w:val="28"/>
          <w:szCs w:val="28"/>
        </w:rPr>
      </w:pPr>
      <w:r>
        <w:rPr>
          <w:rFonts w:ascii="Times New Roman" w:hAnsi="Times New Roman"/>
          <w:sz w:val="28"/>
          <w:szCs w:val="28"/>
        </w:rPr>
        <w:t>- выработка рекомендаций по вопросам внедрения Стандарта на территории муниципального образования Усть-Лабинский район.</w:t>
      </w:r>
    </w:p>
    <w:p w:rsidR="005D7493" w:rsidRDefault="005D7493" w:rsidP="005D7493">
      <w:pPr>
        <w:spacing w:after="0" w:line="240" w:lineRule="auto"/>
        <w:ind w:firstLine="708"/>
        <w:jc w:val="both"/>
        <w:rPr>
          <w:rFonts w:ascii="Times New Roman" w:hAnsi="Times New Roman"/>
          <w:sz w:val="28"/>
          <w:szCs w:val="28"/>
        </w:rPr>
      </w:pPr>
      <w:r w:rsidRPr="00FB7AA1">
        <w:rPr>
          <w:rFonts w:ascii="Times New Roman" w:hAnsi="Times New Roman"/>
          <w:sz w:val="28"/>
          <w:szCs w:val="28"/>
        </w:rPr>
        <w:t>В 4 квартале 201</w:t>
      </w:r>
      <w:r>
        <w:rPr>
          <w:rFonts w:ascii="Times New Roman" w:hAnsi="Times New Roman"/>
          <w:sz w:val="28"/>
          <w:szCs w:val="28"/>
        </w:rPr>
        <w:t>7</w:t>
      </w:r>
      <w:r w:rsidRPr="00FB7AA1">
        <w:rPr>
          <w:rFonts w:ascii="Times New Roman" w:hAnsi="Times New Roman"/>
          <w:sz w:val="28"/>
          <w:szCs w:val="28"/>
        </w:rPr>
        <w:t xml:space="preserve"> года проведено 2 заседания рабочей группы по</w:t>
      </w:r>
      <w:r>
        <w:rPr>
          <w:rFonts w:ascii="Times New Roman" w:hAnsi="Times New Roman"/>
          <w:sz w:val="28"/>
          <w:szCs w:val="28"/>
        </w:rPr>
        <w:t xml:space="preserve"> </w:t>
      </w:r>
      <w:r w:rsidRPr="00FB7AA1">
        <w:rPr>
          <w:rFonts w:ascii="Times New Roman" w:hAnsi="Times New Roman"/>
          <w:sz w:val="28"/>
          <w:szCs w:val="28"/>
        </w:rPr>
        <w:t>содействию развития  конкуренции  в  муниципальном  образовании</w:t>
      </w:r>
      <w:r>
        <w:rPr>
          <w:rFonts w:ascii="Times New Roman" w:hAnsi="Times New Roman"/>
          <w:sz w:val="28"/>
          <w:szCs w:val="28"/>
        </w:rPr>
        <w:t xml:space="preserve"> Усть-Лабинский</w:t>
      </w:r>
      <w:r w:rsidRPr="00FB7AA1">
        <w:rPr>
          <w:rFonts w:ascii="Times New Roman" w:hAnsi="Times New Roman"/>
          <w:sz w:val="28"/>
          <w:szCs w:val="28"/>
        </w:rPr>
        <w:t xml:space="preserve"> район</w:t>
      </w:r>
      <w:r>
        <w:rPr>
          <w:rFonts w:ascii="Times New Roman" w:hAnsi="Times New Roman"/>
          <w:sz w:val="28"/>
          <w:szCs w:val="28"/>
        </w:rPr>
        <w:t>:</w:t>
      </w:r>
    </w:p>
    <w:p w:rsidR="005D7493" w:rsidRDefault="005D7493" w:rsidP="005D7493">
      <w:pPr>
        <w:pStyle w:val="a3"/>
        <w:numPr>
          <w:ilvl w:val="0"/>
          <w:numId w:val="2"/>
        </w:numPr>
        <w:spacing w:after="0" w:line="240" w:lineRule="auto"/>
        <w:ind w:left="0" w:firstLine="708"/>
        <w:jc w:val="both"/>
        <w:rPr>
          <w:rFonts w:ascii="Times New Roman" w:hAnsi="Times New Roman"/>
          <w:sz w:val="28"/>
          <w:szCs w:val="28"/>
        </w:rPr>
      </w:pPr>
      <w:r>
        <w:rPr>
          <w:rFonts w:ascii="Times New Roman" w:hAnsi="Times New Roman"/>
          <w:sz w:val="28"/>
          <w:szCs w:val="28"/>
        </w:rPr>
        <w:t>Протокол заседания рабочей группы по содействию развитию конкуренции на территории муниципального образования Усть-Лабинский район от 14.11.2017 № 1 по вопросу: организация опросов субъектов предпринимательской деятельности и потребителей товаров и услуг по разработанным министерством анкетам для оценки конкурентной среды на социально-значимых рынках муниципального образования Усть-Лабинский район.</w:t>
      </w:r>
    </w:p>
    <w:p w:rsidR="005D7493" w:rsidRDefault="005D7493" w:rsidP="005D7493">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Решили: управлению экономики администрации муниципального образования Усть-Лабинский район</w:t>
      </w:r>
    </w:p>
    <w:p w:rsidR="005D7493" w:rsidRDefault="005D7493" w:rsidP="005D7493">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разместить информацию</w:t>
      </w:r>
      <w:proofErr w:type="gramEnd"/>
      <w:r>
        <w:rPr>
          <w:rFonts w:ascii="Times New Roman" w:hAnsi="Times New Roman"/>
          <w:sz w:val="28"/>
          <w:szCs w:val="28"/>
        </w:rPr>
        <w:t xml:space="preserve"> о проведении мониторинга на Интернет портале администрации муниципального образования Усть-Лабинский район, в районной газете «Сельская Новь»;</w:t>
      </w:r>
    </w:p>
    <w:p w:rsidR="005D7493" w:rsidRDefault="005D7493" w:rsidP="005D7493">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в адрес хозяйствующих субъектов, находящихся на территории муниципального образования Усть-Лабинский район, направить информацию о проведении опроса для определения оценки состояния и развития конкурентной среды на рынках товаров и услуг Краснодарского края, а также активную ссылку на данный опрос.</w:t>
      </w:r>
    </w:p>
    <w:p w:rsidR="005D7493" w:rsidRDefault="005D7493" w:rsidP="005D7493">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Кроме того, главам городского и сельских поселений муниципального образования Усть-Лабинский район рекомендовано распространить информационные материалы, подготовленные управлением экономики администрации муниципального образования Усть-Лабинский район о проведении анкетирования.</w:t>
      </w:r>
    </w:p>
    <w:p w:rsidR="005D7493" w:rsidRDefault="005D7493" w:rsidP="005D7493">
      <w:pPr>
        <w:pStyle w:val="a3"/>
        <w:numPr>
          <w:ilvl w:val="0"/>
          <w:numId w:val="2"/>
        </w:numPr>
        <w:spacing w:after="0" w:line="240" w:lineRule="auto"/>
        <w:ind w:left="0" w:firstLine="708"/>
        <w:jc w:val="both"/>
        <w:rPr>
          <w:rFonts w:ascii="Times New Roman" w:hAnsi="Times New Roman"/>
          <w:sz w:val="28"/>
          <w:szCs w:val="28"/>
        </w:rPr>
      </w:pPr>
      <w:r>
        <w:rPr>
          <w:rFonts w:ascii="Times New Roman" w:hAnsi="Times New Roman"/>
          <w:sz w:val="28"/>
          <w:szCs w:val="28"/>
        </w:rPr>
        <w:t>Протокол заседания рабочей группы по содействию развитию конкуренции на территории муниципального образования Усть-Лабинский район от 11 декабря 2017 № 2 по вопросу: подведение итогов по проведению опроса субъектов предпринимательской деятельности и потребителей товаров и услуг для оценки конкурентной среды на социально-значимых и приоритетных рынках муниципального образования Усть-Лабинский район.</w:t>
      </w:r>
    </w:p>
    <w:p w:rsidR="005D7493" w:rsidRDefault="005D7493" w:rsidP="005D7493">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Решили: управлению экономики администрации муниципального образования Усть-Лабинский район:</w:t>
      </w:r>
    </w:p>
    <w:p w:rsidR="005D7493" w:rsidRDefault="005D7493" w:rsidP="005D7493">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провести анализ итогов опроса субъектов предпринимательской деятельности и потребителей товаров и услуг для оценки конкурентной среды на социально-значимых и приоритетных рынках муниципального образования Усть-Лабинский район;</w:t>
      </w:r>
    </w:p>
    <w:p w:rsidR="005D7493" w:rsidRDefault="005D7493" w:rsidP="005D7493">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 по итогам проведенного анализа подготовить аналитическую записку о проведении мониторинга о состоянии конкурентной среды в муниципальном образовании Усть-Лабинский район;</w:t>
      </w:r>
    </w:p>
    <w:p w:rsidR="005D7493" w:rsidRDefault="005D7493" w:rsidP="005D7493">
      <w:pPr>
        <w:pStyle w:val="a3"/>
        <w:spacing w:after="0" w:line="240" w:lineRule="auto"/>
        <w:ind w:left="0"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разместить информацию</w:t>
      </w:r>
      <w:proofErr w:type="gramEnd"/>
      <w:r>
        <w:rPr>
          <w:rFonts w:ascii="Times New Roman" w:hAnsi="Times New Roman"/>
          <w:sz w:val="28"/>
          <w:szCs w:val="28"/>
        </w:rPr>
        <w:t xml:space="preserve"> на официальном сайте администрации муниципального образования Усть-Лабинский район в разделе «Стандарт развития конкуренции».</w:t>
      </w:r>
    </w:p>
    <w:p w:rsidR="0070355D" w:rsidRDefault="0070355D" w:rsidP="0070355D">
      <w:pPr>
        <w:spacing w:after="0" w:line="240" w:lineRule="auto"/>
        <w:ind w:firstLine="708"/>
        <w:jc w:val="center"/>
        <w:rPr>
          <w:rFonts w:ascii="Times New Roman" w:hAnsi="Times New Roman"/>
          <w:b/>
          <w:sz w:val="28"/>
          <w:szCs w:val="28"/>
        </w:rPr>
      </w:pPr>
      <w:r w:rsidRPr="004F7087">
        <w:rPr>
          <w:rFonts w:ascii="Times New Roman" w:hAnsi="Times New Roman"/>
          <w:b/>
          <w:sz w:val="28"/>
          <w:szCs w:val="28"/>
        </w:rPr>
        <w:t>Муниципальные должностные лица Усть-Лабинского района, ответственные за внедрение Стандарта развития конкуренции на территории муниципального образования Усть-Лабинский район</w:t>
      </w:r>
      <w:r>
        <w:rPr>
          <w:rFonts w:ascii="Times New Roman" w:hAnsi="Times New Roman"/>
          <w:b/>
          <w:sz w:val="28"/>
          <w:szCs w:val="28"/>
        </w:rPr>
        <w:t>.</w:t>
      </w:r>
    </w:p>
    <w:tbl>
      <w:tblPr>
        <w:tblStyle w:val="a9"/>
        <w:tblW w:w="0" w:type="auto"/>
        <w:tblLook w:val="04A0"/>
      </w:tblPr>
      <w:tblGrid>
        <w:gridCol w:w="608"/>
        <w:gridCol w:w="1787"/>
        <w:gridCol w:w="2232"/>
        <w:gridCol w:w="1717"/>
        <w:gridCol w:w="3403"/>
      </w:tblGrid>
      <w:tr w:rsidR="0070355D" w:rsidTr="002F7935">
        <w:tc>
          <w:tcPr>
            <w:tcW w:w="608"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1787"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ФИО</w:t>
            </w:r>
          </w:p>
        </w:tc>
        <w:tc>
          <w:tcPr>
            <w:tcW w:w="2232"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Должность</w:t>
            </w:r>
          </w:p>
        </w:tc>
        <w:tc>
          <w:tcPr>
            <w:tcW w:w="1717"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Контактный телефон</w:t>
            </w:r>
          </w:p>
        </w:tc>
        <w:tc>
          <w:tcPr>
            <w:tcW w:w="3403"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Электронный адрес</w:t>
            </w:r>
          </w:p>
        </w:tc>
      </w:tr>
      <w:tr w:rsidR="0070355D" w:rsidTr="002F7935">
        <w:tc>
          <w:tcPr>
            <w:tcW w:w="608"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1</w:t>
            </w:r>
          </w:p>
        </w:tc>
        <w:tc>
          <w:tcPr>
            <w:tcW w:w="1787" w:type="dxa"/>
          </w:tcPr>
          <w:p w:rsidR="0070355D" w:rsidRDefault="0070355D" w:rsidP="002F7935">
            <w:pPr>
              <w:spacing w:after="0" w:line="240" w:lineRule="auto"/>
              <w:rPr>
                <w:rFonts w:ascii="Times New Roman" w:hAnsi="Times New Roman"/>
                <w:sz w:val="28"/>
                <w:szCs w:val="28"/>
              </w:rPr>
            </w:pPr>
            <w:r>
              <w:rPr>
                <w:rFonts w:ascii="Times New Roman" w:hAnsi="Times New Roman"/>
                <w:sz w:val="28"/>
                <w:szCs w:val="28"/>
              </w:rPr>
              <w:t>Салтанова Светлана Николаевна</w:t>
            </w:r>
          </w:p>
        </w:tc>
        <w:tc>
          <w:tcPr>
            <w:tcW w:w="2232" w:type="dxa"/>
          </w:tcPr>
          <w:p w:rsidR="0070355D" w:rsidRDefault="0070355D" w:rsidP="002F7935">
            <w:pPr>
              <w:spacing w:after="0" w:line="240" w:lineRule="auto"/>
              <w:rPr>
                <w:rFonts w:ascii="Times New Roman" w:hAnsi="Times New Roman"/>
                <w:sz w:val="28"/>
                <w:szCs w:val="28"/>
              </w:rPr>
            </w:pPr>
            <w:r>
              <w:rPr>
                <w:rFonts w:ascii="Times New Roman" w:hAnsi="Times New Roman"/>
                <w:sz w:val="28"/>
                <w:szCs w:val="28"/>
              </w:rPr>
              <w:t>заместитель главы муниципального образования Усть-Лабинский район</w:t>
            </w:r>
          </w:p>
        </w:tc>
        <w:tc>
          <w:tcPr>
            <w:tcW w:w="1717"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8(86135)</w:t>
            </w:r>
          </w:p>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5-27-71</w:t>
            </w:r>
          </w:p>
        </w:tc>
        <w:tc>
          <w:tcPr>
            <w:tcW w:w="3403" w:type="dxa"/>
          </w:tcPr>
          <w:p w:rsidR="0070355D" w:rsidRPr="004F7087" w:rsidRDefault="0070355D" w:rsidP="002F7935">
            <w:pPr>
              <w:spacing w:after="0" w:line="240" w:lineRule="auto"/>
              <w:jc w:val="center"/>
              <w:rPr>
                <w:rFonts w:ascii="Times New Roman" w:hAnsi="Times New Roman"/>
                <w:sz w:val="28"/>
                <w:szCs w:val="28"/>
                <w:lang w:val="en-US"/>
              </w:rPr>
            </w:pPr>
            <w:r>
              <w:rPr>
                <w:rFonts w:ascii="Times New Roman" w:hAnsi="Times New Roman"/>
                <w:sz w:val="28"/>
                <w:szCs w:val="28"/>
                <w:lang w:val="en-US"/>
              </w:rPr>
              <w:t>ustlab.ekonom@yandex.ru</w:t>
            </w:r>
          </w:p>
        </w:tc>
      </w:tr>
      <w:tr w:rsidR="0070355D" w:rsidTr="002F7935">
        <w:tc>
          <w:tcPr>
            <w:tcW w:w="608" w:type="dxa"/>
          </w:tcPr>
          <w:p w:rsidR="0070355D" w:rsidRPr="004F7087" w:rsidRDefault="0070355D" w:rsidP="002F7935">
            <w:pPr>
              <w:spacing w:after="0" w:line="240" w:lineRule="auto"/>
              <w:jc w:val="center"/>
              <w:rPr>
                <w:rFonts w:ascii="Times New Roman" w:hAnsi="Times New Roman"/>
                <w:sz w:val="28"/>
                <w:szCs w:val="28"/>
                <w:lang w:val="en-US"/>
              </w:rPr>
            </w:pPr>
            <w:r>
              <w:rPr>
                <w:rFonts w:ascii="Times New Roman" w:hAnsi="Times New Roman"/>
                <w:sz w:val="28"/>
                <w:szCs w:val="28"/>
                <w:lang w:val="en-US"/>
              </w:rPr>
              <w:t>2</w:t>
            </w:r>
          </w:p>
        </w:tc>
        <w:tc>
          <w:tcPr>
            <w:tcW w:w="1787" w:type="dxa"/>
          </w:tcPr>
          <w:p w:rsidR="0070355D" w:rsidRDefault="0070355D" w:rsidP="002F7935">
            <w:pPr>
              <w:spacing w:after="0" w:line="240" w:lineRule="auto"/>
              <w:rPr>
                <w:rFonts w:ascii="Times New Roman" w:hAnsi="Times New Roman"/>
                <w:sz w:val="28"/>
                <w:szCs w:val="28"/>
              </w:rPr>
            </w:pPr>
            <w:proofErr w:type="spellStart"/>
            <w:r>
              <w:rPr>
                <w:rFonts w:ascii="Times New Roman" w:hAnsi="Times New Roman"/>
                <w:sz w:val="28"/>
                <w:szCs w:val="28"/>
              </w:rPr>
              <w:t>Гаценко</w:t>
            </w:r>
            <w:proofErr w:type="spellEnd"/>
            <w:r>
              <w:rPr>
                <w:rFonts w:ascii="Times New Roman" w:hAnsi="Times New Roman"/>
                <w:sz w:val="28"/>
                <w:szCs w:val="28"/>
              </w:rPr>
              <w:t xml:space="preserve"> Наталья Валерьевна</w:t>
            </w:r>
          </w:p>
        </w:tc>
        <w:tc>
          <w:tcPr>
            <w:tcW w:w="2232" w:type="dxa"/>
          </w:tcPr>
          <w:p w:rsidR="0070355D" w:rsidRPr="004F7087" w:rsidRDefault="0070355D" w:rsidP="002F7935">
            <w:pPr>
              <w:spacing w:after="0" w:line="240" w:lineRule="auto"/>
              <w:rPr>
                <w:rFonts w:ascii="Times New Roman" w:hAnsi="Times New Roman"/>
                <w:sz w:val="28"/>
                <w:szCs w:val="28"/>
              </w:rPr>
            </w:pPr>
            <w:r>
              <w:rPr>
                <w:rFonts w:ascii="Times New Roman" w:hAnsi="Times New Roman"/>
                <w:sz w:val="28"/>
                <w:szCs w:val="28"/>
              </w:rPr>
              <w:t>заместитель начальника управления администрации муниципального образования Усть-Лабинский район</w:t>
            </w:r>
          </w:p>
        </w:tc>
        <w:tc>
          <w:tcPr>
            <w:tcW w:w="1717"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8(86135)</w:t>
            </w:r>
          </w:p>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 xml:space="preserve"> 5-18-63</w:t>
            </w:r>
          </w:p>
        </w:tc>
        <w:tc>
          <w:tcPr>
            <w:tcW w:w="3403" w:type="dxa"/>
          </w:tcPr>
          <w:p w:rsidR="0070355D" w:rsidRDefault="000B7492" w:rsidP="002F7935">
            <w:pPr>
              <w:spacing w:after="0" w:line="240" w:lineRule="auto"/>
              <w:jc w:val="center"/>
              <w:rPr>
                <w:rFonts w:ascii="Times New Roman" w:hAnsi="Times New Roman"/>
                <w:sz w:val="28"/>
                <w:szCs w:val="28"/>
              </w:rPr>
            </w:pPr>
            <w:hyperlink r:id="rId52" w:history="1">
              <w:r w:rsidR="0070355D" w:rsidRPr="00690ABC">
                <w:rPr>
                  <w:rStyle w:val="aa"/>
                  <w:rFonts w:ascii="Times New Roman" w:hAnsi="Times New Roman"/>
                  <w:sz w:val="28"/>
                  <w:szCs w:val="28"/>
                  <w:lang w:val="en-US"/>
                </w:rPr>
                <w:t>ustlab.ekonom@yandex.ru</w:t>
              </w:r>
            </w:hyperlink>
          </w:p>
        </w:tc>
      </w:tr>
      <w:tr w:rsidR="0070355D" w:rsidTr="002F7935">
        <w:tc>
          <w:tcPr>
            <w:tcW w:w="608" w:type="dxa"/>
          </w:tcPr>
          <w:p w:rsidR="0070355D" w:rsidRPr="004F7087"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3</w:t>
            </w:r>
          </w:p>
        </w:tc>
        <w:tc>
          <w:tcPr>
            <w:tcW w:w="1787" w:type="dxa"/>
          </w:tcPr>
          <w:p w:rsidR="0070355D" w:rsidRDefault="0070355D" w:rsidP="002F7935">
            <w:pPr>
              <w:spacing w:after="0" w:line="240" w:lineRule="auto"/>
              <w:rPr>
                <w:rFonts w:ascii="Times New Roman" w:hAnsi="Times New Roman"/>
                <w:sz w:val="28"/>
                <w:szCs w:val="28"/>
              </w:rPr>
            </w:pPr>
            <w:r>
              <w:rPr>
                <w:rFonts w:ascii="Times New Roman" w:hAnsi="Times New Roman"/>
                <w:sz w:val="28"/>
                <w:szCs w:val="28"/>
              </w:rPr>
              <w:t>Телега Марина Анатольевна</w:t>
            </w:r>
          </w:p>
        </w:tc>
        <w:tc>
          <w:tcPr>
            <w:tcW w:w="2232" w:type="dxa"/>
          </w:tcPr>
          <w:p w:rsidR="0070355D" w:rsidRDefault="0070355D" w:rsidP="002F7935">
            <w:pPr>
              <w:spacing w:after="0" w:line="240" w:lineRule="auto"/>
              <w:rPr>
                <w:rFonts w:ascii="Times New Roman" w:hAnsi="Times New Roman"/>
                <w:sz w:val="28"/>
                <w:szCs w:val="28"/>
              </w:rPr>
            </w:pPr>
            <w:r>
              <w:rPr>
                <w:rFonts w:ascii="Times New Roman" w:hAnsi="Times New Roman"/>
                <w:sz w:val="28"/>
                <w:szCs w:val="28"/>
              </w:rPr>
              <w:t>ведущий специалист управления экономики муниципального образования Усть-Лабинский район</w:t>
            </w:r>
          </w:p>
        </w:tc>
        <w:tc>
          <w:tcPr>
            <w:tcW w:w="1717"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8(86135)</w:t>
            </w:r>
          </w:p>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 xml:space="preserve"> 5-18-71</w:t>
            </w:r>
          </w:p>
        </w:tc>
        <w:tc>
          <w:tcPr>
            <w:tcW w:w="3403" w:type="dxa"/>
          </w:tcPr>
          <w:p w:rsidR="0070355D" w:rsidRPr="004F7087" w:rsidRDefault="000B7492" w:rsidP="002F7935">
            <w:pPr>
              <w:spacing w:after="0" w:line="240" w:lineRule="auto"/>
              <w:jc w:val="center"/>
              <w:rPr>
                <w:rFonts w:ascii="Times New Roman" w:hAnsi="Times New Roman"/>
                <w:sz w:val="28"/>
                <w:szCs w:val="28"/>
              </w:rPr>
            </w:pPr>
            <w:hyperlink r:id="rId53" w:history="1">
              <w:r w:rsidR="0070355D" w:rsidRPr="00690ABC">
                <w:rPr>
                  <w:rStyle w:val="aa"/>
                  <w:rFonts w:ascii="Times New Roman" w:hAnsi="Times New Roman"/>
                  <w:sz w:val="28"/>
                  <w:szCs w:val="28"/>
                  <w:lang w:val="en-US"/>
                </w:rPr>
                <w:t>ustlab.ekonom@yandex.ru</w:t>
              </w:r>
            </w:hyperlink>
          </w:p>
        </w:tc>
      </w:tr>
      <w:tr w:rsidR="0070355D" w:rsidTr="002F7935">
        <w:tc>
          <w:tcPr>
            <w:tcW w:w="608"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4</w:t>
            </w:r>
          </w:p>
        </w:tc>
        <w:tc>
          <w:tcPr>
            <w:tcW w:w="1787" w:type="dxa"/>
          </w:tcPr>
          <w:p w:rsidR="0070355D" w:rsidRDefault="0070355D" w:rsidP="002F7935">
            <w:pPr>
              <w:spacing w:after="0" w:line="240" w:lineRule="auto"/>
              <w:rPr>
                <w:rFonts w:ascii="Times New Roman" w:hAnsi="Times New Roman"/>
                <w:sz w:val="28"/>
                <w:szCs w:val="28"/>
              </w:rPr>
            </w:pPr>
            <w:proofErr w:type="spellStart"/>
            <w:r>
              <w:rPr>
                <w:rFonts w:ascii="Times New Roman" w:hAnsi="Times New Roman"/>
                <w:sz w:val="28"/>
                <w:szCs w:val="28"/>
              </w:rPr>
              <w:t>Мугер</w:t>
            </w:r>
            <w:proofErr w:type="spellEnd"/>
            <w:r>
              <w:rPr>
                <w:rFonts w:ascii="Times New Roman" w:hAnsi="Times New Roman"/>
                <w:sz w:val="28"/>
                <w:szCs w:val="28"/>
              </w:rPr>
              <w:t xml:space="preserve"> Оксана Сергеевна</w:t>
            </w:r>
          </w:p>
        </w:tc>
        <w:tc>
          <w:tcPr>
            <w:tcW w:w="2232" w:type="dxa"/>
          </w:tcPr>
          <w:p w:rsidR="0070355D" w:rsidRDefault="0070355D" w:rsidP="002F7935">
            <w:pPr>
              <w:spacing w:after="0" w:line="240" w:lineRule="auto"/>
              <w:rPr>
                <w:rFonts w:ascii="Times New Roman" w:hAnsi="Times New Roman"/>
                <w:sz w:val="28"/>
                <w:szCs w:val="28"/>
              </w:rPr>
            </w:pPr>
            <w:r>
              <w:rPr>
                <w:rFonts w:ascii="Times New Roman" w:hAnsi="Times New Roman"/>
                <w:sz w:val="28"/>
                <w:szCs w:val="28"/>
              </w:rPr>
              <w:t>ведущий специалист управления экономики муниципального образования Усть-Лабинский район</w:t>
            </w:r>
          </w:p>
        </w:tc>
        <w:tc>
          <w:tcPr>
            <w:tcW w:w="1717" w:type="dxa"/>
          </w:tcPr>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8(86135)</w:t>
            </w:r>
          </w:p>
          <w:p w:rsidR="0070355D" w:rsidRDefault="0070355D" w:rsidP="002F7935">
            <w:pPr>
              <w:spacing w:after="0" w:line="240" w:lineRule="auto"/>
              <w:jc w:val="center"/>
              <w:rPr>
                <w:rFonts w:ascii="Times New Roman" w:hAnsi="Times New Roman"/>
                <w:sz w:val="28"/>
                <w:szCs w:val="28"/>
              </w:rPr>
            </w:pPr>
            <w:r>
              <w:rPr>
                <w:rFonts w:ascii="Times New Roman" w:hAnsi="Times New Roman"/>
                <w:sz w:val="28"/>
                <w:szCs w:val="28"/>
              </w:rPr>
              <w:t xml:space="preserve"> 5-18-71</w:t>
            </w:r>
          </w:p>
        </w:tc>
        <w:tc>
          <w:tcPr>
            <w:tcW w:w="3403" w:type="dxa"/>
          </w:tcPr>
          <w:p w:rsidR="0070355D" w:rsidRDefault="0070355D" w:rsidP="002F7935">
            <w:pPr>
              <w:spacing w:after="0" w:line="240" w:lineRule="auto"/>
              <w:jc w:val="center"/>
              <w:rPr>
                <w:rFonts w:ascii="Times New Roman" w:hAnsi="Times New Roman"/>
                <w:sz w:val="28"/>
                <w:szCs w:val="28"/>
                <w:lang w:val="en-US"/>
              </w:rPr>
            </w:pPr>
            <w:r>
              <w:rPr>
                <w:rFonts w:ascii="Times New Roman" w:hAnsi="Times New Roman"/>
                <w:sz w:val="28"/>
                <w:szCs w:val="28"/>
                <w:lang w:val="en-US"/>
              </w:rPr>
              <w:t>ustlab.ekonom@yandex.ru</w:t>
            </w:r>
          </w:p>
        </w:tc>
      </w:tr>
    </w:tbl>
    <w:p w:rsidR="0070355D" w:rsidRPr="00E26293" w:rsidRDefault="0070355D" w:rsidP="0070355D">
      <w:pPr>
        <w:spacing w:after="0" w:line="240" w:lineRule="auto"/>
        <w:ind w:firstLine="708"/>
        <w:jc w:val="both"/>
        <w:rPr>
          <w:rFonts w:ascii="Times New Roman" w:hAnsi="Times New Roman"/>
          <w:b/>
          <w:sz w:val="28"/>
          <w:szCs w:val="28"/>
        </w:rPr>
      </w:pPr>
      <w:r>
        <w:rPr>
          <w:rFonts w:ascii="Times New Roman" w:eastAsia="Times New Roman" w:hAnsi="Times New Roman"/>
          <w:sz w:val="28"/>
          <w:szCs w:val="28"/>
          <w:lang w:eastAsia="ru-RU"/>
        </w:rPr>
        <w:t xml:space="preserve">В 2017 году ведущий специалист управления экономики муниципального образования Усть-Лабинский район Телега Марина Анатольевна прошла обучение в КРИА ДПО ФГБОУ </w:t>
      </w:r>
      <w:proofErr w:type="gramStart"/>
      <w:r>
        <w:rPr>
          <w:rFonts w:ascii="Times New Roman" w:eastAsia="Times New Roman" w:hAnsi="Times New Roman"/>
          <w:sz w:val="28"/>
          <w:szCs w:val="28"/>
          <w:lang w:eastAsia="ru-RU"/>
        </w:rPr>
        <w:t>ВО</w:t>
      </w:r>
      <w:proofErr w:type="gramEnd"/>
      <w:r>
        <w:rPr>
          <w:rFonts w:ascii="Times New Roman" w:eastAsia="Times New Roman" w:hAnsi="Times New Roman"/>
          <w:sz w:val="28"/>
          <w:szCs w:val="28"/>
          <w:lang w:eastAsia="ru-RU"/>
        </w:rPr>
        <w:t xml:space="preserve"> Кубанский ГАУ по программе «Внедрение </w:t>
      </w:r>
      <w:r>
        <w:rPr>
          <w:rFonts w:ascii="Times New Roman" w:eastAsia="Times New Roman" w:hAnsi="Times New Roman"/>
          <w:sz w:val="28"/>
          <w:szCs w:val="28"/>
          <w:lang w:eastAsia="ru-RU"/>
        </w:rPr>
        <w:lastRenderedPageBreak/>
        <w:t xml:space="preserve">Стандарта развития конкуренции в муниципальных образованиях Краснодарского края» по результатам обучения выдано удостоверение М 1014 о повышении квалификации </w:t>
      </w:r>
    </w:p>
    <w:p w:rsidR="005D7493" w:rsidRDefault="005D7493" w:rsidP="005D7493">
      <w:pPr>
        <w:spacing w:after="0" w:line="240" w:lineRule="auto"/>
        <w:ind w:firstLine="708"/>
        <w:jc w:val="both"/>
        <w:rPr>
          <w:rFonts w:ascii="Times New Roman" w:hAnsi="Times New Roman"/>
          <w:sz w:val="28"/>
          <w:szCs w:val="28"/>
        </w:rPr>
      </w:pPr>
      <w:r w:rsidRPr="00FB7AA1">
        <w:rPr>
          <w:rFonts w:ascii="Times New Roman" w:hAnsi="Times New Roman"/>
          <w:sz w:val="28"/>
          <w:szCs w:val="28"/>
        </w:rPr>
        <w:t xml:space="preserve">Информация о проводимых мероприятиях в рамках организации </w:t>
      </w:r>
      <w:proofErr w:type="gramStart"/>
      <w:r w:rsidRPr="00FB7AA1">
        <w:rPr>
          <w:rFonts w:ascii="Times New Roman" w:hAnsi="Times New Roman"/>
          <w:sz w:val="28"/>
          <w:szCs w:val="28"/>
        </w:rPr>
        <w:t>работы</w:t>
      </w:r>
      <w:proofErr w:type="gramEnd"/>
      <w:r w:rsidRPr="00FB7AA1">
        <w:rPr>
          <w:rFonts w:ascii="Times New Roman" w:hAnsi="Times New Roman"/>
          <w:sz w:val="28"/>
          <w:szCs w:val="28"/>
        </w:rPr>
        <w:t xml:space="preserve"> по</w:t>
      </w:r>
      <w:r>
        <w:rPr>
          <w:rFonts w:ascii="Times New Roman" w:hAnsi="Times New Roman"/>
          <w:sz w:val="28"/>
          <w:szCs w:val="28"/>
        </w:rPr>
        <w:t xml:space="preserve"> </w:t>
      </w:r>
      <w:r w:rsidRPr="00FB7AA1">
        <w:rPr>
          <w:rFonts w:ascii="Times New Roman" w:hAnsi="Times New Roman"/>
          <w:sz w:val="28"/>
          <w:szCs w:val="28"/>
        </w:rPr>
        <w:t>внедрению составляющих Стандарта развития конкуренции на территории</w:t>
      </w:r>
      <w:r>
        <w:rPr>
          <w:rFonts w:ascii="Times New Roman" w:hAnsi="Times New Roman"/>
          <w:sz w:val="28"/>
          <w:szCs w:val="28"/>
        </w:rPr>
        <w:t xml:space="preserve"> </w:t>
      </w:r>
      <w:r w:rsidRPr="00FB7AA1">
        <w:rPr>
          <w:rFonts w:ascii="Times New Roman" w:hAnsi="Times New Roman"/>
          <w:sz w:val="28"/>
          <w:szCs w:val="28"/>
        </w:rPr>
        <w:t xml:space="preserve">муниципального образования </w:t>
      </w:r>
      <w:r>
        <w:rPr>
          <w:rFonts w:ascii="Times New Roman" w:hAnsi="Times New Roman"/>
          <w:sz w:val="28"/>
          <w:szCs w:val="28"/>
        </w:rPr>
        <w:t xml:space="preserve">Усть-Лабинский </w:t>
      </w:r>
      <w:r w:rsidRPr="00FB7AA1">
        <w:rPr>
          <w:rFonts w:ascii="Times New Roman" w:hAnsi="Times New Roman"/>
          <w:sz w:val="28"/>
          <w:szCs w:val="28"/>
        </w:rPr>
        <w:t>район, а также информация о</w:t>
      </w:r>
      <w:r>
        <w:rPr>
          <w:rFonts w:ascii="Times New Roman" w:hAnsi="Times New Roman"/>
          <w:sz w:val="28"/>
          <w:szCs w:val="28"/>
        </w:rPr>
        <w:t xml:space="preserve"> </w:t>
      </w:r>
      <w:r w:rsidRPr="00FB7AA1">
        <w:rPr>
          <w:rFonts w:ascii="Times New Roman" w:hAnsi="Times New Roman"/>
          <w:sz w:val="28"/>
          <w:szCs w:val="28"/>
        </w:rPr>
        <w:t>работе Рабочей группы по содействию развития конкуренции в муниципальном</w:t>
      </w:r>
      <w:r>
        <w:rPr>
          <w:rFonts w:ascii="Times New Roman" w:hAnsi="Times New Roman"/>
          <w:sz w:val="28"/>
          <w:szCs w:val="28"/>
        </w:rPr>
        <w:t xml:space="preserve"> </w:t>
      </w:r>
      <w:r w:rsidRPr="00FB7AA1">
        <w:rPr>
          <w:rFonts w:ascii="Times New Roman" w:hAnsi="Times New Roman"/>
          <w:sz w:val="28"/>
          <w:szCs w:val="28"/>
        </w:rPr>
        <w:t xml:space="preserve">образовании </w:t>
      </w:r>
      <w:r>
        <w:rPr>
          <w:rFonts w:ascii="Times New Roman" w:hAnsi="Times New Roman"/>
          <w:sz w:val="28"/>
          <w:szCs w:val="28"/>
        </w:rPr>
        <w:t>Усть-Лабинский район</w:t>
      </w:r>
      <w:r w:rsidRPr="00FB7AA1">
        <w:rPr>
          <w:rFonts w:ascii="Times New Roman" w:hAnsi="Times New Roman"/>
          <w:sz w:val="28"/>
          <w:szCs w:val="28"/>
        </w:rPr>
        <w:t xml:space="preserve"> размещена на официальном сайте</w:t>
      </w:r>
      <w:r>
        <w:rPr>
          <w:rFonts w:ascii="Times New Roman" w:hAnsi="Times New Roman"/>
          <w:sz w:val="28"/>
          <w:szCs w:val="28"/>
        </w:rPr>
        <w:t xml:space="preserve"> </w:t>
      </w:r>
      <w:r w:rsidRPr="00FB7AA1">
        <w:rPr>
          <w:rFonts w:ascii="Times New Roman" w:hAnsi="Times New Roman"/>
          <w:sz w:val="28"/>
          <w:szCs w:val="28"/>
        </w:rPr>
        <w:t xml:space="preserve">администрации муниципального образования </w:t>
      </w:r>
      <w:r>
        <w:rPr>
          <w:rFonts w:ascii="Times New Roman" w:hAnsi="Times New Roman"/>
          <w:sz w:val="28"/>
          <w:szCs w:val="28"/>
        </w:rPr>
        <w:t xml:space="preserve">Усть-Лабинский район </w:t>
      </w:r>
      <w:r w:rsidRPr="00FB7AA1">
        <w:rPr>
          <w:rFonts w:ascii="Times New Roman" w:hAnsi="Times New Roman"/>
          <w:sz w:val="28"/>
          <w:szCs w:val="28"/>
        </w:rPr>
        <w:t>по адресу</w:t>
      </w:r>
      <w:r>
        <w:rPr>
          <w:rFonts w:ascii="Times New Roman" w:hAnsi="Times New Roman"/>
          <w:sz w:val="28"/>
          <w:szCs w:val="28"/>
        </w:rPr>
        <w:t xml:space="preserve"> </w:t>
      </w:r>
      <w:hyperlink r:id="rId54" w:history="1">
        <w:r w:rsidRPr="00377A44">
          <w:rPr>
            <w:rStyle w:val="aa"/>
            <w:rFonts w:ascii="Times New Roman" w:hAnsi="Times New Roman"/>
            <w:sz w:val="28"/>
            <w:szCs w:val="28"/>
          </w:rPr>
          <w:t>http://www.adminustlabinsk.ru/city/standartrk/pravovieakti/municip/</w:t>
        </w:r>
      </w:hyperlink>
      <w:r>
        <w:rPr>
          <w:rFonts w:ascii="Times New Roman" w:hAnsi="Times New Roman"/>
          <w:sz w:val="28"/>
          <w:szCs w:val="28"/>
        </w:rPr>
        <w:t xml:space="preserve">. </w:t>
      </w:r>
    </w:p>
    <w:p w:rsidR="005C5490" w:rsidRDefault="005C5490" w:rsidP="005D7493">
      <w:pPr>
        <w:spacing w:after="0" w:line="240" w:lineRule="auto"/>
        <w:ind w:firstLine="708"/>
        <w:jc w:val="both"/>
        <w:rPr>
          <w:rFonts w:ascii="Times New Roman" w:hAnsi="Times New Roman"/>
          <w:sz w:val="28"/>
          <w:szCs w:val="28"/>
        </w:rPr>
      </w:pPr>
    </w:p>
    <w:p w:rsidR="005C5490" w:rsidRDefault="005C5490" w:rsidP="005C5490">
      <w:pPr>
        <w:spacing w:after="0" w:line="240" w:lineRule="auto"/>
        <w:ind w:firstLine="708"/>
        <w:jc w:val="center"/>
        <w:rPr>
          <w:rFonts w:ascii="Times New Roman" w:hAnsi="Times New Roman"/>
          <w:b/>
          <w:sz w:val="28"/>
          <w:szCs w:val="28"/>
        </w:rPr>
      </w:pPr>
      <w:r w:rsidRPr="005C5490">
        <w:rPr>
          <w:rFonts w:ascii="Times New Roman" w:hAnsi="Times New Roman"/>
          <w:b/>
          <w:sz w:val="28"/>
          <w:szCs w:val="28"/>
        </w:rPr>
        <w:t>Социально-демографическая характеристика</w:t>
      </w:r>
    </w:p>
    <w:p w:rsidR="005C5490" w:rsidRDefault="005C5490" w:rsidP="005C5490">
      <w:pPr>
        <w:spacing w:after="0" w:line="240" w:lineRule="auto"/>
        <w:ind w:firstLine="708"/>
        <w:jc w:val="center"/>
        <w:rPr>
          <w:rFonts w:ascii="Times New Roman" w:hAnsi="Times New Roman"/>
          <w:sz w:val="28"/>
          <w:szCs w:val="28"/>
        </w:rPr>
      </w:pPr>
    </w:p>
    <w:p w:rsidR="005C5490" w:rsidRDefault="005C5490" w:rsidP="005C5490">
      <w:pPr>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Гендерная</w:t>
      </w:r>
      <w:proofErr w:type="spellEnd"/>
      <w:r>
        <w:rPr>
          <w:rFonts w:ascii="Times New Roman" w:hAnsi="Times New Roman"/>
          <w:sz w:val="28"/>
          <w:szCs w:val="28"/>
        </w:rPr>
        <w:t xml:space="preserve"> структура опро</w:t>
      </w:r>
      <w:r w:rsidR="00C80636">
        <w:rPr>
          <w:rFonts w:ascii="Times New Roman" w:hAnsi="Times New Roman"/>
          <w:sz w:val="28"/>
          <w:szCs w:val="28"/>
        </w:rPr>
        <w:t>са</w:t>
      </w:r>
      <w:r>
        <w:rPr>
          <w:rFonts w:ascii="Times New Roman" w:hAnsi="Times New Roman"/>
          <w:sz w:val="28"/>
          <w:szCs w:val="28"/>
        </w:rPr>
        <w:t xml:space="preserve"> представлена на рисунке 2.1. Было опрошено 25,3% мужчин и 74,7% женщин.</w:t>
      </w:r>
    </w:p>
    <w:p w:rsidR="005C5490" w:rsidRDefault="005C5490" w:rsidP="005C5490">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3181350" cy="2066925"/>
            <wp:effectExtent l="1905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C5490" w:rsidRDefault="005C5490" w:rsidP="005C5490">
      <w:pPr>
        <w:spacing w:after="0" w:line="240" w:lineRule="auto"/>
        <w:jc w:val="center"/>
        <w:rPr>
          <w:rFonts w:ascii="Times New Roman" w:hAnsi="Times New Roman"/>
          <w:sz w:val="28"/>
          <w:szCs w:val="28"/>
        </w:rPr>
      </w:pPr>
      <w:r>
        <w:rPr>
          <w:rFonts w:ascii="Times New Roman" w:hAnsi="Times New Roman"/>
          <w:sz w:val="28"/>
          <w:szCs w:val="28"/>
        </w:rPr>
        <w:t xml:space="preserve">Рисунок 2.1 – Распределение потребителей по полу, % к </w:t>
      </w:r>
      <w:proofErr w:type="gramStart"/>
      <w:r>
        <w:rPr>
          <w:rFonts w:ascii="Times New Roman" w:hAnsi="Times New Roman"/>
          <w:sz w:val="28"/>
          <w:szCs w:val="28"/>
        </w:rPr>
        <w:t>опрошенным</w:t>
      </w:r>
      <w:proofErr w:type="gramEnd"/>
    </w:p>
    <w:p w:rsidR="005C5490" w:rsidRDefault="005C5490" w:rsidP="005C5490">
      <w:pPr>
        <w:spacing w:after="0" w:line="240" w:lineRule="auto"/>
        <w:jc w:val="center"/>
        <w:rPr>
          <w:rFonts w:ascii="Times New Roman" w:hAnsi="Times New Roman"/>
          <w:sz w:val="28"/>
          <w:szCs w:val="28"/>
        </w:rPr>
      </w:pPr>
    </w:p>
    <w:p w:rsidR="005C5490" w:rsidRDefault="005C5490" w:rsidP="005C5490">
      <w:pPr>
        <w:spacing w:after="0" w:line="240" w:lineRule="auto"/>
        <w:jc w:val="both"/>
        <w:rPr>
          <w:rFonts w:ascii="Times New Roman" w:hAnsi="Times New Roman"/>
          <w:sz w:val="28"/>
          <w:szCs w:val="28"/>
        </w:rPr>
      </w:pPr>
      <w:r>
        <w:rPr>
          <w:rFonts w:ascii="Times New Roman" w:hAnsi="Times New Roman"/>
          <w:sz w:val="28"/>
          <w:szCs w:val="28"/>
        </w:rPr>
        <w:tab/>
        <w:t xml:space="preserve">Возрастная структура </w:t>
      </w:r>
      <w:proofErr w:type="gramStart"/>
      <w:r>
        <w:rPr>
          <w:rFonts w:ascii="Times New Roman" w:hAnsi="Times New Roman"/>
          <w:sz w:val="28"/>
          <w:szCs w:val="28"/>
        </w:rPr>
        <w:t>опрошенных</w:t>
      </w:r>
      <w:proofErr w:type="gramEnd"/>
      <w:r>
        <w:rPr>
          <w:rFonts w:ascii="Times New Roman" w:hAnsi="Times New Roman"/>
          <w:sz w:val="28"/>
          <w:szCs w:val="28"/>
        </w:rPr>
        <w:t xml:space="preserve"> представлена на рисунке 2.2. Больше всего было опрошено респондентов </w:t>
      </w:r>
      <w:proofErr w:type="gramStart"/>
      <w:r>
        <w:rPr>
          <w:rFonts w:ascii="Times New Roman" w:hAnsi="Times New Roman"/>
          <w:sz w:val="28"/>
          <w:szCs w:val="28"/>
        </w:rPr>
        <w:t>возрасте</w:t>
      </w:r>
      <w:proofErr w:type="gramEnd"/>
      <w:r>
        <w:rPr>
          <w:rFonts w:ascii="Times New Roman" w:hAnsi="Times New Roman"/>
          <w:sz w:val="28"/>
          <w:szCs w:val="28"/>
        </w:rPr>
        <w:t xml:space="preserve"> от 21 до 35 лет – 48,4%, </w:t>
      </w:r>
      <w:r w:rsidR="00E66C1A">
        <w:rPr>
          <w:rFonts w:ascii="Times New Roman" w:hAnsi="Times New Roman"/>
          <w:sz w:val="28"/>
          <w:szCs w:val="28"/>
        </w:rPr>
        <w:t>от 35 до 50 лет -28,7%, старше 50 лет – 14,9% и лиц до 20 лет среди опрошенных потребителей товаров и услуг составило 8,1%.</w:t>
      </w:r>
    </w:p>
    <w:p w:rsidR="00E66C1A" w:rsidRDefault="00E66C1A" w:rsidP="005C5490">
      <w:pPr>
        <w:spacing w:after="0" w:line="240" w:lineRule="auto"/>
        <w:jc w:val="both"/>
        <w:rPr>
          <w:rFonts w:ascii="Times New Roman" w:hAnsi="Times New Roman"/>
          <w:sz w:val="28"/>
          <w:szCs w:val="28"/>
        </w:rPr>
      </w:pPr>
    </w:p>
    <w:p w:rsidR="00E66C1A" w:rsidRDefault="00E66C1A" w:rsidP="005C5490">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200775" cy="12382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674958" w:rsidRDefault="00674958" w:rsidP="005C5490">
      <w:pPr>
        <w:spacing w:after="0" w:line="240" w:lineRule="auto"/>
        <w:jc w:val="both"/>
        <w:rPr>
          <w:rFonts w:ascii="Times New Roman" w:hAnsi="Times New Roman"/>
          <w:sz w:val="28"/>
          <w:szCs w:val="28"/>
        </w:rPr>
      </w:pPr>
    </w:p>
    <w:p w:rsidR="00674958" w:rsidRDefault="00674958" w:rsidP="00674958">
      <w:pPr>
        <w:spacing w:after="0" w:line="240" w:lineRule="auto"/>
        <w:jc w:val="center"/>
        <w:rPr>
          <w:rFonts w:ascii="Times New Roman" w:hAnsi="Times New Roman"/>
          <w:sz w:val="28"/>
          <w:szCs w:val="28"/>
        </w:rPr>
      </w:pPr>
      <w:r>
        <w:rPr>
          <w:rFonts w:ascii="Times New Roman" w:hAnsi="Times New Roman"/>
          <w:sz w:val="28"/>
          <w:szCs w:val="28"/>
        </w:rPr>
        <w:t xml:space="preserve">Рисунок 2.2 – Распределение потребителей по возрасту % к </w:t>
      </w:r>
      <w:proofErr w:type="gramStart"/>
      <w:r>
        <w:rPr>
          <w:rFonts w:ascii="Times New Roman" w:hAnsi="Times New Roman"/>
          <w:sz w:val="28"/>
          <w:szCs w:val="28"/>
        </w:rPr>
        <w:t>опрошенным</w:t>
      </w:r>
      <w:proofErr w:type="gramEnd"/>
    </w:p>
    <w:p w:rsidR="00674958" w:rsidRDefault="00674958" w:rsidP="00674958">
      <w:pPr>
        <w:spacing w:after="0" w:line="240" w:lineRule="auto"/>
        <w:jc w:val="center"/>
        <w:rPr>
          <w:rFonts w:ascii="Times New Roman" w:hAnsi="Times New Roman"/>
          <w:sz w:val="28"/>
          <w:szCs w:val="28"/>
        </w:rPr>
      </w:pPr>
    </w:p>
    <w:p w:rsidR="00674958" w:rsidRDefault="00674958" w:rsidP="002F7935">
      <w:pPr>
        <w:spacing w:after="0" w:line="240" w:lineRule="auto"/>
        <w:ind w:firstLine="708"/>
        <w:jc w:val="both"/>
        <w:rPr>
          <w:rFonts w:ascii="Times New Roman" w:hAnsi="Times New Roman"/>
          <w:sz w:val="28"/>
          <w:szCs w:val="28"/>
        </w:rPr>
      </w:pPr>
      <w:r>
        <w:rPr>
          <w:rFonts w:ascii="Times New Roman" w:hAnsi="Times New Roman"/>
          <w:sz w:val="28"/>
          <w:szCs w:val="28"/>
        </w:rPr>
        <w:t>На рисунке 2.</w:t>
      </w:r>
      <w:r w:rsidR="002F7935">
        <w:rPr>
          <w:rFonts w:ascii="Times New Roman" w:hAnsi="Times New Roman"/>
          <w:sz w:val="28"/>
          <w:szCs w:val="28"/>
        </w:rPr>
        <w:t>3 представлена структура потребителей товаров и услуг Усть-Лабинского района по количеству детей в семье.</w:t>
      </w:r>
    </w:p>
    <w:p w:rsidR="002F7935" w:rsidRDefault="002F7935" w:rsidP="002F7935">
      <w:pPr>
        <w:spacing w:after="0" w:line="240" w:lineRule="auto"/>
        <w:ind w:firstLine="708"/>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3629025" cy="196215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F7935" w:rsidRDefault="002F7935" w:rsidP="002F7935">
      <w:pPr>
        <w:spacing w:after="0" w:line="240" w:lineRule="auto"/>
        <w:ind w:firstLine="708"/>
        <w:jc w:val="center"/>
        <w:rPr>
          <w:rFonts w:ascii="Times New Roman" w:hAnsi="Times New Roman"/>
          <w:sz w:val="28"/>
          <w:szCs w:val="28"/>
        </w:rPr>
      </w:pPr>
      <w:r>
        <w:rPr>
          <w:rFonts w:ascii="Times New Roman" w:hAnsi="Times New Roman"/>
          <w:sz w:val="28"/>
          <w:szCs w:val="28"/>
        </w:rPr>
        <w:t xml:space="preserve">Рисунок 2.3 –Количество детей у потребителей, % к </w:t>
      </w:r>
      <w:proofErr w:type="gramStart"/>
      <w:r>
        <w:rPr>
          <w:rFonts w:ascii="Times New Roman" w:hAnsi="Times New Roman"/>
          <w:sz w:val="28"/>
          <w:szCs w:val="28"/>
        </w:rPr>
        <w:t>опрошенным</w:t>
      </w:r>
      <w:proofErr w:type="gramEnd"/>
    </w:p>
    <w:p w:rsidR="002F7935" w:rsidRDefault="002F7935" w:rsidP="002F7935">
      <w:pPr>
        <w:spacing w:after="0" w:line="240" w:lineRule="auto"/>
        <w:ind w:firstLine="708"/>
        <w:jc w:val="center"/>
        <w:rPr>
          <w:rFonts w:ascii="Times New Roman" w:hAnsi="Times New Roman"/>
          <w:sz w:val="28"/>
          <w:szCs w:val="28"/>
        </w:rPr>
      </w:pPr>
    </w:p>
    <w:p w:rsidR="002F7935" w:rsidRDefault="002F7935" w:rsidP="002F7935">
      <w:pPr>
        <w:spacing w:after="0" w:line="240" w:lineRule="auto"/>
        <w:ind w:firstLine="708"/>
        <w:jc w:val="both"/>
        <w:rPr>
          <w:rFonts w:ascii="Times New Roman" w:hAnsi="Times New Roman"/>
          <w:sz w:val="28"/>
          <w:szCs w:val="28"/>
        </w:rPr>
      </w:pPr>
      <w:r>
        <w:rPr>
          <w:rFonts w:ascii="Times New Roman" w:hAnsi="Times New Roman"/>
          <w:sz w:val="28"/>
          <w:szCs w:val="28"/>
        </w:rPr>
        <w:tab/>
        <w:t>На рисунке 2.4 представлена образовательная структура населения Усть-Лабинского района. Большинство респондентов</w:t>
      </w:r>
      <w:r w:rsidR="00B64CB3">
        <w:rPr>
          <w:rFonts w:ascii="Times New Roman" w:hAnsi="Times New Roman"/>
          <w:sz w:val="28"/>
          <w:szCs w:val="28"/>
        </w:rPr>
        <w:t xml:space="preserve"> (55,8%) имеют высшее образование, 33,4%- среднее специальное, 5,12%- общее среднее образование, 4,8% - неполное высшее, 0,8 не работают.</w:t>
      </w:r>
    </w:p>
    <w:p w:rsidR="00B64CB3" w:rsidRDefault="00B64CB3" w:rsidP="00B64CB3">
      <w:pPr>
        <w:spacing w:after="0" w:line="240" w:lineRule="auto"/>
        <w:ind w:left="-142" w:firstLine="284"/>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53150" cy="1857375"/>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F7935" w:rsidRDefault="00B64CB3" w:rsidP="00B64CB3">
      <w:pPr>
        <w:spacing w:after="0" w:line="240" w:lineRule="auto"/>
        <w:ind w:firstLine="708"/>
        <w:jc w:val="center"/>
        <w:rPr>
          <w:rFonts w:ascii="Times New Roman" w:hAnsi="Times New Roman"/>
          <w:sz w:val="28"/>
          <w:szCs w:val="28"/>
        </w:rPr>
      </w:pPr>
      <w:r>
        <w:rPr>
          <w:rFonts w:ascii="Times New Roman" w:hAnsi="Times New Roman"/>
          <w:sz w:val="28"/>
          <w:szCs w:val="28"/>
        </w:rPr>
        <w:t>Рисунок 2.4 – Распределение потребителей по образованию,</w:t>
      </w:r>
    </w:p>
    <w:p w:rsidR="00B64CB3" w:rsidRDefault="00B64CB3" w:rsidP="00B64CB3">
      <w:pPr>
        <w:spacing w:after="0" w:line="240" w:lineRule="auto"/>
        <w:ind w:firstLine="708"/>
        <w:jc w:val="center"/>
        <w:rPr>
          <w:rFonts w:ascii="Times New Roman" w:hAnsi="Times New Roman"/>
          <w:sz w:val="28"/>
          <w:szCs w:val="28"/>
        </w:rPr>
      </w:pPr>
      <w:r>
        <w:rPr>
          <w:rFonts w:ascii="Times New Roman" w:hAnsi="Times New Roman"/>
          <w:sz w:val="28"/>
          <w:szCs w:val="28"/>
        </w:rPr>
        <w:t>% к опрошенным</w:t>
      </w:r>
    </w:p>
    <w:p w:rsidR="00B64CB3" w:rsidRDefault="00B64CB3" w:rsidP="00B64CB3">
      <w:pPr>
        <w:spacing w:after="0" w:line="240" w:lineRule="auto"/>
        <w:ind w:firstLine="708"/>
        <w:jc w:val="center"/>
        <w:rPr>
          <w:rFonts w:ascii="Times New Roman" w:hAnsi="Times New Roman"/>
          <w:sz w:val="28"/>
          <w:szCs w:val="28"/>
        </w:rPr>
      </w:pPr>
    </w:p>
    <w:p w:rsidR="00B64CB3" w:rsidRDefault="00F449DF" w:rsidP="00F449D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задачами исследования были выделены социальные группы потребителей по характеру основной деятельности (рисунок 2.5.). </w:t>
      </w:r>
      <w:proofErr w:type="gramStart"/>
      <w:r>
        <w:rPr>
          <w:rFonts w:ascii="Times New Roman" w:hAnsi="Times New Roman"/>
          <w:sz w:val="28"/>
          <w:szCs w:val="28"/>
        </w:rPr>
        <w:t>Анализ социального статуса респондентов показал, что большая часть опрошенного населения имеет постоянное место работы это 77,8% или 1 744 из числа опрошенных респондентов, 184 человека находятся на пенсии, что составляет 8,2%, проходят обучение 122 студента или 5,4%, кроме того, на момент опроса являются безработными 107 человек и домохозяйками (домохозяин) 74 респондента.</w:t>
      </w:r>
      <w:proofErr w:type="gramEnd"/>
    </w:p>
    <w:p w:rsidR="00F449DF" w:rsidRDefault="00F449DF" w:rsidP="00F449DF">
      <w:pPr>
        <w:spacing w:after="0" w:line="240" w:lineRule="auto"/>
        <w:ind w:firstLine="708"/>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048125" cy="2019300"/>
            <wp:effectExtent l="1905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449DF" w:rsidRDefault="00F449DF" w:rsidP="00F449DF">
      <w:pPr>
        <w:spacing w:after="0" w:line="240" w:lineRule="auto"/>
        <w:ind w:firstLine="708"/>
        <w:jc w:val="center"/>
        <w:rPr>
          <w:rFonts w:ascii="Times New Roman" w:hAnsi="Times New Roman"/>
          <w:sz w:val="28"/>
          <w:szCs w:val="28"/>
        </w:rPr>
      </w:pPr>
      <w:r>
        <w:rPr>
          <w:rFonts w:ascii="Times New Roman" w:hAnsi="Times New Roman"/>
          <w:sz w:val="28"/>
          <w:szCs w:val="28"/>
        </w:rPr>
        <w:t>Рисунок 2.5 – структура социального статуса населения,</w:t>
      </w:r>
    </w:p>
    <w:p w:rsidR="00F449DF" w:rsidRDefault="00F449DF" w:rsidP="00F449DF">
      <w:pPr>
        <w:spacing w:after="0" w:line="240" w:lineRule="auto"/>
        <w:ind w:firstLine="708"/>
        <w:jc w:val="center"/>
        <w:rPr>
          <w:rFonts w:ascii="Times New Roman" w:hAnsi="Times New Roman"/>
          <w:sz w:val="28"/>
          <w:szCs w:val="28"/>
        </w:rPr>
      </w:pPr>
      <w:r>
        <w:rPr>
          <w:rFonts w:ascii="Times New Roman" w:hAnsi="Times New Roman"/>
          <w:sz w:val="28"/>
          <w:szCs w:val="28"/>
        </w:rPr>
        <w:t>% к опрошенным</w:t>
      </w:r>
    </w:p>
    <w:p w:rsidR="00F449DF" w:rsidRDefault="00F449DF" w:rsidP="00F449DF">
      <w:pPr>
        <w:spacing w:after="0" w:line="240" w:lineRule="auto"/>
        <w:ind w:firstLine="708"/>
        <w:jc w:val="center"/>
        <w:rPr>
          <w:rFonts w:ascii="Times New Roman" w:hAnsi="Times New Roman"/>
          <w:sz w:val="28"/>
          <w:szCs w:val="28"/>
        </w:rPr>
      </w:pPr>
    </w:p>
    <w:p w:rsidR="00DB03B7" w:rsidRDefault="00DB03B7" w:rsidP="00DB03B7">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рисунке 2.6 представлена доходная структура в расчете на одного члена семьи. Большая часть опрошенных сообщили, что среднемесячный доход одного члена семьи составляет от 10 до 20 тыс. руб. – 32,5%, до 10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sidR="00770134">
        <w:rPr>
          <w:rFonts w:ascii="Times New Roman" w:hAnsi="Times New Roman"/>
          <w:sz w:val="28"/>
          <w:szCs w:val="28"/>
        </w:rPr>
        <w:t xml:space="preserve"> -30,5%, 18,2% респондентов указали на диапазон от 20 до 30 тыс. руб., 16,4% опрошенных потребителей имеют доход от 30 до 45 тыс.руб., от 45 до 60 тыс. руб. -1,7%, более 60 тыс.руб. – 0,5% населения.</w:t>
      </w:r>
    </w:p>
    <w:p w:rsidR="00770134" w:rsidRDefault="00770134" w:rsidP="00770134">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353175" cy="173355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770134" w:rsidRDefault="00770134" w:rsidP="00770134">
      <w:pPr>
        <w:spacing w:after="0" w:line="240" w:lineRule="auto"/>
        <w:jc w:val="center"/>
        <w:rPr>
          <w:rFonts w:ascii="Times New Roman" w:hAnsi="Times New Roman"/>
          <w:sz w:val="28"/>
          <w:szCs w:val="28"/>
        </w:rPr>
      </w:pPr>
      <w:r>
        <w:rPr>
          <w:rFonts w:ascii="Times New Roman" w:hAnsi="Times New Roman"/>
          <w:sz w:val="28"/>
          <w:szCs w:val="28"/>
        </w:rPr>
        <w:t xml:space="preserve">Рисунок 2.6 – структура среднемесячного дохода в расчете </w:t>
      </w:r>
    </w:p>
    <w:p w:rsidR="00770134" w:rsidRDefault="00770134" w:rsidP="00770134">
      <w:pPr>
        <w:spacing w:after="0" w:line="240" w:lineRule="auto"/>
        <w:jc w:val="center"/>
        <w:rPr>
          <w:rFonts w:ascii="Times New Roman" w:hAnsi="Times New Roman"/>
          <w:sz w:val="28"/>
          <w:szCs w:val="28"/>
        </w:rPr>
      </w:pPr>
      <w:r>
        <w:rPr>
          <w:rFonts w:ascii="Times New Roman" w:hAnsi="Times New Roman"/>
          <w:sz w:val="28"/>
          <w:szCs w:val="28"/>
        </w:rPr>
        <w:t>на одного члена семьи</w:t>
      </w:r>
    </w:p>
    <w:p w:rsidR="00A02C35" w:rsidRDefault="00A02C35" w:rsidP="00770134">
      <w:pPr>
        <w:spacing w:after="0" w:line="240" w:lineRule="auto"/>
        <w:jc w:val="center"/>
        <w:rPr>
          <w:rFonts w:ascii="Times New Roman" w:hAnsi="Times New Roman"/>
          <w:sz w:val="28"/>
          <w:szCs w:val="28"/>
        </w:rPr>
      </w:pPr>
    </w:p>
    <w:p w:rsidR="00A02C35" w:rsidRDefault="00A02C35" w:rsidP="00770134">
      <w:pPr>
        <w:spacing w:after="0" w:line="240" w:lineRule="auto"/>
        <w:jc w:val="center"/>
        <w:rPr>
          <w:rFonts w:ascii="Times New Roman" w:hAnsi="Times New Roman"/>
          <w:b/>
          <w:sz w:val="28"/>
          <w:szCs w:val="28"/>
        </w:rPr>
      </w:pPr>
      <w:r>
        <w:rPr>
          <w:rFonts w:ascii="Times New Roman" w:hAnsi="Times New Roman"/>
          <w:b/>
          <w:sz w:val="28"/>
          <w:szCs w:val="28"/>
        </w:rPr>
        <w:t>Характеристика бизнеса</w:t>
      </w:r>
    </w:p>
    <w:p w:rsidR="00B435C3" w:rsidRDefault="00B435C3" w:rsidP="00B435C3">
      <w:pPr>
        <w:tabs>
          <w:tab w:val="left" w:pos="990"/>
        </w:tabs>
        <w:suppressAutoHyphens/>
        <w:spacing w:after="0" w:line="240" w:lineRule="auto"/>
        <w:ind w:firstLine="850"/>
        <w:jc w:val="both"/>
        <w:rPr>
          <w:rStyle w:val="FontStyle23"/>
          <w:sz w:val="28"/>
          <w:szCs w:val="28"/>
          <w:lang w:eastAsia="ru-RU"/>
        </w:rPr>
      </w:pPr>
      <w:r>
        <w:rPr>
          <w:rStyle w:val="FontStyle23"/>
          <w:sz w:val="28"/>
          <w:szCs w:val="28"/>
          <w:lang w:eastAsia="ru-RU"/>
        </w:rPr>
        <w:t xml:space="preserve">В процессе сбора данных о состоянии и развитии конкурентной среды было опрошено 482 представителя бизнеса, большая часть которых являются </w:t>
      </w:r>
    </w:p>
    <w:p w:rsidR="00B435C3" w:rsidRDefault="00B435C3" w:rsidP="00B435C3">
      <w:pPr>
        <w:tabs>
          <w:tab w:val="left" w:pos="990"/>
        </w:tabs>
        <w:suppressAutoHyphens/>
        <w:spacing w:after="0" w:line="240" w:lineRule="auto"/>
        <w:jc w:val="both"/>
        <w:rPr>
          <w:rStyle w:val="FontStyle23"/>
          <w:sz w:val="28"/>
          <w:szCs w:val="28"/>
          <w:lang w:eastAsia="ru-RU"/>
        </w:rPr>
      </w:pPr>
      <w:r>
        <w:rPr>
          <w:rStyle w:val="FontStyle23"/>
          <w:sz w:val="28"/>
          <w:szCs w:val="28"/>
          <w:lang w:eastAsia="ru-RU"/>
        </w:rPr>
        <w:t xml:space="preserve">собственниками бизнеса (совладельцами) 65,15%, 18,05% это не руководящие работники, 4,77% являются руководителями высшего звена (генеральный директор, заместитель генерального директора или иная аналогичная позиция), ещё 12,03% являются руководителями среднего звена (руководитель управления/ подразделения/ отдела) (Рисунок </w:t>
      </w:r>
      <w:r w:rsidR="00C84E15">
        <w:rPr>
          <w:rStyle w:val="FontStyle23"/>
          <w:sz w:val="28"/>
          <w:szCs w:val="28"/>
          <w:lang w:eastAsia="ru-RU"/>
        </w:rPr>
        <w:t>2.7</w:t>
      </w:r>
      <w:r>
        <w:rPr>
          <w:rStyle w:val="FontStyle23"/>
          <w:sz w:val="28"/>
          <w:szCs w:val="28"/>
          <w:lang w:eastAsia="ru-RU"/>
        </w:rPr>
        <w:t>).</w:t>
      </w:r>
    </w:p>
    <w:p w:rsidR="00B435C3" w:rsidRDefault="00B435C3" w:rsidP="00B435C3">
      <w:pPr>
        <w:tabs>
          <w:tab w:val="left" w:pos="990"/>
        </w:tabs>
        <w:suppressAutoHyphens/>
        <w:spacing w:after="0" w:line="240" w:lineRule="auto"/>
        <w:ind w:firstLine="85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B435C3" w:rsidRDefault="00B435C3" w:rsidP="00B435C3">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2676525"/>
            <wp:effectExtent l="19050" t="0" r="0" b="0"/>
            <wp:docPr id="3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B435C3" w:rsidRDefault="00B435C3" w:rsidP="00B435C3">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C84E15">
        <w:rPr>
          <w:rFonts w:ascii="Times New Roman" w:hAnsi="Times New Roman"/>
          <w:sz w:val="28"/>
          <w:szCs w:val="28"/>
        </w:rPr>
        <w:t>2</w:t>
      </w:r>
      <w:r>
        <w:rPr>
          <w:rFonts w:ascii="Times New Roman" w:hAnsi="Times New Roman"/>
          <w:sz w:val="28"/>
          <w:szCs w:val="28"/>
        </w:rPr>
        <w:t>.</w:t>
      </w:r>
      <w:r w:rsidR="00C84E15">
        <w:rPr>
          <w:rFonts w:ascii="Times New Roman" w:hAnsi="Times New Roman"/>
          <w:sz w:val="28"/>
          <w:szCs w:val="28"/>
        </w:rPr>
        <w:t>7</w:t>
      </w:r>
      <w:r>
        <w:rPr>
          <w:rFonts w:ascii="Times New Roman" w:hAnsi="Times New Roman"/>
          <w:sz w:val="28"/>
          <w:szCs w:val="28"/>
        </w:rPr>
        <w:t xml:space="preserve"> – Должности участников опроса, % к </w:t>
      </w:r>
      <w:proofErr w:type="gramStart"/>
      <w:r>
        <w:rPr>
          <w:rFonts w:ascii="Times New Roman" w:hAnsi="Times New Roman"/>
          <w:sz w:val="28"/>
          <w:szCs w:val="28"/>
        </w:rPr>
        <w:t>опрошенным</w:t>
      </w:r>
      <w:proofErr w:type="gramEnd"/>
    </w:p>
    <w:p w:rsidR="00B435C3" w:rsidRDefault="00B435C3" w:rsidP="00B435C3">
      <w:pPr>
        <w:spacing w:after="0" w:line="240" w:lineRule="auto"/>
        <w:ind w:firstLine="709"/>
        <w:jc w:val="both"/>
        <w:rPr>
          <w:rFonts w:ascii="Times New Roman" w:hAnsi="Times New Roman"/>
          <w:sz w:val="28"/>
          <w:szCs w:val="28"/>
        </w:rPr>
      </w:pPr>
    </w:p>
    <w:p w:rsidR="00B435C3" w:rsidRDefault="00B435C3" w:rsidP="00B435C3">
      <w:pPr>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Большая часть всех организаций 83,8%, представители которых были опрошены, представили численность сотрудников до 15 человек, 11,4% - численность от 101 до 250 человек, 0,8% составляют организации с численностью работников свыше 250 человек и 3,9% опрошенных </w:t>
      </w:r>
      <w:proofErr w:type="gramStart"/>
      <w:r>
        <w:rPr>
          <w:rFonts w:ascii="Times New Roman" w:hAnsi="Times New Roman"/>
          <w:sz w:val="28"/>
          <w:szCs w:val="28"/>
        </w:rPr>
        <w:t>ответили</w:t>
      </w:r>
      <w:proofErr w:type="gramEnd"/>
      <w:r>
        <w:rPr>
          <w:rFonts w:ascii="Times New Roman" w:hAnsi="Times New Roman"/>
          <w:sz w:val="28"/>
          <w:szCs w:val="28"/>
        </w:rPr>
        <w:t xml:space="preserve"> что численность составляет от 16 до 100 человек (Рисунок </w:t>
      </w:r>
      <w:r w:rsidR="00C84E15">
        <w:rPr>
          <w:rFonts w:ascii="Times New Roman" w:hAnsi="Times New Roman"/>
          <w:sz w:val="28"/>
          <w:szCs w:val="28"/>
        </w:rPr>
        <w:t>2.8</w:t>
      </w:r>
      <w:r>
        <w:rPr>
          <w:rFonts w:ascii="Times New Roman" w:hAnsi="Times New Roman"/>
          <w:sz w:val="28"/>
          <w:szCs w:val="28"/>
        </w:rPr>
        <w:t>).</w:t>
      </w:r>
      <w:r>
        <w:rPr>
          <w:rFonts w:ascii="Times New Roman" w:hAnsi="Times New Roman"/>
          <w:noProof/>
          <w:sz w:val="28"/>
          <w:szCs w:val="28"/>
          <w:lang w:eastAsia="ru-RU"/>
        </w:rPr>
        <w:drawing>
          <wp:inline distT="0" distB="0" distL="0" distR="0">
            <wp:extent cx="5857875" cy="2638425"/>
            <wp:effectExtent l="19050" t="0" r="0" b="0"/>
            <wp:docPr id="3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B435C3" w:rsidRDefault="00B435C3" w:rsidP="00B435C3">
      <w:pPr>
        <w:spacing w:after="0" w:line="240" w:lineRule="auto"/>
        <w:jc w:val="center"/>
        <w:rPr>
          <w:rFonts w:ascii="Times New Roman" w:hAnsi="Times New Roman"/>
          <w:sz w:val="28"/>
          <w:szCs w:val="28"/>
        </w:rPr>
      </w:pPr>
      <w:r>
        <w:rPr>
          <w:rFonts w:ascii="Times New Roman" w:hAnsi="Times New Roman"/>
          <w:sz w:val="28"/>
          <w:szCs w:val="28"/>
        </w:rPr>
        <w:t>Рисунок 2</w:t>
      </w:r>
      <w:r w:rsidR="00C84E15">
        <w:rPr>
          <w:rFonts w:ascii="Times New Roman" w:hAnsi="Times New Roman"/>
          <w:sz w:val="28"/>
          <w:szCs w:val="28"/>
        </w:rPr>
        <w:t>.8</w:t>
      </w:r>
      <w:r>
        <w:rPr>
          <w:rFonts w:ascii="Times New Roman" w:hAnsi="Times New Roman"/>
          <w:sz w:val="28"/>
          <w:szCs w:val="28"/>
        </w:rPr>
        <w:t xml:space="preserve"> – Численность сотрудников в организации, % к </w:t>
      </w:r>
      <w:proofErr w:type="gramStart"/>
      <w:r>
        <w:rPr>
          <w:rFonts w:ascii="Times New Roman" w:hAnsi="Times New Roman"/>
          <w:sz w:val="28"/>
          <w:szCs w:val="28"/>
        </w:rPr>
        <w:t>опрошенным</w:t>
      </w:r>
      <w:proofErr w:type="gramEnd"/>
    </w:p>
    <w:p w:rsidR="00B435C3" w:rsidRDefault="00B435C3" w:rsidP="00B435C3">
      <w:pPr>
        <w:spacing w:after="0" w:line="240" w:lineRule="auto"/>
        <w:jc w:val="center"/>
        <w:rPr>
          <w:rFonts w:ascii="Times New Roman" w:hAnsi="Times New Roman"/>
          <w:sz w:val="28"/>
          <w:szCs w:val="28"/>
        </w:rPr>
      </w:pP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Следующий индикатор показывает распределение бизнес – структур по возрасту количество лет, в течение которого организация функционирует на рынке (Рисунок </w:t>
      </w:r>
      <w:r w:rsidR="00C84E15">
        <w:rPr>
          <w:rFonts w:ascii="Times New Roman" w:hAnsi="Times New Roman"/>
          <w:sz w:val="28"/>
          <w:szCs w:val="28"/>
        </w:rPr>
        <w:t>2.9</w:t>
      </w:r>
      <w:r>
        <w:rPr>
          <w:rFonts w:ascii="Times New Roman" w:hAnsi="Times New Roman"/>
          <w:sz w:val="28"/>
          <w:szCs w:val="28"/>
        </w:rPr>
        <w:t>)</w:t>
      </w:r>
    </w:p>
    <w:p w:rsidR="00B435C3" w:rsidRDefault="00B435C3" w:rsidP="00B435C3">
      <w:pPr>
        <w:spacing w:after="0" w:line="240" w:lineRule="auto"/>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610100" cy="1828800"/>
            <wp:effectExtent l="19050" t="0" r="0" b="0"/>
            <wp:docPr id="40"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B435C3" w:rsidRDefault="00C84E15" w:rsidP="00B435C3">
      <w:pPr>
        <w:spacing w:after="0" w:line="240" w:lineRule="auto"/>
        <w:jc w:val="center"/>
        <w:rPr>
          <w:rFonts w:ascii="Times New Roman" w:hAnsi="Times New Roman"/>
          <w:sz w:val="28"/>
          <w:szCs w:val="28"/>
        </w:rPr>
      </w:pPr>
      <w:r>
        <w:rPr>
          <w:rFonts w:ascii="Times New Roman" w:hAnsi="Times New Roman"/>
          <w:sz w:val="28"/>
          <w:szCs w:val="28"/>
        </w:rPr>
        <w:t>Рисунок 2.9</w:t>
      </w:r>
      <w:r w:rsidR="00B435C3">
        <w:rPr>
          <w:rFonts w:ascii="Times New Roman" w:hAnsi="Times New Roman"/>
          <w:sz w:val="28"/>
          <w:szCs w:val="28"/>
        </w:rPr>
        <w:t xml:space="preserve"> – Присутствие организации на рынке </w:t>
      </w:r>
    </w:p>
    <w:p w:rsidR="00B435C3" w:rsidRDefault="00B435C3" w:rsidP="00B435C3">
      <w:pPr>
        <w:spacing w:after="0" w:line="240" w:lineRule="auto"/>
        <w:jc w:val="center"/>
        <w:rPr>
          <w:rFonts w:ascii="Times New Roman" w:hAnsi="Times New Roman"/>
          <w:sz w:val="28"/>
          <w:szCs w:val="28"/>
        </w:rPr>
      </w:pPr>
      <w:proofErr w:type="gramStart"/>
      <w:r>
        <w:rPr>
          <w:rFonts w:ascii="Times New Roman" w:hAnsi="Times New Roman"/>
          <w:sz w:val="28"/>
          <w:szCs w:val="28"/>
        </w:rPr>
        <w:t>(«возраст» предприятия, % к опрошенным</w:t>
      </w:r>
      <w:proofErr w:type="gramEnd"/>
    </w:p>
    <w:p w:rsidR="00B435C3" w:rsidRDefault="00B435C3" w:rsidP="00B435C3">
      <w:pPr>
        <w:spacing w:after="0" w:line="240" w:lineRule="auto"/>
        <w:jc w:val="center"/>
        <w:rPr>
          <w:rFonts w:ascii="Times New Roman" w:hAnsi="Times New Roman"/>
          <w:sz w:val="28"/>
          <w:szCs w:val="28"/>
        </w:rPr>
      </w:pP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Треть респондентов ведут бизнес на протяжении 1 - 3 лет. Еще треть опрошенных респондентов работают в бизнесе более 5 лет и успели накопить достаточный опыт ведения бизнеса и могут давать объективные оценки конъюнктуры рынка и состояния конкурентной среды,17,01 % респондентов – начинающие предприниматели и 19,7% присутствуют на рынке 3-5 лет.</w:t>
      </w: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Основной продукцией бизнеса в муниципальном образовании Усть-Лабинский район является: (Рисунок </w:t>
      </w:r>
      <w:r w:rsidR="00C84E15">
        <w:rPr>
          <w:rFonts w:ascii="Times New Roman" w:hAnsi="Times New Roman"/>
          <w:sz w:val="28"/>
          <w:szCs w:val="28"/>
        </w:rPr>
        <w:t>2</w:t>
      </w:r>
      <w:r>
        <w:rPr>
          <w:rFonts w:ascii="Times New Roman" w:hAnsi="Times New Roman"/>
          <w:sz w:val="28"/>
          <w:szCs w:val="28"/>
        </w:rPr>
        <w:t>.</w:t>
      </w:r>
      <w:r w:rsidR="00C84E15">
        <w:rPr>
          <w:rFonts w:ascii="Times New Roman" w:hAnsi="Times New Roman"/>
          <w:sz w:val="28"/>
          <w:szCs w:val="28"/>
        </w:rPr>
        <w:t>10</w:t>
      </w:r>
      <w:r>
        <w:rPr>
          <w:rFonts w:ascii="Times New Roman" w:hAnsi="Times New Roman"/>
          <w:sz w:val="28"/>
          <w:szCs w:val="28"/>
        </w:rPr>
        <w:t>).</w:t>
      </w:r>
    </w:p>
    <w:p w:rsidR="00B435C3" w:rsidRDefault="00B435C3" w:rsidP="00B435C3">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153150" cy="3286125"/>
            <wp:effectExtent l="19050" t="0" r="0" b="0"/>
            <wp:docPr id="4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435C3" w:rsidRDefault="00B435C3" w:rsidP="00B435C3">
      <w:pPr>
        <w:spacing w:after="0" w:line="240" w:lineRule="auto"/>
        <w:jc w:val="both"/>
        <w:rPr>
          <w:rFonts w:ascii="Times New Roman" w:hAnsi="Times New Roman"/>
          <w:sz w:val="28"/>
          <w:szCs w:val="28"/>
        </w:rPr>
      </w:pPr>
    </w:p>
    <w:p w:rsidR="00B435C3" w:rsidRDefault="00B435C3" w:rsidP="00B435C3">
      <w:pPr>
        <w:spacing w:after="0" w:line="240" w:lineRule="auto"/>
        <w:jc w:val="center"/>
        <w:rPr>
          <w:rFonts w:ascii="Times New Roman" w:hAnsi="Times New Roman"/>
          <w:sz w:val="28"/>
          <w:szCs w:val="28"/>
        </w:rPr>
      </w:pPr>
      <w:r>
        <w:rPr>
          <w:rFonts w:ascii="Times New Roman" w:hAnsi="Times New Roman"/>
          <w:sz w:val="28"/>
          <w:szCs w:val="28"/>
        </w:rPr>
        <w:t xml:space="preserve">Рисунок </w:t>
      </w:r>
      <w:r w:rsidR="00C84E15">
        <w:rPr>
          <w:rFonts w:ascii="Times New Roman" w:hAnsi="Times New Roman"/>
          <w:sz w:val="28"/>
          <w:szCs w:val="28"/>
        </w:rPr>
        <w:t>2.10</w:t>
      </w:r>
      <w:r>
        <w:rPr>
          <w:rFonts w:ascii="Times New Roman" w:hAnsi="Times New Roman"/>
          <w:sz w:val="28"/>
          <w:szCs w:val="28"/>
        </w:rPr>
        <w:t xml:space="preserve"> –Основная продукция (товар, работа, услуга) бизнеса респондентов, % к </w:t>
      </w:r>
      <w:proofErr w:type="gramStart"/>
      <w:r>
        <w:rPr>
          <w:rFonts w:ascii="Times New Roman" w:hAnsi="Times New Roman"/>
          <w:sz w:val="28"/>
          <w:szCs w:val="28"/>
        </w:rPr>
        <w:t>опрошенным</w:t>
      </w:r>
      <w:proofErr w:type="gramEnd"/>
    </w:p>
    <w:p w:rsidR="00B435C3" w:rsidRDefault="00B435C3" w:rsidP="00B435C3">
      <w:pPr>
        <w:spacing w:after="0" w:line="240" w:lineRule="auto"/>
        <w:jc w:val="center"/>
        <w:rPr>
          <w:rFonts w:ascii="Times New Roman" w:hAnsi="Times New Roman"/>
          <w:sz w:val="28"/>
          <w:szCs w:val="28"/>
        </w:rPr>
      </w:pP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Исходя из полученных данных видно, что продукция бизнеса, который представляют респонденты, распределилась следующим образом: «Услуги» и «Торговля или дистрибуция товаров и услуг, произведенных другими компаниями» составили 25,9%, показатель, «Конечная продукция» - 28,4%, «Сырье и материалы для дальнейшей переработки продукции» -16%, </w:t>
      </w:r>
      <w:r>
        <w:rPr>
          <w:rFonts w:ascii="Times New Roman" w:hAnsi="Times New Roman"/>
          <w:sz w:val="28"/>
          <w:szCs w:val="28"/>
        </w:rPr>
        <w:lastRenderedPageBreak/>
        <w:t>наименьшую долю составили «Компоненты для производства конечной продукции» - 2,7% и показатель «Другое» куда вошли торговля продовольственными товарами, выращивание зерновых культур, сельскохозяйственная продукция – 1%.</w:t>
      </w: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Кроме того, респондентам было предложено указать, на каком географическом рынке осуществляется основная деятельность предоставленного бизнеса:</w:t>
      </w:r>
    </w:p>
    <w:p w:rsidR="00B435C3" w:rsidRDefault="00B435C3" w:rsidP="00B435C3">
      <w:pPr>
        <w:spacing w:after="0" w:line="240" w:lineRule="auto"/>
        <w:jc w:val="both"/>
        <w:rPr>
          <w:rFonts w:ascii="Times New Roman" w:hAnsi="Times New Roman"/>
          <w:sz w:val="28"/>
          <w:szCs w:val="28"/>
        </w:rPr>
      </w:pPr>
    </w:p>
    <w:tbl>
      <w:tblPr>
        <w:tblStyle w:val="a9"/>
        <w:tblW w:w="0" w:type="auto"/>
        <w:tblLook w:val="04A0"/>
      </w:tblPr>
      <w:tblGrid>
        <w:gridCol w:w="617"/>
        <w:gridCol w:w="4337"/>
        <w:gridCol w:w="2451"/>
        <w:gridCol w:w="2449"/>
      </w:tblGrid>
      <w:tr w:rsidR="00B435C3" w:rsidRPr="000359CC" w:rsidTr="009F06B5">
        <w:tc>
          <w:tcPr>
            <w:tcW w:w="617" w:type="dxa"/>
          </w:tcPr>
          <w:p w:rsidR="00B435C3" w:rsidRPr="000359CC" w:rsidRDefault="00B435C3" w:rsidP="009F06B5">
            <w:pPr>
              <w:spacing w:after="0" w:line="240" w:lineRule="auto"/>
              <w:jc w:val="both"/>
              <w:rPr>
                <w:rFonts w:ascii="Times New Roman" w:hAnsi="Times New Roman"/>
                <w:b/>
                <w:sz w:val="28"/>
                <w:szCs w:val="28"/>
              </w:rPr>
            </w:pPr>
            <w:r w:rsidRPr="000359CC">
              <w:rPr>
                <w:rFonts w:ascii="Times New Roman" w:hAnsi="Times New Roman"/>
                <w:b/>
                <w:sz w:val="28"/>
                <w:szCs w:val="28"/>
              </w:rPr>
              <w:t xml:space="preserve">№ </w:t>
            </w:r>
            <w:proofErr w:type="spellStart"/>
            <w:proofErr w:type="gramStart"/>
            <w:r w:rsidRPr="000359CC">
              <w:rPr>
                <w:rFonts w:ascii="Times New Roman" w:hAnsi="Times New Roman"/>
                <w:b/>
                <w:sz w:val="28"/>
                <w:szCs w:val="28"/>
              </w:rPr>
              <w:t>п</w:t>
            </w:r>
            <w:proofErr w:type="spellEnd"/>
            <w:proofErr w:type="gramEnd"/>
            <w:r w:rsidRPr="000359CC">
              <w:rPr>
                <w:rFonts w:ascii="Times New Roman" w:hAnsi="Times New Roman"/>
                <w:b/>
                <w:sz w:val="28"/>
                <w:szCs w:val="28"/>
              </w:rPr>
              <w:t>/</w:t>
            </w:r>
            <w:proofErr w:type="spellStart"/>
            <w:r w:rsidRPr="000359CC">
              <w:rPr>
                <w:rFonts w:ascii="Times New Roman" w:hAnsi="Times New Roman"/>
                <w:b/>
                <w:sz w:val="28"/>
                <w:szCs w:val="28"/>
              </w:rPr>
              <w:t>п</w:t>
            </w:r>
            <w:proofErr w:type="spellEnd"/>
          </w:p>
        </w:tc>
        <w:tc>
          <w:tcPr>
            <w:tcW w:w="4337" w:type="dxa"/>
          </w:tcPr>
          <w:p w:rsidR="00B435C3" w:rsidRPr="000359CC" w:rsidRDefault="00B435C3" w:rsidP="009F06B5">
            <w:pPr>
              <w:spacing w:after="0" w:line="240" w:lineRule="auto"/>
              <w:jc w:val="both"/>
              <w:rPr>
                <w:rFonts w:ascii="Times New Roman" w:hAnsi="Times New Roman"/>
                <w:b/>
                <w:sz w:val="28"/>
                <w:szCs w:val="28"/>
              </w:rPr>
            </w:pPr>
            <w:r w:rsidRPr="000359CC">
              <w:rPr>
                <w:rFonts w:ascii="Times New Roman" w:hAnsi="Times New Roman"/>
                <w:b/>
                <w:sz w:val="28"/>
                <w:szCs w:val="28"/>
              </w:rPr>
              <w:t>Наименование рынка</w:t>
            </w:r>
          </w:p>
        </w:tc>
        <w:tc>
          <w:tcPr>
            <w:tcW w:w="2451" w:type="dxa"/>
          </w:tcPr>
          <w:p w:rsidR="00B435C3" w:rsidRPr="000359CC" w:rsidRDefault="00B435C3" w:rsidP="009F06B5">
            <w:pPr>
              <w:spacing w:after="0" w:line="240" w:lineRule="auto"/>
              <w:jc w:val="both"/>
              <w:rPr>
                <w:rFonts w:ascii="Times New Roman" w:hAnsi="Times New Roman"/>
                <w:b/>
                <w:sz w:val="28"/>
                <w:szCs w:val="28"/>
              </w:rPr>
            </w:pPr>
            <w:r w:rsidRPr="000359CC">
              <w:rPr>
                <w:rFonts w:ascii="Times New Roman" w:hAnsi="Times New Roman"/>
                <w:b/>
                <w:sz w:val="28"/>
                <w:szCs w:val="28"/>
              </w:rPr>
              <w:t>Количество опрошенных, чел.</w:t>
            </w:r>
          </w:p>
        </w:tc>
        <w:tc>
          <w:tcPr>
            <w:tcW w:w="2449" w:type="dxa"/>
          </w:tcPr>
          <w:p w:rsidR="00B435C3" w:rsidRPr="000359CC" w:rsidRDefault="00B435C3" w:rsidP="009F06B5">
            <w:pPr>
              <w:spacing w:after="0" w:line="240" w:lineRule="auto"/>
              <w:jc w:val="both"/>
              <w:rPr>
                <w:rFonts w:ascii="Times New Roman" w:hAnsi="Times New Roman"/>
                <w:b/>
                <w:sz w:val="28"/>
                <w:szCs w:val="28"/>
              </w:rPr>
            </w:pPr>
            <w:r w:rsidRPr="000359CC">
              <w:rPr>
                <w:rFonts w:ascii="Times New Roman" w:hAnsi="Times New Roman"/>
                <w:b/>
                <w:sz w:val="28"/>
                <w:szCs w:val="28"/>
              </w:rPr>
              <w:t xml:space="preserve">Количество </w:t>
            </w:r>
            <w:proofErr w:type="gramStart"/>
            <w:r w:rsidRPr="000359CC">
              <w:rPr>
                <w:rFonts w:ascii="Times New Roman" w:hAnsi="Times New Roman"/>
                <w:b/>
                <w:sz w:val="28"/>
                <w:szCs w:val="28"/>
              </w:rPr>
              <w:t>опрошенных</w:t>
            </w:r>
            <w:proofErr w:type="gramEnd"/>
            <w:r w:rsidRPr="000359CC">
              <w:rPr>
                <w:rFonts w:ascii="Times New Roman" w:hAnsi="Times New Roman"/>
                <w:b/>
                <w:sz w:val="28"/>
                <w:szCs w:val="28"/>
              </w:rPr>
              <w:t xml:space="preserve"> в % отношении</w:t>
            </w:r>
          </w:p>
        </w:tc>
      </w:tr>
      <w:tr w:rsidR="00B435C3" w:rsidTr="009F06B5">
        <w:tc>
          <w:tcPr>
            <w:tcW w:w="61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1</w:t>
            </w:r>
          </w:p>
        </w:tc>
        <w:tc>
          <w:tcPr>
            <w:tcW w:w="433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 xml:space="preserve">Локальный рынок </w:t>
            </w:r>
          </w:p>
        </w:tc>
        <w:tc>
          <w:tcPr>
            <w:tcW w:w="2451"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236</w:t>
            </w:r>
          </w:p>
        </w:tc>
        <w:tc>
          <w:tcPr>
            <w:tcW w:w="2449"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48,96</w:t>
            </w:r>
          </w:p>
        </w:tc>
      </w:tr>
      <w:tr w:rsidR="00B435C3" w:rsidTr="009F06B5">
        <w:tc>
          <w:tcPr>
            <w:tcW w:w="61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2</w:t>
            </w:r>
          </w:p>
        </w:tc>
        <w:tc>
          <w:tcPr>
            <w:tcW w:w="433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Рынок Краснодарского края</w:t>
            </w:r>
          </w:p>
        </w:tc>
        <w:tc>
          <w:tcPr>
            <w:tcW w:w="2451"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203</w:t>
            </w:r>
          </w:p>
        </w:tc>
        <w:tc>
          <w:tcPr>
            <w:tcW w:w="2449"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42,1</w:t>
            </w:r>
          </w:p>
        </w:tc>
      </w:tr>
      <w:tr w:rsidR="00B435C3" w:rsidTr="009F06B5">
        <w:tc>
          <w:tcPr>
            <w:tcW w:w="61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3</w:t>
            </w:r>
          </w:p>
        </w:tc>
        <w:tc>
          <w:tcPr>
            <w:tcW w:w="433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Рынки нескольких субъектов Российской Федерации</w:t>
            </w:r>
          </w:p>
        </w:tc>
        <w:tc>
          <w:tcPr>
            <w:tcW w:w="2451"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31</w:t>
            </w:r>
          </w:p>
        </w:tc>
        <w:tc>
          <w:tcPr>
            <w:tcW w:w="2449"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6,4</w:t>
            </w:r>
          </w:p>
        </w:tc>
      </w:tr>
      <w:tr w:rsidR="00B435C3" w:rsidTr="009F06B5">
        <w:tc>
          <w:tcPr>
            <w:tcW w:w="61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4</w:t>
            </w:r>
          </w:p>
        </w:tc>
        <w:tc>
          <w:tcPr>
            <w:tcW w:w="433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Рынок Российской Федерации</w:t>
            </w:r>
          </w:p>
        </w:tc>
        <w:tc>
          <w:tcPr>
            <w:tcW w:w="2451"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10</w:t>
            </w:r>
          </w:p>
        </w:tc>
        <w:tc>
          <w:tcPr>
            <w:tcW w:w="2449"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2,07</w:t>
            </w:r>
          </w:p>
        </w:tc>
      </w:tr>
      <w:tr w:rsidR="00B435C3" w:rsidTr="009F06B5">
        <w:tc>
          <w:tcPr>
            <w:tcW w:w="61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5</w:t>
            </w:r>
          </w:p>
        </w:tc>
        <w:tc>
          <w:tcPr>
            <w:tcW w:w="433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Рынки стран СНГ</w:t>
            </w:r>
          </w:p>
        </w:tc>
        <w:tc>
          <w:tcPr>
            <w:tcW w:w="2451"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1</w:t>
            </w:r>
          </w:p>
        </w:tc>
        <w:tc>
          <w:tcPr>
            <w:tcW w:w="2449"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0,2</w:t>
            </w:r>
          </w:p>
        </w:tc>
      </w:tr>
      <w:tr w:rsidR="00B435C3" w:rsidTr="009F06B5">
        <w:tc>
          <w:tcPr>
            <w:tcW w:w="61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6</w:t>
            </w:r>
          </w:p>
        </w:tc>
        <w:tc>
          <w:tcPr>
            <w:tcW w:w="4337"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Рынки стран дальнего зарубежья</w:t>
            </w:r>
          </w:p>
        </w:tc>
        <w:tc>
          <w:tcPr>
            <w:tcW w:w="2451"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1</w:t>
            </w:r>
          </w:p>
        </w:tc>
        <w:tc>
          <w:tcPr>
            <w:tcW w:w="2449" w:type="dxa"/>
          </w:tcPr>
          <w:p w:rsidR="00B435C3" w:rsidRDefault="00B435C3" w:rsidP="009F06B5">
            <w:pPr>
              <w:spacing w:after="0" w:line="240" w:lineRule="auto"/>
              <w:jc w:val="both"/>
              <w:rPr>
                <w:rFonts w:ascii="Times New Roman" w:hAnsi="Times New Roman"/>
                <w:sz w:val="28"/>
                <w:szCs w:val="28"/>
              </w:rPr>
            </w:pPr>
            <w:r>
              <w:rPr>
                <w:rFonts w:ascii="Times New Roman" w:hAnsi="Times New Roman"/>
                <w:sz w:val="28"/>
                <w:szCs w:val="28"/>
              </w:rPr>
              <w:t>0,2</w:t>
            </w:r>
          </w:p>
        </w:tc>
      </w:tr>
    </w:tbl>
    <w:p w:rsidR="00B435C3" w:rsidRDefault="00B435C3" w:rsidP="00B435C3">
      <w:pPr>
        <w:spacing w:after="0" w:line="240" w:lineRule="auto"/>
        <w:jc w:val="both"/>
        <w:rPr>
          <w:rFonts w:ascii="Times New Roman" w:hAnsi="Times New Roman"/>
          <w:sz w:val="28"/>
          <w:szCs w:val="28"/>
        </w:rPr>
      </w:pP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Основными рынками товаров и услуг среди опрошенных респондентов являются «Локальный рынок» - 48,96% и «Рынок Краснодарского края» - 42,1% от общего числа опрошенных.</w:t>
      </w:r>
    </w:p>
    <w:p w:rsidR="00B435C3" w:rsidRPr="00E23C4D" w:rsidRDefault="00B435C3" w:rsidP="00B435C3">
      <w:pPr>
        <w:spacing w:after="0" w:line="240" w:lineRule="auto"/>
        <w:ind w:firstLine="709"/>
        <w:jc w:val="both"/>
        <w:rPr>
          <w:rFonts w:ascii="Times New Roman" w:hAnsi="Times New Roman"/>
          <w:sz w:val="28"/>
          <w:szCs w:val="28"/>
        </w:rPr>
      </w:pPr>
      <w:r w:rsidRPr="00E23C4D">
        <w:rPr>
          <w:rFonts w:ascii="Times New Roman" w:hAnsi="Times New Roman"/>
          <w:sz w:val="28"/>
          <w:szCs w:val="28"/>
        </w:rPr>
        <w:t>Распределение респондентов по видам экономической деятельности</w:t>
      </w:r>
      <w:r>
        <w:rPr>
          <w:rFonts w:ascii="Times New Roman" w:hAnsi="Times New Roman"/>
          <w:sz w:val="28"/>
          <w:szCs w:val="28"/>
        </w:rPr>
        <w:t xml:space="preserve"> бизнеса, который он представляет, предоставлено на рисунке </w:t>
      </w:r>
      <w:r w:rsidR="00C84E15">
        <w:rPr>
          <w:rFonts w:ascii="Times New Roman" w:hAnsi="Times New Roman"/>
          <w:sz w:val="28"/>
          <w:szCs w:val="28"/>
        </w:rPr>
        <w:t>2.11</w:t>
      </w:r>
      <w:r>
        <w:rPr>
          <w:rFonts w:ascii="Times New Roman" w:hAnsi="Times New Roman"/>
          <w:sz w:val="28"/>
          <w:szCs w:val="28"/>
        </w:rPr>
        <w:t>.</w:t>
      </w:r>
    </w:p>
    <w:p w:rsidR="00B435C3" w:rsidRDefault="00B435C3" w:rsidP="00B435C3">
      <w:pPr>
        <w:spacing w:after="0" w:line="240" w:lineRule="auto"/>
        <w:ind w:firstLine="709"/>
        <w:jc w:val="center"/>
        <w:rPr>
          <w:rFonts w:ascii="Times New Roman" w:hAnsi="Times New Roman"/>
          <w:i/>
          <w:sz w:val="28"/>
          <w:szCs w:val="28"/>
        </w:rPr>
      </w:pPr>
    </w:p>
    <w:p w:rsidR="00B435C3" w:rsidRDefault="00B435C3" w:rsidP="00B435C3">
      <w:pPr>
        <w:spacing w:after="0" w:line="240" w:lineRule="auto"/>
        <w:jc w:val="center"/>
        <w:rPr>
          <w:rFonts w:ascii="Times New Roman" w:hAnsi="Times New Roman"/>
          <w:i/>
          <w:sz w:val="28"/>
          <w:szCs w:val="28"/>
        </w:rPr>
      </w:pPr>
      <w:r>
        <w:rPr>
          <w:rFonts w:ascii="Times New Roman" w:hAnsi="Times New Roman"/>
          <w:i/>
          <w:noProof/>
          <w:sz w:val="28"/>
          <w:szCs w:val="28"/>
          <w:lang w:eastAsia="ru-RU"/>
        </w:rPr>
        <w:drawing>
          <wp:inline distT="0" distB="0" distL="0" distR="0">
            <wp:extent cx="5972175" cy="3686175"/>
            <wp:effectExtent l="19050" t="0" r="0" b="0"/>
            <wp:docPr id="4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B435C3" w:rsidRDefault="00B435C3" w:rsidP="00B435C3">
      <w:pPr>
        <w:spacing w:after="0" w:line="240" w:lineRule="auto"/>
        <w:ind w:firstLine="709"/>
        <w:jc w:val="center"/>
        <w:rPr>
          <w:rFonts w:ascii="Times New Roman" w:hAnsi="Times New Roman"/>
          <w:sz w:val="28"/>
          <w:szCs w:val="28"/>
        </w:rPr>
      </w:pPr>
      <w:r>
        <w:rPr>
          <w:rFonts w:ascii="Times New Roman" w:hAnsi="Times New Roman"/>
          <w:sz w:val="28"/>
          <w:szCs w:val="28"/>
        </w:rPr>
        <w:t xml:space="preserve">Рисунок </w:t>
      </w:r>
      <w:r w:rsidR="00C84E15">
        <w:rPr>
          <w:rFonts w:ascii="Times New Roman" w:hAnsi="Times New Roman"/>
          <w:sz w:val="28"/>
          <w:szCs w:val="28"/>
        </w:rPr>
        <w:t>2.11</w:t>
      </w:r>
      <w:r>
        <w:rPr>
          <w:rFonts w:ascii="Times New Roman" w:hAnsi="Times New Roman"/>
          <w:sz w:val="28"/>
          <w:szCs w:val="28"/>
        </w:rPr>
        <w:t xml:space="preserve"> – Распределение предприятий по сферам деятельности, </w:t>
      </w:r>
    </w:p>
    <w:p w:rsidR="00B435C3" w:rsidRDefault="00B435C3" w:rsidP="00B435C3">
      <w:pPr>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 к опрошенным</w:t>
      </w:r>
    </w:p>
    <w:p w:rsidR="00B435C3" w:rsidRDefault="00B435C3" w:rsidP="00B435C3">
      <w:pPr>
        <w:spacing w:after="0" w:line="240" w:lineRule="auto"/>
        <w:ind w:firstLine="709"/>
        <w:jc w:val="center"/>
        <w:rPr>
          <w:rFonts w:ascii="Times New Roman" w:hAnsi="Times New Roman"/>
          <w:sz w:val="28"/>
          <w:szCs w:val="28"/>
        </w:rPr>
      </w:pPr>
    </w:p>
    <w:p w:rsidR="00B435C3" w:rsidRPr="00E23C4D" w:rsidRDefault="00B435C3" w:rsidP="00B435C3">
      <w:pPr>
        <w:spacing w:after="0" w:line="240" w:lineRule="auto"/>
        <w:ind w:firstLine="709"/>
        <w:jc w:val="center"/>
        <w:rPr>
          <w:rFonts w:ascii="Times New Roman" w:hAnsi="Times New Roman"/>
          <w:sz w:val="28"/>
          <w:szCs w:val="28"/>
        </w:rPr>
      </w:pPr>
    </w:p>
    <w:p w:rsidR="00B435C3" w:rsidRPr="005542A7" w:rsidRDefault="00B435C3" w:rsidP="00B435C3">
      <w:pPr>
        <w:spacing w:after="0" w:line="240" w:lineRule="auto"/>
        <w:ind w:firstLine="709"/>
        <w:jc w:val="both"/>
        <w:rPr>
          <w:rFonts w:ascii="Times New Roman" w:hAnsi="Times New Roman"/>
          <w:i/>
          <w:sz w:val="28"/>
          <w:szCs w:val="28"/>
        </w:rPr>
      </w:pPr>
    </w:p>
    <w:tbl>
      <w:tblPr>
        <w:tblStyle w:val="a9"/>
        <w:tblW w:w="9889" w:type="dxa"/>
        <w:tblLayout w:type="fixed"/>
        <w:tblLook w:val="04A0"/>
      </w:tblPr>
      <w:tblGrid>
        <w:gridCol w:w="959"/>
        <w:gridCol w:w="5528"/>
        <w:gridCol w:w="1701"/>
        <w:gridCol w:w="1701"/>
      </w:tblGrid>
      <w:tr w:rsidR="00B435C3" w:rsidRPr="00A465DD" w:rsidTr="009F06B5">
        <w:tc>
          <w:tcPr>
            <w:tcW w:w="959" w:type="dxa"/>
          </w:tcPr>
          <w:p w:rsidR="00B435C3" w:rsidRPr="00A465DD" w:rsidRDefault="00B435C3" w:rsidP="009F06B5">
            <w:pPr>
              <w:spacing w:after="0" w:line="240" w:lineRule="auto"/>
              <w:jc w:val="center"/>
              <w:rPr>
                <w:rFonts w:ascii="Times New Roman" w:hAnsi="Times New Roman"/>
                <w:b/>
                <w:sz w:val="24"/>
                <w:szCs w:val="24"/>
              </w:rPr>
            </w:pPr>
          </w:p>
        </w:tc>
        <w:tc>
          <w:tcPr>
            <w:tcW w:w="5528" w:type="dxa"/>
          </w:tcPr>
          <w:p w:rsidR="00B435C3" w:rsidRPr="00A465DD" w:rsidRDefault="00B435C3" w:rsidP="009F06B5">
            <w:pPr>
              <w:spacing w:after="0" w:line="240" w:lineRule="auto"/>
              <w:jc w:val="center"/>
              <w:rPr>
                <w:rFonts w:ascii="Times New Roman" w:hAnsi="Times New Roman"/>
                <w:b/>
                <w:sz w:val="24"/>
                <w:szCs w:val="24"/>
              </w:rPr>
            </w:pPr>
            <w:r w:rsidRPr="00A465DD">
              <w:rPr>
                <w:rFonts w:ascii="Times New Roman" w:hAnsi="Times New Roman"/>
                <w:b/>
                <w:sz w:val="24"/>
                <w:szCs w:val="24"/>
              </w:rPr>
              <w:t>Сфера экономической деятельности</w:t>
            </w:r>
          </w:p>
        </w:tc>
        <w:tc>
          <w:tcPr>
            <w:tcW w:w="1701" w:type="dxa"/>
          </w:tcPr>
          <w:p w:rsidR="00B435C3" w:rsidRPr="00A465DD" w:rsidRDefault="00B435C3" w:rsidP="009F06B5">
            <w:pPr>
              <w:spacing w:after="0" w:line="240" w:lineRule="auto"/>
              <w:jc w:val="center"/>
              <w:rPr>
                <w:rFonts w:ascii="Times New Roman" w:hAnsi="Times New Roman"/>
                <w:b/>
                <w:sz w:val="24"/>
                <w:szCs w:val="24"/>
              </w:rPr>
            </w:pPr>
            <w:r w:rsidRPr="00A465DD">
              <w:rPr>
                <w:rFonts w:ascii="Times New Roman" w:hAnsi="Times New Roman"/>
                <w:b/>
                <w:sz w:val="24"/>
                <w:szCs w:val="24"/>
              </w:rPr>
              <w:t xml:space="preserve">Количество </w:t>
            </w:r>
            <w:proofErr w:type="gramStart"/>
            <w:r w:rsidRPr="00A465DD">
              <w:rPr>
                <w:rFonts w:ascii="Times New Roman" w:hAnsi="Times New Roman"/>
                <w:b/>
                <w:sz w:val="24"/>
                <w:szCs w:val="24"/>
              </w:rPr>
              <w:t>опрошенных</w:t>
            </w:r>
            <w:proofErr w:type="gramEnd"/>
            <w:r w:rsidRPr="00A465DD">
              <w:rPr>
                <w:rFonts w:ascii="Times New Roman" w:hAnsi="Times New Roman"/>
                <w:b/>
                <w:sz w:val="24"/>
                <w:szCs w:val="24"/>
              </w:rPr>
              <w:t xml:space="preserve"> всего</w:t>
            </w:r>
          </w:p>
        </w:tc>
        <w:tc>
          <w:tcPr>
            <w:tcW w:w="1701" w:type="dxa"/>
          </w:tcPr>
          <w:p w:rsidR="00B435C3" w:rsidRPr="00A465DD" w:rsidRDefault="00B435C3" w:rsidP="009F06B5">
            <w:pPr>
              <w:spacing w:after="0" w:line="240" w:lineRule="auto"/>
              <w:jc w:val="center"/>
              <w:rPr>
                <w:rFonts w:ascii="Times New Roman" w:hAnsi="Times New Roman"/>
                <w:b/>
                <w:sz w:val="24"/>
                <w:szCs w:val="24"/>
              </w:rPr>
            </w:pPr>
            <w:r w:rsidRPr="00A465DD">
              <w:rPr>
                <w:rFonts w:ascii="Times New Roman" w:hAnsi="Times New Roman"/>
                <w:b/>
                <w:sz w:val="24"/>
                <w:szCs w:val="24"/>
              </w:rPr>
              <w:t xml:space="preserve">Количество </w:t>
            </w:r>
            <w:proofErr w:type="gramStart"/>
            <w:r w:rsidRPr="00A465DD">
              <w:rPr>
                <w:rFonts w:ascii="Times New Roman" w:hAnsi="Times New Roman"/>
                <w:b/>
                <w:sz w:val="24"/>
                <w:szCs w:val="24"/>
              </w:rPr>
              <w:t>опрошенных</w:t>
            </w:r>
            <w:proofErr w:type="gramEnd"/>
            <w:r w:rsidRPr="00A465DD">
              <w:rPr>
                <w:rFonts w:ascii="Times New Roman" w:hAnsi="Times New Roman"/>
                <w:b/>
                <w:sz w:val="24"/>
                <w:szCs w:val="24"/>
              </w:rPr>
              <w:t xml:space="preserve"> в % отношении</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Кв.1.</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Выращивание зерновых, технических и прочих сельскохозяйственных культур</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132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27,4</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Выращивание фруктов, орехов, трав</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10</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2,07</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3</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Деятельность в области здравоохранения</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0,2</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4</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Деятельность гостиниц и прочих мест для временного проживания</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4</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0,8</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5</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Деятельность по организации развлечений и культура</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0,2</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6</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Деятельность ресторанов, кафе, баров и столовых</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5</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1,04</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7</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Деятельность сухопутного транспорта (пассажирские и грузовые перевозки)</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3</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0,62</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8</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Дополнительное образование</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0,4</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9</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Дошкольное образование</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4</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0,8</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Кв.10</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 xml:space="preserve">Другое </w:t>
            </w:r>
            <w:proofErr w:type="gramStart"/>
            <w:r w:rsidRPr="00A465DD">
              <w:rPr>
                <w:rFonts w:ascii="Times New Roman" w:hAnsi="Times New Roman"/>
                <w:sz w:val="24"/>
                <w:szCs w:val="24"/>
              </w:rPr>
              <w:t xml:space="preserve">( </w:t>
            </w:r>
            <w:proofErr w:type="gramEnd"/>
            <w:r w:rsidRPr="00A465DD">
              <w:rPr>
                <w:rFonts w:ascii="Times New Roman" w:hAnsi="Times New Roman"/>
                <w:sz w:val="24"/>
                <w:szCs w:val="24"/>
              </w:rPr>
              <w:t>розничная торговля – 1, культура – 1)</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0,4</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11</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Животноводство, охота и лесное хозяйство, рыболовство и рыбоводство</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9</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1,86</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12</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Овощеводство, декоративное садоводство и производство продукции питомников</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2,49</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13</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Оказание туристических услуг</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11</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2,28</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Кв.14</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Операции с недвижимым имуществом, аренда и предоставление услуг</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4</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0,8</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15</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Оптовая и розничная торговля</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162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33,61</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16</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Переработка и консервирование картофеля, фруктов и овощей</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0,4</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17</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Предоставление бытовых услуг</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27</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5,6</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18</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Предоставление социальных услуг</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0,2</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19</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Производство молочных продуктов</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25</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5,19</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20</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Производство мяса и мясопродуктов</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4</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0,8</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21</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Производство строительных материалов (в т.ч. композитных материалов и т.д.)</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0,2</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22</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Среднее профессиональное образование</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0,2</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23</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Страхование</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0,4</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24</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Строительство</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46</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9,5</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25</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Текстильное и швейное производство кожи</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2</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0,4</w:t>
            </w:r>
          </w:p>
        </w:tc>
      </w:tr>
      <w:tr w:rsidR="00B435C3" w:rsidRPr="00A465DD" w:rsidTr="009F06B5">
        <w:tc>
          <w:tcPr>
            <w:tcW w:w="959"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Кв. 26</w:t>
            </w:r>
          </w:p>
        </w:tc>
        <w:tc>
          <w:tcPr>
            <w:tcW w:w="5528" w:type="dxa"/>
          </w:tcPr>
          <w:p w:rsidR="00B435C3" w:rsidRPr="00A465DD" w:rsidRDefault="00B435C3" w:rsidP="009F06B5">
            <w:pPr>
              <w:spacing w:after="0" w:line="240" w:lineRule="auto"/>
              <w:rPr>
                <w:rFonts w:ascii="Times New Roman" w:hAnsi="Times New Roman"/>
                <w:sz w:val="24"/>
                <w:szCs w:val="24"/>
              </w:rPr>
            </w:pPr>
            <w:r w:rsidRPr="00A465DD">
              <w:rPr>
                <w:rFonts w:ascii="Times New Roman" w:hAnsi="Times New Roman"/>
                <w:sz w:val="24"/>
                <w:szCs w:val="24"/>
              </w:rPr>
              <w:t>Торговля автотранспортными средствами и мотоциклами, их обслуживание и ремонт</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9</w:t>
            </w:r>
          </w:p>
        </w:tc>
        <w:tc>
          <w:tcPr>
            <w:tcW w:w="1701" w:type="dxa"/>
          </w:tcPr>
          <w:p w:rsidR="00B435C3" w:rsidRPr="00A465DD" w:rsidRDefault="00B435C3" w:rsidP="009F06B5">
            <w:pPr>
              <w:spacing w:after="0" w:line="240" w:lineRule="auto"/>
              <w:jc w:val="right"/>
              <w:rPr>
                <w:rFonts w:ascii="Times New Roman" w:hAnsi="Times New Roman"/>
                <w:sz w:val="24"/>
                <w:szCs w:val="24"/>
              </w:rPr>
            </w:pPr>
            <w:r w:rsidRPr="00A465DD">
              <w:rPr>
                <w:rFonts w:ascii="Times New Roman" w:hAnsi="Times New Roman"/>
                <w:sz w:val="24"/>
                <w:szCs w:val="24"/>
              </w:rPr>
              <w:t>1,86</w:t>
            </w:r>
          </w:p>
        </w:tc>
      </w:tr>
    </w:tbl>
    <w:p w:rsidR="00B435C3" w:rsidRDefault="00B435C3" w:rsidP="00B435C3">
      <w:pPr>
        <w:spacing w:after="0" w:line="240" w:lineRule="auto"/>
        <w:ind w:firstLine="709"/>
        <w:jc w:val="both"/>
        <w:rPr>
          <w:rFonts w:ascii="Times New Roman" w:hAnsi="Times New Roman"/>
          <w:sz w:val="28"/>
          <w:szCs w:val="28"/>
        </w:rPr>
      </w:pPr>
      <w:r>
        <w:rPr>
          <w:rFonts w:ascii="Times New Roman" w:hAnsi="Times New Roman"/>
          <w:sz w:val="28"/>
          <w:szCs w:val="28"/>
        </w:rPr>
        <w:t>Из предоставленных данных видно, что основным видом экономической деятельности на территории муниципального образования Усть-Лабинский район является «</w:t>
      </w:r>
      <w:r w:rsidRPr="00E361AD">
        <w:rPr>
          <w:rFonts w:ascii="Times New Roman" w:hAnsi="Times New Roman"/>
          <w:sz w:val="28"/>
          <w:szCs w:val="28"/>
        </w:rPr>
        <w:t>Выращивание зерновых, технических и прочих сельскохозяйственных культур»</w:t>
      </w:r>
      <w:r>
        <w:rPr>
          <w:rFonts w:ascii="Times New Roman" w:hAnsi="Times New Roman"/>
          <w:sz w:val="28"/>
          <w:szCs w:val="28"/>
        </w:rPr>
        <w:t xml:space="preserve"> - 132 хозяйствующих субъекта из 482 </w:t>
      </w:r>
      <w:r>
        <w:rPr>
          <w:rFonts w:ascii="Times New Roman" w:hAnsi="Times New Roman"/>
          <w:sz w:val="28"/>
          <w:szCs w:val="28"/>
        </w:rPr>
        <w:lastRenderedPageBreak/>
        <w:t>опрошенных респондентов, а также «оптовая и розничная торговля» -162 человека.</w:t>
      </w: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Также хозяйствующим субъектам предложено оценить «количество конкурентов бизнеса, который они представляют».</w:t>
      </w: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Большинство респондентов ответили на данный вопрос как: </w:t>
      </w:r>
      <w:proofErr w:type="gramStart"/>
      <w:r>
        <w:rPr>
          <w:rFonts w:ascii="Times New Roman" w:hAnsi="Times New Roman"/>
          <w:sz w:val="28"/>
          <w:szCs w:val="28"/>
        </w:rPr>
        <w:t>«Сложно подсчитать (большое число конкурентов» и «4 и более конкурентов» данные показатели составили 195 или 40,5%, и 114 субъектов или 23,7% соответственно.</w:t>
      </w:r>
      <w:proofErr w:type="gramEnd"/>
      <w:r>
        <w:rPr>
          <w:rFonts w:ascii="Times New Roman" w:hAnsi="Times New Roman"/>
          <w:sz w:val="28"/>
          <w:szCs w:val="28"/>
        </w:rPr>
        <w:t xml:space="preserve"> «От 1 до 3 конкурентов» считают 108 или 22,4% человек из общего числа опрошенных. «Затрудняются ответить» 58 респондентов или 12,0%.</w:t>
      </w:r>
    </w:p>
    <w:p w:rsidR="00B435C3" w:rsidRDefault="00B435C3" w:rsidP="00B435C3">
      <w:pPr>
        <w:spacing w:after="0" w:line="240" w:lineRule="auto"/>
        <w:ind w:firstLine="708"/>
        <w:jc w:val="both"/>
        <w:rPr>
          <w:rFonts w:ascii="Times New Roman" w:hAnsi="Times New Roman"/>
          <w:sz w:val="28"/>
          <w:szCs w:val="28"/>
        </w:rPr>
      </w:pPr>
      <w:r>
        <w:rPr>
          <w:rFonts w:ascii="Times New Roman" w:hAnsi="Times New Roman"/>
          <w:sz w:val="28"/>
          <w:szCs w:val="28"/>
        </w:rPr>
        <w:t>В результате проведенного анализа о состоянии конкуренции и конкурентной среды по муниципальному образованию Усть-Лабинский район среди представителей бизнеса уровень конкуренции можно оценить как «умеренный».</w:t>
      </w:r>
    </w:p>
    <w:p w:rsidR="00B435C3" w:rsidRPr="00245232" w:rsidRDefault="00B435C3" w:rsidP="00B435C3">
      <w:pPr>
        <w:spacing w:after="0" w:line="240" w:lineRule="auto"/>
        <w:ind w:firstLine="709"/>
        <w:jc w:val="both"/>
        <w:rPr>
          <w:rFonts w:ascii="Times New Roman" w:hAnsi="Times New Roman"/>
          <w:sz w:val="28"/>
          <w:szCs w:val="28"/>
        </w:rPr>
      </w:pPr>
      <w:r w:rsidRPr="00245232">
        <w:rPr>
          <w:rFonts w:ascii="Times New Roman" w:hAnsi="Times New Roman"/>
          <w:sz w:val="28"/>
          <w:szCs w:val="28"/>
        </w:rPr>
        <w:t xml:space="preserve">Сведения о состоянии конкурентной среды на </w:t>
      </w:r>
      <w:proofErr w:type="gramStart"/>
      <w:r w:rsidRPr="00245232">
        <w:rPr>
          <w:rFonts w:ascii="Times New Roman" w:hAnsi="Times New Roman"/>
          <w:sz w:val="28"/>
          <w:szCs w:val="28"/>
        </w:rPr>
        <w:t>социально-значимых</w:t>
      </w:r>
      <w:proofErr w:type="gramEnd"/>
      <w:r w:rsidRPr="00245232">
        <w:rPr>
          <w:rFonts w:ascii="Times New Roman" w:hAnsi="Times New Roman"/>
          <w:sz w:val="28"/>
          <w:szCs w:val="28"/>
        </w:rPr>
        <w:t xml:space="preserve"> и прио</w:t>
      </w:r>
      <w:r>
        <w:rPr>
          <w:rFonts w:ascii="Times New Roman" w:hAnsi="Times New Roman"/>
          <w:sz w:val="28"/>
          <w:szCs w:val="28"/>
        </w:rPr>
        <w:t>ритетных рынка, приведены в таблице</w:t>
      </w:r>
      <w:r w:rsidRPr="00245232">
        <w:rPr>
          <w:rFonts w:ascii="Times New Roman" w:hAnsi="Times New Roman"/>
          <w:sz w:val="28"/>
          <w:szCs w:val="28"/>
        </w:rPr>
        <w:t>.</w:t>
      </w:r>
    </w:p>
    <w:p w:rsidR="00B435C3" w:rsidRPr="00312E49" w:rsidRDefault="00B435C3" w:rsidP="00B435C3">
      <w:pPr>
        <w:spacing w:after="0" w:line="240" w:lineRule="auto"/>
        <w:jc w:val="both"/>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
        <w:gridCol w:w="1983"/>
        <w:gridCol w:w="1867"/>
        <w:gridCol w:w="1867"/>
        <w:gridCol w:w="1867"/>
        <w:gridCol w:w="1867"/>
      </w:tblGrid>
      <w:tr w:rsidR="00B435C3" w:rsidRPr="004902D2" w:rsidTr="009F06B5">
        <w:trPr>
          <w:jc w:val="center"/>
        </w:trPr>
        <w:tc>
          <w:tcPr>
            <w:tcW w:w="403" w:type="dxa"/>
            <w:vAlign w:val="center"/>
          </w:tcPr>
          <w:p w:rsidR="00B435C3" w:rsidRPr="0027786F" w:rsidRDefault="00B435C3" w:rsidP="009F06B5">
            <w:pPr>
              <w:jc w:val="center"/>
              <w:rPr>
                <w:sz w:val="20"/>
                <w:szCs w:val="20"/>
              </w:rPr>
            </w:pPr>
            <w:r w:rsidRPr="0027786F">
              <w:rPr>
                <w:sz w:val="20"/>
                <w:szCs w:val="20"/>
              </w:rPr>
              <w:t>№</w:t>
            </w:r>
          </w:p>
        </w:tc>
        <w:tc>
          <w:tcPr>
            <w:tcW w:w="1983" w:type="dxa"/>
            <w:vAlign w:val="center"/>
          </w:tcPr>
          <w:p w:rsidR="00B435C3" w:rsidRPr="0027786F" w:rsidRDefault="00B435C3" w:rsidP="009F06B5">
            <w:pPr>
              <w:jc w:val="center"/>
              <w:rPr>
                <w:sz w:val="20"/>
                <w:szCs w:val="20"/>
              </w:rPr>
            </w:pPr>
            <w:r w:rsidRPr="0027786F">
              <w:rPr>
                <w:sz w:val="20"/>
                <w:szCs w:val="20"/>
              </w:rPr>
              <w:t>Рынок</w:t>
            </w:r>
          </w:p>
        </w:tc>
        <w:tc>
          <w:tcPr>
            <w:tcW w:w="1867" w:type="dxa"/>
            <w:vAlign w:val="center"/>
          </w:tcPr>
          <w:p w:rsidR="00B435C3" w:rsidRPr="0027786F" w:rsidRDefault="00B435C3" w:rsidP="009F06B5">
            <w:pPr>
              <w:jc w:val="center"/>
              <w:rPr>
                <w:sz w:val="20"/>
                <w:szCs w:val="20"/>
              </w:rPr>
            </w:pPr>
            <w:r w:rsidRPr="0027786F">
              <w:rPr>
                <w:sz w:val="20"/>
                <w:szCs w:val="20"/>
              </w:rPr>
              <w:t>Оценка предпринимателями степени конкуренции на рынке</w:t>
            </w:r>
            <w:r>
              <w:rPr>
                <w:sz w:val="20"/>
                <w:szCs w:val="20"/>
              </w:rPr>
              <w:t xml:space="preserve"> 2016</w:t>
            </w:r>
          </w:p>
        </w:tc>
        <w:tc>
          <w:tcPr>
            <w:tcW w:w="1867" w:type="dxa"/>
            <w:vAlign w:val="center"/>
          </w:tcPr>
          <w:p w:rsidR="00B435C3" w:rsidRPr="0027786F" w:rsidRDefault="00B435C3" w:rsidP="009F06B5">
            <w:pPr>
              <w:jc w:val="center"/>
              <w:rPr>
                <w:sz w:val="20"/>
                <w:szCs w:val="20"/>
              </w:rPr>
            </w:pPr>
            <w:r w:rsidRPr="0027786F">
              <w:rPr>
                <w:sz w:val="20"/>
                <w:szCs w:val="20"/>
              </w:rPr>
              <w:t>Оценка предпринимателями деятельности органов власти</w:t>
            </w:r>
            <w:r>
              <w:rPr>
                <w:sz w:val="20"/>
                <w:szCs w:val="20"/>
              </w:rPr>
              <w:t xml:space="preserve"> 2016</w:t>
            </w:r>
          </w:p>
        </w:tc>
        <w:tc>
          <w:tcPr>
            <w:tcW w:w="1867" w:type="dxa"/>
            <w:vAlign w:val="center"/>
          </w:tcPr>
          <w:p w:rsidR="00B435C3" w:rsidRPr="0027786F" w:rsidRDefault="00B435C3" w:rsidP="009F06B5">
            <w:pPr>
              <w:jc w:val="center"/>
              <w:rPr>
                <w:sz w:val="20"/>
                <w:szCs w:val="20"/>
              </w:rPr>
            </w:pPr>
            <w:r w:rsidRPr="0027786F">
              <w:rPr>
                <w:sz w:val="20"/>
                <w:szCs w:val="20"/>
              </w:rPr>
              <w:t>Оценка предпринимателями степени конкуренции на рынке</w:t>
            </w:r>
            <w:r>
              <w:rPr>
                <w:sz w:val="20"/>
                <w:szCs w:val="20"/>
              </w:rPr>
              <w:t xml:space="preserve"> 2017</w:t>
            </w:r>
          </w:p>
        </w:tc>
        <w:tc>
          <w:tcPr>
            <w:tcW w:w="1867" w:type="dxa"/>
            <w:vAlign w:val="center"/>
          </w:tcPr>
          <w:p w:rsidR="00B435C3" w:rsidRPr="0027786F" w:rsidRDefault="00B435C3" w:rsidP="009F06B5">
            <w:pPr>
              <w:jc w:val="center"/>
              <w:rPr>
                <w:sz w:val="20"/>
                <w:szCs w:val="20"/>
              </w:rPr>
            </w:pPr>
            <w:r w:rsidRPr="0027786F">
              <w:rPr>
                <w:sz w:val="20"/>
                <w:szCs w:val="20"/>
              </w:rPr>
              <w:t>Оценка предпринимателями деятельности органов власти</w:t>
            </w:r>
            <w:r>
              <w:rPr>
                <w:sz w:val="20"/>
                <w:szCs w:val="20"/>
              </w:rPr>
              <w:t xml:space="preserve"> 2017</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1</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дошкольного образования</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Default="00B435C3" w:rsidP="009F06B5">
            <w:pPr>
              <w:jc w:val="both"/>
              <w:rPr>
                <w:sz w:val="20"/>
                <w:szCs w:val="20"/>
              </w:rPr>
            </w:pPr>
            <w:r>
              <w:rPr>
                <w:sz w:val="20"/>
                <w:szCs w:val="20"/>
              </w:rPr>
              <w:t>Нет конкуренции-25%,  умеренная конкуренция 25%, высокая конкуренция 25%, очень высокая конкуренция 25%</w:t>
            </w:r>
          </w:p>
        </w:tc>
        <w:tc>
          <w:tcPr>
            <w:tcW w:w="1867" w:type="dxa"/>
          </w:tcPr>
          <w:p w:rsidR="00B435C3" w:rsidRDefault="00B435C3" w:rsidP="009F06B5">
            <w:pPr>
              <w:jc w:val="both"/>
              <w:rPr>
                <w:sz w:val="20"/>
                <w:szCs w:val="20"/>
              </w:rPr>
            </w:pPr>
            <w:r>
              <w:rPr>
                <w:sz w:val="20"/>
                <w:szCs w:val="20"/>
              </w:rPr>
              <w:t xml:space="preserve">В </w:t>
            </w:r>
            <w:proofErr w:type="gramStart"/>
            <w:r>
              <w:rPr>
                <w:sz w:val="20"/>
                <w:szCs w:val="20"/>
              </w:rPr>
              <w:t>чем то</w:t>
            </w:r>
            <w:proofErr w:type="gramEnd"/>
            <w:r>
              <w:rPr>
                <w:sz w:val="20"/>
                <w:szCs w:val="20"/>
              </w:rPr>
              <w:t xml:space="preserve"> помогают, в чем-то мешают 25%, мешают 50%, помогают 25%, </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2</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детского отдыха и оздоровления</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Default="00B435C3" w:rsidP="009F06B5">
            <w:pPr>
              <w:jc w:val="both"/>
              <w:rPr>
                <w:sz w:val="20"/>
                <w:szCs w:val="20"/>
              </w:rPr>
            </w:pPr>
          </w:p>
        </w:tc>
        <w:tc>
          <w:tcPr>
            <w:tcW w:w="1867" w:type="dxa"/>
          </w:tcPr>
          <w:p w:rsidR="00B435C3" w:rsidRDefault="00B435C3" w:rsidP="009F06B5">
            <w:pPr>
              <w:jc w:val="both"/>
              <w:rPr>
                <w:sz w:val="20"/>
                <w:szCs w:val="20"/>
              </w:rPr>
            </w:pP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3</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дополнительного образования</w:t>
            </w:r>
          </w:p>
        </w:tc>
        <w:tc>
          <w:tcPr>
            <w:tcW w:w="1867" w:type="dxa"/>
          </w:tcPr>
          <w:p w:rsidR="00B435C3" w:rsidRPr="0027786F" w:rsidRDefault="00B435C3" w:rsidP="009F06B5">
            <w:pPr>
              <w:jc w:val="both"/>
              <w:rPr>
                <w:sz w:val="20"/>
                <w:szCs w:val="20"/>
              </w:rPr>
            </w:pPr>
            <w:r w:rsidRPr="0027786F">
              <w:rPr>
                <w:sz w:val="20"/>
                <w:szCs w:val="20"/>
              </w:rPr>
              <w:t>Умеренная конкуренция – 100%</w:t>
            </w:r>
          </w:p>
        </w:tc>
        <w:tc>
          <w:tcPr>
            <w:tcW w:w="1867" w:type="dxa"/>
          </w:tcPr>
          <w:p w:rsidR="00B435C3" w:rsidRPr="0027786F" w:rsidRDefault="00B435C3" w:rsidP="009F06B5">
            <w:pPr>
              <w:jc w:val="both"/>
              <w:rPr>
                <w:sz w:val="20"/>
                <w:szCs w:val="20"/>
              </w:rPr>
            </w:pPr>
            <w:r w:rsidRPr="0027786F">
              <w:rPr>
                <w:sz w:val="20"/>
                <w:szCs w:val="20"/>
              </w:rPr>
              <w:t>Органы власти помогают бизнесу своими действиями - 100%</w:t>
            </w:r>
          </w:p>
        </w:tc>
        <w:tc>
          <w:tcPr>
            <w:tcW w:w="1867" w:type="dxa"/>
          </w:tcPr>
          <w:p w:rsidR="00B435C3" w:rsidRPr="0027786F" w:rsidRDefault="00B435C3" w:rsidP="009F06B5">
            <w:pPr>
              <w:jc w:val="both"/>
              <w:rPr>
                <w:sz w:val="20"/>
                <w:szCs w:val="20"/>
              </w:rPr>
            </w:pPr>
            <w:r>
              <w:rPr>
                <w:sz w:val="20"/>
                <w:szCs w:val="20"/>
              </w:rPr>
              <w:t>Высокая конкуренция 50%, умеренная конкуренция 50%</w:t>
            </w:r>
          </w:p>
        </w:tc>
        <w:tc>
          <w:tcPr>
            <w:tcW w:w="1867" w:type="dxa"/>
          </w:tcPr>
          <w:p w:rsidR="00B435C3" w:rsidRPr="0027786F" w:rsidRDefault="00B435C3" w:rsidP="009F06B5">
            <w:pPr>
              <w:jc w:val="both"/>
              <w:rPr>
                <w:sz w:val="20"/>
                <w:szCs w:val="20"/>
              </w:rPr>
            </w:pPr>
            <w:r>
              <w:rPr>
                <w:sz w:val="20"/>
                <w:szCs w:val="20"/>
              </w:rPr>
              <w:t>В чем – то помогают, в чем – то мешают 100%.</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4</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медицинских услуг</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Default="00B435C3" w:rsidP="009F06B5">
            <w:pPr>
              <w:jc w:val="both"/>
              <w:rPr>
                <w:sz w:val="20"/>
                <w:szCs w:val="20"/>
              </w:rPr>
            </w:pPr>
            <w:r>
              <w:rPr>
                <w:sz w:val="20"/>
                <w:szCs w:val="20"/>
              </w:rPr>
              <w:t>Высокая конкуренция -100%</w:t>
            </w:r>
          </w:p>
        </w:tc>
        <w:tc>
          <w:tcPr>
            <w:tcW w:w="1867" w:type="dxa"/>
          </w:tcPr>
          <w:p w:rsidR="00B435C3" w:rsidRDefault="00B435C3" w:rsidP="009F06B5">
            <w:pPr>
              <w:jc w:val="both"/>
              <w:rPr>
                <w:sz w:val="20"/>
                <w:szCs w:val="20"/>
              </w:rPr>
            </w:pPr>
            <w:r>
              <w:rPr>
                <w:sz w:val="20"/>
                <w:szCs w:val="20"/>
              </w:rPr>
              <w:t>Мешают 100%</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5</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психолого-педагогического сопровождения детей с ограниченными возможностями здоровья</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Default="00B435C3" w:rsidP="009F06B5">
            <w:pPr>
              <w:jc w:val="both"/>
              <w:rPr>
                <w:sz w:val="20"/>
                <w:szCs w:val="20"/>
              </w:rPr>
            </w:pPr>
          </w:p>
        </w:tc>
        <w:tc>
          <w:tcPr>
            <w:tcW w:w="1867" w:type="dxa"/>
          </w:tcPr>
          <w:p w:rsidR="00B435C3" w:rsidRDefault="00B435C3" w:rsidP="009F06B5">
            <w:pPr>
              <w:jc w:val="both"/>
              <w:rPr>
                <w:sz w:val="20"/>
                <w:szCs w:val="20"/>
              </w:rPr>
            </w:pP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lastRenderedPageBreak/>
              <w:t>6</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в сфере культуры</w:t>
            </w:r>
          </w:p>
        </w:tc>
        <w:tc>
          <w:tcPr>
            <w:tcW w:w="1867" w:type="dxa"/>
          </w:tcPr>
          <w:p w:rsidR="00B435C3" w:rsidRPr="0027786F" w:rsidRDefault="00B435C3" w:rsidP="009F06B5">
            <w:pPr>
              <w:jc w:val="both"/>
              <w:rPr>
                <w:sz w:val="20"/>
                <w:szCs w:val="20"/>
              </w:rPr>
            </w:pPr>
            <w:r w:rsidRPr="0027786F">
              <w:rPr>
                <w:sz w:val="20"/>
                <w:szCs w:val="20"/>
              </w:rPr>
              <w:t>Высокая конкуренция – 100%</w:t>
            </w:r>
          </w:p>
        </w:tc>
        <w:tc>
          <w:tcPr>
            <w:tcW w:w="1867" w:type="dxa"/>
          </w:tcPr>
          <w:p w:rsidR="00B435C3" w:rsidRPr="0027786F" w:rsidRDefault="00B435C3" w:rsidP="009F06B5">
            <w:pPr>
              <w:jc w:val="both"/>
              <w:rPr>
                <w:sz w:val="20"/>
                <w:szCs w:val="20"/>
              </w:rPr>
            </w:pPr>
            <w:r w:rsidRPr="0027786F">
              <w:rPr>
                <w:sz w:val="20"/>
                <w:szCs w:val="20"/>
              </w:rPr>
              <w:t>В чем-то органы власти помогают, в чем-то мешают – 100%</w:t>
            </w:r>
          </w:p>
        </w:tc>
        <w:tc>
          <w:tcPr>
            <w:tcW w:w="1867" w:type="dxa"/>
          </w:tcPr>
          <w:p w:rsidR="00B435C3" w:rsidRPr="0027786F" w:rsidRDefault="00B435C3" w:rsidP="009F06B5">
            <w:pPr>
              <w:jc w:val="both"/>
              <w:rPr>
                <w:sz w:val="20"/>
                <w:szCs w:val="20"/>
              </w:rPr>
            </w:pPr>
            <w:r>
              <w:rPr>
                <w:sz w:val="20"/>
                <w:szCs w:val="20"/>
              </w:rPr>
              <w:t>Умеренная 6,25%,слабая конкуренция -6,25%, нет конкуренции 56,25% высокая конкуренция 12,5% слабая конкуренция 12,5%,  очень высокая 6,25%</w:t>
            </w:r>
          </w:p>
        </w:tc>
        <w:tc>
          <w:tcPr>
            <w:tcW w:w="1867" w:type="dxa"/>
          </w:tcPr>
          <w:p w:rsidR="00B435C3" w:rsidRPr="0027786F" w:rsidRDefault="00B435C3" w:rsidP="009F06B5">
            <w:pPr>
              <w:jc w:val="both"/>
              <w:rPr>
                <w:sz w:val="20"/>
                <w:szCs w:val="20"/>
              </w:rPr>
            </w:pPr>
            <w:r>
              <w:rPr>
                <w:sz w:val="20"/>
                <w:szCs w:val="20"/>
              </w:rPr>
              <w:t>62,5%  в чем-то помогают, в чем-то мешают; 12,5% - не предпринимают; но участие необходимо, 12,5%  -не предпринимают, что требуется; 6,25% помогают, 6,25% мешают.</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7</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жилищно-коммунального хозяйства</w:t>
            </w:r>
          </w:p>
        </w:tc>
        <w:tc>
          <w:tcPr>
            <w:tcW w:w="1867" w:type="dxa"/>
          </w:tcPr>
          <w:p w:rsidR="00B435C3" w:rsidRPr="0027786F" w:rsidRDefault="00B435C3" w:rsidP="009F06B5">
            <w:pPr>
              <w:jc w:val="both"/>
              <w:rPr>
                <w:sz w:val="20"/>
                <w:szCs w:val="20"/>
              </w:rPr>
            </w:pPr>
            <w:r w:rsidRPr="0027786F">
              <w:rPr>
                <w:sz w:val="20"/>
                <w:szCs w:val="20"/>
              </w:rPr>
              <w:t>Умеренная конкуренция – 50%, высокая – 33,3%, слабая – 16,7%</w:t>
            </w:r>
          </w:p>
        </w:tc>
        <w:tc>
          <w:tcPr>
            <w:tcW w:w="1867" w:type="dxa"/>
          </w:tcPr>
          <w:p w:rsidR="00B435C3" w:rsidRPr="0027786F" w:rsidRDefault="00B435C3" w:rsidP="009F06B5">
            <w:pPr>
              <w:jc w:val="both"/>
              <w:rPr>
                <w:sz w:val="20"/>
                <w:szCs w:val="20"/>
              </w:rPr>
            </w:pPr>
            <w:r w:rsidRPr="0027786F">
              <w:rPr>
                <w:sz w:val="20"/>
                <w:szCs w:val="20"/>
              </w:rPr>
              <w:t>В чем-то органы власти помогают, в чем-то мешают – 42,9%, органы власти помогают бизнесу своими действиями – 14,3%, органы ничего не предпринимают, что требуется -42,9%.</w:t>
            </w:r>
          </w:p>
        </w:tc>
        <w:tc>
          <w:tcPr>
            <w:tcW w:w="1867" w:type="dxa"/>
          </w:tcPr>
          <w:p w:rsidR="00B435C3" w:rsidRPr="0027786F" w:rsidRDefault="00B435C3" w:rsidP="009F06B5">
            <w:pPr>
              <w:jc w:val="both"/>
              <w:rPr>
                <w:sz w:val="20"/>
                <w:szCs w:val="20"/>
              </w:rPr>
            </w:pPr>
            <w:r>
              <w:rPr>
                <w:sz w:val="20"/>
                <w:szCs w:val="20"/>
              </w:rPr>
              <w:t xml:space="preserve">30,2% нет конкуренции, 15,1 слабая конкуренция, 9,4% умеренная конкуренция, 32,1 –высокая конкуренция, 13,2 % очень высокая конкуренция </w:t>
            </w:r>
          </w:p>
        </w:tc>
        <w:tc>
          <w:tcPr>
            <w:tcW w:w="1867" w:type="dxa"/>
          </w:tcPr>
          <w:p w:rsidR="00B435C3" w:rsidRPr="0027786F" w:rsidRDefault="00B435C3" w:rsidP="009F06B5">
            <w:pPr>
              <w:jc w:val="both"/>
              <w:rPr>
                <w:sz w:val="20"/>
                <w:szCs w:val="20"/>
              </w:rPr>
            </w:pPr>
            <w:r>
              <w:rPr>
                <w:sz w:val="20"/>
                <w:szCs w:val="20"/>
              </w:rPr>
              <w:t>37,7</w:t>
            </w:r>
            <w:proofErr w:type="gramStart"/>
            <w:r>
              <w:rPr>
                <w:sz w:val="20"/>
                <w:szCs w:val="20"/>
              </w:rPr>
              <w:t>% В</w:t>
            </w:r>
            <w:proofErr w:type="gramEnd"/>
            <w:r>
              <w:rPr>
                <w:sz w:val="20"/>
                <w:szCs w:val="20"/>
              </w:rPr>
              <w:t xml:space="preserve"> чем-то органы власти помогают, в чем-то мешают; 5,7 % не предпринимают, но участие необходимо;3,8%- ничего не предпринимают; 11,3% помогают; 41,5% мешают</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8</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розничной торговли</w:t>
            </w:r>
          </w:p>
        </w:tc>
        <w:tc>
          <w:tcPr>
            <w:tcW w:w="1867" w:type="dxa"/>
          </w:tcPr>
          <w:p w:rsidR="00B435C3" w:rsidRPr="0027786F" w:rsidRDefault="00B435C3" w:rsidP="009F06B5">
            <w:pPr>
              <w:jc w:val="both"/>
              <w:rPr>
                <w:sz w:val="20"/>
                <w:szCs w:val="20"/>
              </w:rPr>
            </w:pPr>
            <w:r w:rsidRPr="0027786F">
              <w:rPr>
                <w:sz w:val="20"/>
                <w:szCs w:val="20"/>
              </w:rPr>
              <w:t>Умеренная конкуренция – 47,5%, высокая – 15%, слабая – 11,3%, нет конкуренции – 26,3%</w:t>
            </w:r>
          </w:p>
        </w:tc>
        <w:tc>
          <w:tcPr>
            <w:tcW w:w="1867" w:type="dxa"/>
          </w:tcPr>
          <w:p w:rsidR="00B435C3" w:rsidRPr="0027786F" w:rsidRDefault="00B435C3" w:rsidP="009F06B5">
            <w:pPr>
              <w:jc w:val="both"/>
              <w:rPr>
                <w:sz w:val="20"/>
                <w:szCs w:val="20"/>
              </w:rPr>
            </w:pPr>
            <w:r w:rsidRPr="0027786F">
              <w:rPr>
                <w:sz w:val="20"/>
                <w:szCs w:val="20"/>
              </w:rPr>
              <w:t>В чем-то органы власти помогают, в чем-то мешают - 30,9%, органы власти помогают бизнесу своими действиями – 44,5%, органы ничего не предпринимают, что требуется -22,2%, органы власти только мешают бизнесу своими действиями – 2,5%.</w:t>
            </w:r>
          </w:p>
        </w:tc>
        <w:tc>
          <w:tcPr>
            <w:tcW w:w="1867" w:type="dxa"/>
          </w:tcPr>
          <w:p w:rsidR="00B435C3" w:rsidRDefault="00B435C3" w:rsidP="009F06B5">
            <w:pPr>
              <w:jc w:val="both"/>
              <w:rPr>
                <w:sz w:val="20"/>
                <w:szCs w:val="20"/>
              </w:rPr>
            </w:pPr>
            <w:r>
              <w:rPr>
                <w:sz w:val="20"/>
                <w:szCs w:val="20"/>
              </w:rPr>
              <w:t>11,9% нет конкуренции; 48,9- умеренная конкуренция; 15,3% слабая конкуренция; 4,0% очень высокая конкуренция; 19,9% высокая конкуренция.</w:t>
            </w:r>
          </w:p>
          <w:p w:rsidR="00B435C3" w:rsidRPr="0027786F" w:rsidRDefault="00B435C3" w:rsidP="009F06B5">
            <w:pPr>
              <w:jc w:val="both"/>
              <w:rPr>
                <w:sz w:val="20"/>
                <w:szCs w:val="20"/>
              </w:rPr>
            </w:pPr>
          </w:p>
        </w:tc>
        <w:tc>
          <w:tcPr>
            <w:tcW w:w="1867" w:type="dxa"/>
          </w:tcPr>
          <w:p w:rsidR="00B435C3" w:rsidRPr="0027786F" w:rsidRDefault="00B435C3" w:rsidP="009F06B5">
            <w:pPr>
              <w:jc w:val="both"/>
              <w:rPr>
                <w:sz w:val="20"/>
                <w:szCs w:val="20"/>
              </w:rPr>
            </w:pPr>
            <w:r>
              <w:rPr>
                <w:sz w:val="20"/>
                <w:szCs w:val="20"/>
              </w:rPr>
              <w:t>22,2% в чет- то органы власти помогают, в чем-то мешают; 4,0% органы власти ничего не предпринимают; 57,4% помогают; 16,5% мешают.</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9</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перевозок пассажиров наземным транспортом</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Default="00B435C3" w:rsidP="009F06B5">
            <w:pPr>
              <w:jc w:val="both"/>
              <w:rPr>
                <w:sz w:val="20"/>
                <w:szCs w:val="20"/>
              </w:rPr>
            </w:pPr>
            <w:r>
              <w:rPr>
                <w:sz w:val="20"/>
                <w:szCs w:val="20"/>
              </w:rPr>
              <w:t>33,3% умеренная конкуренция; 33,3% высокая конкуренция; 33,3% очень высокая конкуренция</w:t>
            </w:r>
          </w:p>
        </w:tc>
        <w:tc>
          <w:tcPr>
            <w:tcW w:w="1867" w:type="dxa"/>
          </w:tcPr>
          <w:p w:rsidR="00B435C3" w:rsidRDefault="00B435C3" w:rsidP="009F06B5">
            <w:pPr>
              <w:jc w:val="both"/>
              <w:rPr>
                <w:sz w:val="20"/>
                <w:szCs w:val="20"/>
              </w:rPr>
            </w:pPr>
            <w:r>
              <w:rPr>
                <w:sz w:val="20"/>
                <w:szCs w:val="20"/>
              </w:rPr>
              <w:t>66,7 органы власти мешают бизнесу; 33,3%ораны власти ничего не предпринимают</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10</w:t>
            </w:r>
          </w:p>
        </w:tc>
        <w:tc>
          <w:tcPr>
            <w:tcW w:w="1983" w:type="dxa"/>
            <w:vAlign w:val="center"/>
          </w:tcPr>
          <w:p w:rsidR="00B435C3" w:rsidRPr="0027786F" w:rsidRDefault="00B435C3" w:rsidP="009F06B5">
            <w:pPr>
              <w:rPr>
                <w:color w:val="000000"/>
                <w:sz w:val="20"/>
                <w:szCs w:val="20"/>
              </w:rPr>
            </w:pPr>
            <w:r w:rsidRPr="0027786F">
              <w:rPr>
                <w:color w:val="000000"/>
                <w:sz w:val="20"/>
                <w:szCs w:val="20"/>
              </w:rPr>
              <w:t>Рынок услуг связи</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Pr="0027786F" w:rsidRDefault="00B435C3" w:rsidP="009F06B5">
            <w:pPr>
              <w:jc w:val="both"/>
              <w:rPr>
                <w:sz w:val="20"/>
                <w:szCs w:val="20"/>
              </w:rPr>
            </w:pPr>
            <w:r>
              <w:rPr>
                <w:sz w:val="20"/>
                <w:szCs w:val="20"/>
              </w:rPr>
              <w:t>-</w:t>
            </w:r>
          </w:p>
        </w:tc>
        <w:tc>
          <w:tcPr>
            <w:tcW w:w="1867" w:type="dxa"/>
          </w:tcPr>
          <w:p w:rsidR="00B435C3" w:rsidRDefault="00B435C3" w:rsidP="009F06B5">
            <w:pPr>
              <w:jc w:val="both"/>
              <w:rPr>
                <w:sz w:val="20"/>
                <w:szCs w:val="20"/>
              </w:rPr>
            </w:pPr>
          </w:p>
        </w:tc>
        <w:tc>
          <w:tcPr>
            <w:tcW w:w="1867" w:type="dxa"/>
          </w:tcPr>
          <w:p w:rsidR="00B435C3" w:rsidRDefault="00B435C3" w:rsidP="009F06B5">
            <w:pPr>
              <w:jc w:val="both"/>
              <w:rPr>
                <w:sz w:val="20"/>
                <w:szCs w:val="20"/>
              </w:rPr>
            </w:pP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1</w:t>
            </w:r>
            <w:r w:rsidRPr="0027786F">
              <w:rPr>
                <w:sz w:val="20"/>
                <w:szCs w:val="20"/>
              </w:rPr>
              <w:lastRenderedPageBreak/>
              <w:t>1</w:t>
            </w:r>
          </w:p>
        </w:tc>
        <w:tc>
          <w:tcPr>
            <w:tcW w:w="1983" w:type="dxa"/>
            <w:vAlign w:val="center"/>
          </w:tcPr>
          <w:p w:rsidR="00B435C3" w:rsidRPr="0027786F" w:rsidRDefault="00B435C3" w:rsidP="009F06B5">
            <w:pPr>
              <w:rPr>
                <w:color w:val="000000"/>
                <w:sz w:val="20"/>
                <w:szCs w:val="20"/>
              </w:rPr>
            </w:pPr>
            <w:r w:rsidRPr="0027786F">
              <w:rPr>
                <w:color w:val="000000"/>
                <w:sz w:val="20"/>
                <w:szCs w:val="20"/>
              </w:rPr>
              <w:lastRenderedPageBreak/>
              <w:t xml:space="preserve">Рынок услуг социального </w:t>
            </w:r>
            <w:r w:rsidRPr="0027786F">
              <w:rPr>
                <w:color w:val="000000"/>
                <w:sz w:val="20"/>
                <w:szCs w:val="20"/>
              </w:rPr>
              <w:lastRenderedPageBreak/>
              <w:t>обслуживания населения</w:t>
            </w:r>
          </w:p>
        </w:tc>
        <w:tc>
          <w:tcPr>
            <w:tcW w:w="1867" w:type="dxa"/>
          </w:tcPr>
          <w:p w:rsidR="00B435C3" w:rsidRPr="0027786F" w:rsidRDefault="00B435C3" w:rsidP="009F06B5">
            <w:pPr>
              <w:jc w:val="both"/>
              <w:rPr>
                <w:sz w:val="20"/>
                <w:szCs w:val="20"/>
              </w:rPr>
            </w:pPr>
            <w:r w:rsidRPr="0027786F">
              <w:rPr>
                <w:sz w:val="20"/>
                <w:szCs w:val="20"/>
              </w:rPr>
              <w:lastRenderedPageBreak/>
              <w:t xml:space="preserve">Умеренная конкуренция – </w:t>
            </w:r>
            <w:r w:rsidRPr="0027786F">
              <w:rPr>
                <w:sz w:val="20"/>
                <w:szCs w:val="20"/>
              </w:rPr>
              <w:lastRenderedPageBreak/>
              <w:t>100%</w:t>
            </w:r>
          </w:p>
        </w:tc>
        <w:tc>
          <w:tcPr>
            <w:tcW w:w="1867" w:type="dxa"/>
          </w:tcPr>
          <w:p w:rsidR="00B435C3" w:rsidRPr="0027786F" w:rsidRDefault="00B435C3" w:rsidP="009F06B5">
            <w:pPr>
              <w:jc w:val="both"/>
              <w:rPr>
                <w:sz w:val="20"/>
                <w:szCs w:val="20"/>
              </w:rPr>
            </w:pPr>
            <w:r w:rsidRPr="0027786F">
              <w:rPr>
                <w:sz w:val="20"/>
                <w:szCs w:val="20"/>
              </w:rPr>
              <w:lastRenderedPageBreak/>
              <w:t xml:space="preserve">Органы власти помогают бизнесу </w:t>
            </w:r>
            <w:r w:rsidRPr="0027786F">
              <w:rPr>
                <w:sz w:val="20"/>
                <w:szCs w:val="20"/>
              </w:rPr>
              <w:lastRenderedPageBreak/>
              <w:t>своими действиями - 100%</w:t>
            </w:r>
          </w:p>
        </w:tc>
        <w:tc>
          <w:tcPr>
            <w:tcW w:w="1867" w:type="dxa"/>
          </w:tcPr>
          <w:p w:rsidR="00B435C3" w:rsidRPr="0027786F" w:rsidRDefault="00B435C3" w:rsidP="009F06B5">
            <w:pPr>
              <w:jc w:val="both"/>
              <w:rPr>
                <w:sz w:val="20"/>
                <w:szCs w:val="20"/>
              </w:rPr>
            </w:pPr>
            <w:r>
              <w:rPr>
                <w:sz w:val="20"/>
                <w:szCs w:val="20"/>
              </w:rPr>
              <w:lastRenderedPageBreak/>
              <w:t xml:space="preserve">Нет конкуренции </w:t>
            </w:r>
            <w:r>
              <w:rPr>
                <w:sz w:val="20"/>
                <w:szCs w:val="20"/>
              </w:rPr>
              <w:lastRenderedPageBreak/>
              <w:t>100%</w:t>
            </w:r>
          </w:p>
        </w:tc>
        <w:tc>
          <w:tcPr>
            <w:tcW w:w="1867" w:type="dxa"/>
          </w:tcPr>
          <w:p w:rsidR="00B435C3" w:rsidRPr="0027786F" w:rsidRDefault="00B435C3" w:rsidP="009F06B5">
            <w:pPr>
              <w:jc w:val="both"/>
              <w:rPr>
                <w:sz w:val="20"/>
                <w:szCs w:val="20"/>
              </w:rPr>
            </w:pPr>
            <w:r>
              <w:rPr>
                <w:sz w:val="20"/>
                <w:szCs w:val="20"/>
              </w:rPr>
              <w:lastRenderedPageBreak/>
              <w:t>Органы власти не предпринимают -</w:t>
            </w:r>
            <w:r>
              <w:rPr>
                <w:sz w:val="20"/>
                <w:szCs w:val="20"/>
              </w:rPr>
              <w:lastRenderedPageBreak/>
              <w:t>100%</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lastRenderedPageBreak/>
              <w:t>12</w:t>
            </w:r>
          </w:p>
        </w:tc>
        <w:tc>
          <w:tcPr>
            <w:tcW w:w="1983" w:type="dxa"/>
          </w:tcPr>
          <w:p w:rsidR="00B435C3" w:rsidRPr="0027786F" w:rsidRDefault="00B435C3" w:rsidP="009F06B5">
            <w:pPr>
              <w:jc w:val="both"/>
              <w:rPr>
                <w:sz w:val="20"/>
                <w:szCs w:val="20"/>
              </w:rPr>
            </w:pPr>
            <w:r w:rsidRPr="0027786F">
              <w:rPr>
                <w:sz w:val="20"/>
                <w:szCs w:val="20"/>
              </w:rPr>
              <w:t xml:space="preserve">Рынок сельскохозяйственной продукции (овощной и </w:t>
            </w:r>
            <w:proofErr w:type="spellStart"/>
            <w:r w:rsidRPr="0027786F">
              <w:rPr>
                <w:sz w:val="20"/>
                <w:szCs w:val="20"/>
              </w:rPr>
              <w:t>плодовоягодной</w:t>
            </w:r>
            <w:proofErr w:type="spellEnd"/>
            <w:r w:rsidRPr="0027786F">
              <w:rPr>
                <w:sz w:val="20"/>
                <w:szCs w:val="20"/>
              </w:rPr>
              <w:t xml:space="preserve"> продукции, продукции животноводства)</w:t>
            </w:r>
          </w:p>
        </w:tc>
        <w:tc>
          <w:tcPr>
            <w:tcW w:w="1867" w:type="dxa"/>
          </w:tcPr>
          <w:p w:rsidR="00B435C3" w:rsidRPr="0027786F" w:rsidRDefault="00B435C3" w:rsidP="009F06B5">
            <w:pPr>
              <w:jc w:val="both"/>
              <w:rPr>
                <w:sz w:val="20"/>
                <w:szCs w:val="20"/>
              </w:rPr>
            </w:pPr>
            <w:r w:rsidRPr="0027786F">
              <w:rPr>
                <w:sz w:val="20"/>
                <w:szCs w:val="20"/>
              </w:rPr>
              <w:t>Умеренная конкуренция – 37,3%, слабая – 25,5%, высокая – 23,5%, нет конкуренции – 13,7%</w:t>
            </w:r>
          </w:p>
        </w:tc>
        <w:tc>
          <w:tcPr>
            <w:tcW w:w="1867" w:type="dxa"/>
          </w:tcPr>
          <w:p w:rsidR="00B435C3" w:rsidRPr="0027786F" w:rsidRDefault="00B435C3" w:rsidP="009F06B5">
            <w:pPr>
              <w:jc w:val="both"/>
              <w:rPr>
                <w:sz w:val="20"/>
                <w:szCs w:val="20"/>
              </w:rPr>
            </w:pPr>
            <w:r w:rsidRPr="0027786F">
              <w:rPr>
                <w:sz w:val="20"/>
                <w:szCs w:val="20"/>
              </w:rPr>
              <w:t>Органы власти помогают бизнесу своими действиями – 88,9%, В чем-то органы власти помогают, в чем-то мешают – 11,1%</w:t>
            </w:r>
          </w:p>
        </w:tc>
        <w:tc>
          <w:tcPr>
            <w:tcW w:w="1867" w:type="dxa"/>
          </w:tcPr>
          <w:p w:rsidR="00B435C3" w:rsidRPr="0027786F" w:rsidRDefault="00B435C3" w:rsidP="009F06B5">
            <w:pPr>
              <w:jc w:val="both"/>
              <w:rPr>
                <w:sz w:val="20"/>
                <w:szCs w:val="20"/>
              </w:rPr>
            </w:pPr>
            <w:r>
              <w:rPr>
                <w:sz w:val="20"/>
                <w:szCs w:val="20"/>
              </w:rPr>
              <w:t>19,1% нет конкуренции; 22,7% слабая конкуренция; 32,0% умеренная конкуренция; 10,8% очень высокая; 15,5% высокая конкуренция</w:t>
            </w:r>
          </w:p>
        </w:tc>
        <w:tc>
          <w:tcPr>
            <w:tcW w:w="1867" w:type="dxa"/>
          </w:tcPr>
          <w:p w:rsidR="00B435C3" w:rsidRPr="0027786F" w:rsidRDefault="00B435C3" w:rsidP="009F06B5">
            <w:pPr>
              <w:jc w:val="both"/>
              <w:rPr>
                <w:sz w:val="20"/>
                <w:szCs w:val="20"/>
              </w:rPr>
            </w:pPr>
            <w:r>
              <w:rPr>
                <w:sz w:val="20"/>
                <w:szCs w:val="20"/>
              </w:rPr>
              <w:t>30,4% органы власти в чем-то мешают, в чем-то помогают; 13,9%  не предпринимают, но участие необходимо; 12,4%- ничего не предпринимают; 34,5% помогают; 8,8% мешают</w:t>
            </w:r>
          </w:p>
        </w:tc>
      </w:tr>
      <w:tr w:rsidR="00B435C3" w:rsidRPr="004902D2" w:rsidTr="009F06B5">
        <w:trPr>
          <w:jc w:val="center"/>
        </w:trPr>
        <w:tc>
          <w:tcPr>
            <w:tcW w:w="403" w:type="dxa"/>
          </w:tcPr>
          <w:p w:rsidR="00B435C3" w:rsidRPr="0027786F" w:rsidRDefault="00B435C3" w:rsidP="009F06B5">
            <w:pPr>
              <w:jc w:val="both"/>
              <w:rPr>
                <w:sz w:val="20"/>
                <w:szCs w:val="20"/>
              </w:rPr>
            </w:pPr>
            <w:r w:rsidRPr="0027786F">
              <w:rPr>
                <w:sz w:val="20"/>
                <w:szCs w:val="20"/>
              </w:rPr>
              <w:t>13</w:t>
            </w:r>
          </w:p>
        </w:tc>
        <w:tc>
          <w:tcPr>
            <w:tcW w:w="1983" w:type="dxa"/>
          </w:tcPr>
          <w:p w:rsidR="00B435C3" w:rsidRPr="0027786F" w:rsidRDefault="00B435C3" w:rsidP="009F06B5">
            <w:pPr>
              <w:jc w:val="both"/>
              <w:rPr>
                <w:sz w:val="20"/>
                <w:szCs w:val="20"/>
              </w:rPr>
            </w:pPr>
            <w:r w:rsidRPr="0027786F">
              <w:rPr>
                <w:sz w:val="20"/>
                <w:szCs w:val="20"/>
              </w:rPr>
              <w:t>Рынок бытовых услуг</w:t>
            </w:r>
          </w:p>
        </w:tc>
        <w:tc>
          <w:tcPr>
            <w:tcW w:w="1867" w:type="dxa"/>
          </w:tcPr>
          <w:p w:rsidR="00B435C3" w:rsidRPr="0027786F" w:rsidRDefault="00B435C3" w:rsidP="009F06B5">
            <w:pPr>
              <w:jc w:val="both"/>
              <w:rPr>
                <w:sz w:val="20"/>
                <w:szCs w:val="20"/>
              </w:rPr>
            </w:pPr>
            <w:r w:rsidRPr="0027786F">
              <w:rPr>
                <w:sz w:val="20"/>
                <w:szCs w:val="20"/>
              </w:rPr>
              <w:t>Слабая конкуренция – 87,5%, умеренная – 8,3%, высокая – 4,2%</w:t>
            </w:r>
          </w:p>
        </w:tc>
        <w:tc>
          <w:tcPr>
            <w:tcW w:w="1867" w:type="dxa"/>
          </w:tcPr>
          <w:p w:rsidR="00B435C3" w:rsidRPr="0027786F" w:rsidRDefault="00B435C3" w:rsidP="009F06B5">
            <w:pPr>
              <w:jc w:val="both"/>
              <w:rPr>
                <w:sz w:val="20"/>
                <w:szCs w:val="20"/>
              </w:rPr>
            </w:pPr>
            <w:r w:rsidRPr="0027786F">
              <w:rPr>
                <w:sz w:val="20"/>
                <w:szCs w:val="20"/>
              </w:rPr>
              <w:t xml:space="preserve">В чем-то органы власти помогают, в чем-то мешают – 8,3%, органы власти помогают бизнесу своими действиями – 83,33%, органы ничего не предпринимают, что требуется -8,3%. </w:t>
            </w:r>
          </w:p>
        </w:tc>
        <w:tc>
          <w:tcPr>
            <w:tcW w:w="1867" w:type="dxa"/>
          </w:tcPr>
          <w:p w:rsidR="00B435C3" w:rsidRPr="0027786F" w:rsidRDefault="00B435C3" w:rsidP="009F06B5">
            <w:pPr>
              <w:jc w:val="both"/>
              <w:rPr>
                <w:sz w:val="20"/>
                <w:szCs w:val="20"/>
              </w:rPr>
            </w:pPr>
            <w:r>
              <w:rPr>
                <w:sz w:val="20"/>
                <w:szCs w:val="20"/>
              </w:rPr>
              <w:t>7,4% нет конкуренции; 48,1%  слабая конкуренция; 29,6% умеренная конкуренция; 3,7% очень высокая конкуренция; 11,1% высокая конкуренция</w:t>
            </w:r>
          </w:p>
        </w:tc>
        <w:tc>
          <w:tcPr>
            <w:tcW w:w="1867" w:type="dxa"/>
          </w:tcPr>
          <w:p w:rsidR="00B435C3" w:rsidRPr="0027786F" w:rsidRDefault="00B435C3" w:rsidP="009F06B5">
            <w:pPr>
              <w:jc w:val="both"/>
              <w:rPr>
                <w:sz w:val="20"/>
                <w:szCs w:val="20"/>
              </w:rPr>
            </w:pPr>
            <w:r>
              <w:rPr>
                <w:sz w:val="20"/>
                <w:szCs w:val="20"/>
              </w:rPr>
              <w:t>33,3% органы власти в чем-то мешают, в чем-то помогают; 11,1%- ничего не предпринимают; 48,1% помогают; 7,4% мешают</w:t>
            </w:r>
          </w:p>
        </w:tc>
      </w:tr>
    </w:tbl>
    <w:p w:rsidR="00A02C35" w:rsidRDefault="00A02C35" w:rsidP="00770134">
      <w:pPr>
        <w:spacing w:after="0" w:line="240" w:lineRule="auto"/>
        <w:jc w:val="center"/>
        <w:rPr>
          <w:rFonts w:ascii="Times New Roman" w:hAnsi="Times New Roman"/>
          <w:b/>
          <w:sz w:val="28"/>
          <w:szCs w:val="28"/>
        </w:rPr>
      </w:pPr>
    </w:p>
    <w:p w:rsidR="00C84E15" w:rsidRDefault="00C84E15" w:rsidP="00C84E15">
      <w:pPr>
        <w:spacing w:after="0" w:line="240" w:lineRule="auto"/>
        <w:jc w:val="both"/>
        <w:rPr>
          <w:rFonts w:ascii="Times New Roman" w:hAnsi="Times New Roman"/>
          <w:sz w:val="28"/>
          <w:szCs w:val="28"/>
        </w:rPr>
      </w:pPr>
      <w:r>
        <w:rPr>
          <w:rFonts w:ascii="Times New Roman" w:hAnsi="Times New Roman"/>
          <w:sz w:val="28"/>
          <w:szCs w:val="28"/>
        </w:rPr>
        <w:tab/>
        <w:t>Одной из основных задач по развитию конкуренции в регионе является повышение уровня информационной открытости деятельности органов исполнительной власти, в том числе по вопросу о состоянии конкурентной среды на рынках товаров и услуг муниципального образования Усть-Лабинский район.</w:t>
      </w:r>
    </w:p>
    <w:p w:rsidR="00244CF9" w:rsidRDefault="00C84E15" w:rsidP="00C84E15">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Измерение оценки качества официальной информации о состоянии конкурентной среды на рынках товаров и услуг Усть-Лабинского района количества участников, данные о перспективах развития конкретных рынков, барьеры входа на рынки и т.д.) и деятельности по содействию развитию конкуренции, размещаемой в открытом доступе, осуществлялась</w:t>
      </w:r>
      <w:r w:rsidR="00EC71CF">
        <w:rPr>
          <w:rFonts w:ascii="Times New Roman" w:hAnsi="Times New Roman"/>
          <w:sz w:val="28"/>
          <w:szCs w:val="28"/>
        </w:rPr>
        <w:t xml:space="preserve"> по трем параметрам – уровню доступности, </w:t>
      </w:r>
      <w:proofErr w:type="spellStart"/>
      <w:r w:rsidR="00EC71CF">
        <w:rPr>
          <w:rFonts w:ascii="Times New Roman" w:hAnsi="Times New Roman"/>
          <w:sz w:val="28"/>
          <w:szCs w:val="28"/>
        </w:rPr>
        <w:t>понятости</w:t>
      </w:r>
      <w:proofErr w:type="spellEnd"/>
      <w:r w:rsidR="00EC71CF">
        <w:rPr>
          <w:rFonts w:ascii="Times New Roman" w:hAnsi="Times New Roman"/>
          <w:sz w:val="28"/>
          <w:szCs w:val="28"/>
        </w:rPr>
        <w:t xml:space="preserve"> и удобству получения информации.</w:t>
      </w:r>
      <w:proofErr w:type="gramEnd"/>
      <w:r w:rsidR="00EC71CF">
        <w:rPr>
          <w:rFonts w:ascii="Times New Roman" w:hAnsi="Times New Roman"/>
          <w:sz w:val="28"/>
          <w:szCs w:val="28"/>
        </w:rPr>
        <w:t xml:space="preserve"> По каждому из этих параметров респонденты </w:t>
      </w:r>
      <w:proofErr w:type="gramStart"/>
      <w:r w:rsidR="00EC71CF">
        <w:rPr>
          <w:rFonts w:ascii="Times New Roman" w:hAnsi="Times New Roman"/>
          <w:sz w:val="28"/>
          <w:szCs w:val="28"/>
        </w:rPr>
        <w:t>высказывали степень своей удовлетворенности</w:t>
      </w:r>
      <w:r w:rsidR="00244CF9">
        <w:rPr>
          <w:rFonts w:ascii="Times New Roman" w:hAnsi="Times New Roman"/>
          <w:sz w:val="28"/>
          <w:szCs w:val="28"/>
        </w:rPr>
        <w:t xml:space="preserve"> Данные опроса приведены</w:t>
      </w:r>
      <w:proofErr w:type="gramEnd"/>
      <w:r w:rsidR="00244CF9">
        <w:rPr>
          <w:rFonts w:ascii="Times New Roman" w:hAnsi="Times New Roman"/>
          <w:sz w:val="28"/>
          <w:szCs w:val="28"/>
        </w:rPr>
        <w:t xml:space="preserve"> в таблице</w:t>
      </w:r>
      <w:r w:rsidR="00D956CB">
        <w:rPr>
          <w:rFonts w:ascii="Times New Roman" w:hAnsi="Times New Roman"/>
          <w:sz w:val="28"/>
          <w:szCs w:val="28"/>
        </w:rPr>
        <w:t xml:space="preserve"> ниже</w:t>
      </w:r>
      <w:r w:rsidR="00244CF9">
        <w:rPr>
          <w:rFonts w:ascii="Times New Roman" w:hAnsi="Times New Roman"/>
          <w:sz w:val="28"/>
          <w:szCs w:val="28"/>
        </w:rPr>
        <w:t>.</w:t>
      </w:r>
    </w:p>
    <w:p w:rsidR="00244CF9" w:rsidRPr="00C84E15" w:rsidRDefault="00244CF9" w:rsidP="00244CF9">
      <w:pPr>
        <w:spacing w:after="0" w:line="240" w:lineRule="auto"/>
        <w:jc w:val="right"/>
        <w:rPr>
          <w:rFonts w:ascii="Times New Roman" w:hAnsi="Times New Roman"/>
          <w:sz w:val="28"/>
          <w:szCs w:val="28"/>
        </w:rPr>
      </w:pPr>
      <w:r>
        <w:rPr>
          <w:rFonts w:ascii="Times New Roman" w:hAnsi="Times New Roman"/>
          <w:sz w:val="28"/>
          <w:szCs w:val="28"/>
        </w:rPr>
        <w:t>Таблица</w:t>
      </w:r>
    </w:p>
    <w:tbl>
      <w:tblPr>
        <w:tblStyle w:val="a9"/>
        <w:tblW w:w="0" w:type="auto"/>
        <w:tblLook w:val="04A0"/>
      </w:tblPr>
      <w:tblGrid>
        <w:gridCol w:w="2169"/>
        <w:gridCol w:w="735"/>
        <w:gridCol w:w="850"/>
        <w:gridCol w:w="683"/>
        <w:gridCol w:w="731"/>
        <w:gridCol w:w="717"/>
        <w:gridCol w:w="946"/>
        <w:gridCol w:w="848"/>
        <w:gridCol w:w="874"/>
        <w:gridCol w:w="595"/>
        <w:gridCol w:w="706"/>
      </w:tblGrid>
      <w:tr w:rsidR="00244CF9" w:rsidTr="00182E50">
        <w:trPr>
          <w:trHeight w:val="465"/>
        </w:trPr>
        <w:tc>
          <w:tcPr>
            <w:tcW w:w="2660" w:type="dxa"/>
            <w:vMerge w:val="restart"/>
          </w:tcPr>
          <w:p w:rsidR="00244CF9" w:rsidRDefault="00244CF9" w:rsidP="00182E50">
            <w:pPr>
              <w:spacing w:after="0" w:line="240" w:lineRule="auto"/>
              <w:jc w:val="both"/>
              <w:rPr>
                <w:rFonts w:ascii="Times New Roman" w:hAnsi="Times New Roman"/>
                <w:sz w:val="28"/>
                <w:szCs w:val="28"/>
              </w:rPr>
            </w:pPr>
          </w:p>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Уровни</w:t>
            </w:r>
          </w:p>
          <w:p w:rsidR="00244CF9" w:rsidRDefault="00244CF9" w:rsidP="00182E50">
            <w:pPr>
              <w:spacing w:after="0" w:line="240" w:lineRule="auto"/>
              <w:jc w:val="both"/>
              <w:rPr>
                <w:rFonts w:ascii="Times New Roman" w:hAnsi="Times New Roman"/>
                <w:sz w:val="28"/>
                <w:szCs w:val="28"/>
              </w:rPr>
            </w:pPr>
          </w:p>
        </w:tc>
        <w:tc>
          <w:tcPr>
            <w:tcW w:w="1701" w:type="dxa"/>
            <w:gridSpan w:val="2"/>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5 баллов «отлично»</w:t>
            </w:r>
          </w:p>
        </w:tc>
        <w:tc>
          <w:tcPr>
            <w:tcW w:w="1417" w:type="dxa"/>
            <w:gridSpan w:val="2"/>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4 балла</w:t>
            </w:r>
          </w:p>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«хорошо»</w:t>
            </w:r>
          </w:p>
        </w:tc>
        <w:tc>
          <w:tcPr>
            <w:tcW w:w="1276" w:type="dxa"/>
            <w:gridSpan w:val="2"/>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3 балла</w:t>
            </w:r>
          </w:p>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w:t>
            </w:r>
            <w:proofErr w:type="spellStart"/>
            <w:proofErr w:type="gramStart"/>
            <w:r>
              <w:rPr>
                <w:rFonts w:ascii="Times New Roman" w:hAnsi="Times New Roman"/>
                <w:sz w:val="28"/>
                <w:szCs w:val="28"/>
              </w:rPr>
              <w:t>удовлетво-рительно</w:t>
            </w:r>
            <w:proofErr w:type="spellEnd"/>
            <w:proofErr w:type="gramEnd"/>
            <w:r>
              <w:rPr>
                <w:rFonts w:ascii="Times New Roman" w:hAnsi="Times New Roman"/>
                <w:sz w:val="28"/>
                <w:szCs w:val="28"/>
              </w:rPr>
              <w:t>»</w:t>
            </w:r>
          </w:p>
        </w:tc>
        <w:tc>
          <w:tcPr>
            <w:tcW w:w="1418" w:type="dxa"/>
            <w:gridSpan w:val="2"/>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2 балла</w:t>
            </w:r>
          </w:p>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w:t>
            </w:r>
            <w:proofErr w:type="spellStart"/>
            <w:proofErr w:type="gramStart"/>
            <w:r>
              <w:rPr>
                <w:rFonts w:ascii="Times New Roman" w:hAnsi="Times New Roman"/>
                <w:sz w:val="28"/>
                <w:szCs w:val="28"/>
              </w:rPr>
              <w:t>неудовлет-ворительно</w:t>
            </w:r>
            <w:proofErr w:type="spellEnd"/>
            <w:proofErr w:type="gramEnd"/>
            <w:r>
              <w:rPr>
                <w:rFonts w:ascii="Times New Roman" w:hAnsi="Times New Roman"/>
                <w:sz w:val="28"/>
                <w:szCs w:val="28"/>
              </w:rPr>
              <w:t>»</w:t>
            </w:r>
          </w:p>
        </w:tc>
        <w:tc>
          <w:tcPr>
            <w:tcW w:w="1382" w:type="dxa"/>
            <w:gridSpan w:val="2"/>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 балл « Очень плохо»</w:t>
            </w:r>
          </w:p>
        </w:tc>
      </w:tr>
      <w:tr w:rsidR="00244CF9" w:rsidTr="00182E50">
        <w:trPr>
          <w:trHeight w:val="495"/>
        </w:trPr>
        <w:tc>
          <w:tcPr>
            <w:tcW w:w="2660" w:type="dxa"/>
            <w:vMerge/>
          </w:tcPr>
          <w:p w:rsidR="00244CF9" w:rsidRDefault="00244CF9" w:rsidP="00182E50">
            <w:pPr>
              <w:spacing w:after="0" w:line="240" w:lineRule="auto"/>
              <w:jc w:val="both"/>
              <w:rPr>
                <w:rFonts w:ascii="Times New Roman" w:hAnsi="Times New Roman"/>
                <w:sz w:val="28"/>
                <w:szCs w:val="28"/>
              </w:rPr>
            </w:pPr>
          </w:p>
        </w:tc>
        <w:tc>
          <w:tcPr>
            <w:tcW w:w="850" w:type="dxa"/>
          </w:tcPr>
          <w:p w:rsidR="00244CF9" w:rsidRDefault="00244CF9" w:rsidP="00182E50">
            <w:pPr>
              <w:spacing w:after="0" w:line="240" w:lineRule="auto"/>
              <w:jc w:val="both"/>
              <w:rPr>
                <w:rFonts w:ascii="Times New Roman" w:hAnsi="Times New Roman"/>
                <w:sz w:val="28"/>
                <w:szCs w:val="28"/>
              </w:rPr>
            </w:pPr>
          </w:p>
        </w:tc>
        <w:tc>
          <w:tcPr>
            <w:tcW w:w="85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w:t>
            </w:r>
          </w:p>
        </w:tc>
        <w:tc>
          <w:tcPr>
            <w:tcW w:w="683" w:type="dxa"/>
          </w:tcPr>
          <w:p w:rsidR="00244CF9" w:rsidRDefault="00244CF9" w:rsidP="00182E50">
            <w:pPr>
              <w:spacing w:after="0" w:line="240" w:lineRule="auto"/>
              <w:jc w:val="both"/>
              <w:rPr>
                <w:rFonts w:ascii="Times New Roman" w:hAnsi="Times New Roman"/>
                <w:sz w:val="28"/>
                <w:szCs w:val="28"/>
              </w:rPr>
            </w:pPr>
          </w:p>
        </w:tc>
        <w:tc>
          <w:tcPr>
            <w:tcW w:w="734"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w:t>
            </w:r>
          </w:p>
        </w:tc>
        <w:tc>
          <w:tcPr>
            <w:tcW w:w="645" w:type="dxa"/>
          </w:tcPr>
          <w:p w:rsidR="00244CF9" w:rsidRDefault="00244CF9" w:rsidP="00182E50">
            <w:pPr>
              <w:spacing w:after="0" w:line="240" w:lineRule="auto"/>
              <w:jc w:val="both"/>
              <w:rPr>
                <w:rFonts w:ascii="Times New Roman" w:hAnsi="Times New Roman"/>
                <w:sz w:val="28"/>
                <w:szCs w:val="28"/>
              </w:rPr>
            </w:pPr>
          </w:p>
        </w:tc>
        <w:tc>
          <w:tcPr>
            <w:tcW w:w="63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w:t>
            </w:r>
          </w:p>
        </w:tc>
        <w:tc>
          <w:tcPr>
            <w:tcW w:w="735" w:type="dxa"/>
          </w:tcPr>
          <w:p w:rsidR="00244CF9" w:rsidRDefault="00244CF9" w:rsidP="00182E50">
            <w:pPr>
              <w:spacing w:after="0" w:line="240" w:lineRule="auto"/>
              <w:jc w:val="both"/>
              <w:rPr>
                <w:rFonts w:ascii="Times New Roman" w:hAnsi="Times New Roman"/>
                <w:sz w:val="28"/>
                <w:szCs w:val="28"/>
              </w:rPr>
            </w:pPr>
          </w:p>
        </w:tc>
        <w:tc>
          <w:tcPr>
            <w:tcW w:w="683"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w:t>
            </w:r>
          </w:p>
        </w:tc>
        <w:tc>
          <w:tcPr>
            <w:tcW w:w="705" w:type="dxa"/>
          </w:tcPr>
          <w:p w:rsidR="00244CF9" w:rsidRDefault="00244CF9" w:rsidP="00182E50">
            <w:pPr>
              <w:spacing w:after="0" w:line="240" w:lineRule="auto"/>
              <w:jc w:val="both"/>
              <w:rPr>
                <w:rFonts w:ascii="Times New Roman" w:hAnsi="Times New Roman"/>
                <w:sz w:val="28"/>
                <w:szCs w:val="28"/>
              </w:rPr>
            </w:pPr>
          </w:p>
        </w:tc>
        <w:tc>
          <w:tcPr>
            <w:tcW w:w="677"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w:t>
            </w:r>
          </w:p>
        </w:tc>
      </w:tr>
      <w:tr w:rsidR="00244CF9" w:rsidTr="00182E50">
        <w:tc>
          <w:tcPr>
            <w:tcW w:w="2660"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Уровень доступности</w:t>
            </w:r>
          </w:p>
        </w:tc>
        <w:tc>
          <w:tcPr>
            <w:tcW w:w="850"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67</w:t>
            </w:r>
          </w:p>
        </w:tc>
        <w:tc>
          <w:tcPr>
            <w:tcW w:w="85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13,9</w:t>
            </w:r>
          </w:p>
        </w:tc>
        <w:tc>
          <w:tcPr>
            <w:tcW w:w="683"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113</w:t>
            </w:r>
          </w:p>
        </w:tc>
        <w:tc>
          <w:tcPr>
            <w:tcW w:w="734"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23,4</w:t>
            </w:r>
          </w:p>
        </w:tc>
        <w:tc>
          <w:tcPr>
            <w:tcW w:w="64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164</w:t>
            </w:r>
          </w:p>
        </w:tc>
        <w:tc>
          <w:tcPr>
            <w:tcW w:w="63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34,02</w:t>
            </w:r>
          </w:p>
        </w:tc>
        <w:tc>
          <w:tcPr>
            <w:tcW w:w="73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103</w:t>
            </w:r>
          </w:p>
        </w:tc>
        <w:tc>
          <w:tcPr>
            <w:tcW w:w="683"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21,4</w:t>
            </w:r>
          </w:p>
        </w:tc>
        <w:tc>
          <w:tcPr>
            <w:tcW w:w="70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35</w:t>
            </w:r>
          </w:p>
        </w:tc>
        <w:tc>
          <w:tcPr>
            <w:tcW w:w="677"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7,3</w:t>
            </w:r>
          </w:p>
        </w:tc>
      </w:tr>
      <w:tr w:rsidR="00244CF9" w:rsidTr="00182E50">
        <w:tc>
          <w:tcPr>
            <w:tcW w:w="2660"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lastRenderedPageBreak/>
              <w:t>Уровень понятности</w:t>
            </w:r>
          </w:p>
        </w:tc>
        <w:tc>
          <w:tcPr>
            <w:tcW w:w="850"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97</w:t>
            </w:r>
          </w:p>
        </w:tc>
        <w:tc>
          <w:tcPr>
            <w:tcW w:w="85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20,1</w:t>
            </w:r>
          </w:p>
        </w:tc>
        <w:tc>
          <w:tcPr>
            <w:tcW w:w="683"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138</w:t>
            </w:r>
          </w:p>
        </w:tc>
        <w:tc>
          <w:tcPr>
            <w:tcW w:w="734"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28,6</w:t>
            </w:r>
          </w:p>
        </w:tc>
        <w:tc>
          <w:tcPr>
            <w:tcW w:w="64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116</w:t>
            </w:r>
          </w:p>
        </w:tc>
        <w:tc>
          <w:tcPr>
            <w:tcW w:w="63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24,06</w:t>
            </w:r>
          </w:p>
        </w:tc>
        <w:tc>
          <w:tcPr>
            <w:tcW w:w="73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92</w:t>
            </w:r>
          </w:p>
        </w:tc>
        <w:tc>
          <w:tcPr>
            <w:tcW w:w="683"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19,1</w:t>
            </w:r>
          </w:p>
        </w:tc>
        <w:tc>
          <w:tcPr>
            <w:tcW w:w="70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39</w:t>
            </w:r>
          </w:p>
        </w:tc>
        <w:tc>
          <w:tcPr>
            <w:tcW w:w="677"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8,1</w:t>
            </w:r>
          </w:p>
        </w:tc>
      </w:tr>
      <w:tr w:rsidR="00244CF9" w:rsidTr="00182E50">
        <w:tc>
          <w:tcPr>
            <w:tcW w:w="2660"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Удобство получения</w:t>
            </w:r>
          </w:p>
        </w:tc>
        <w:tc>
          <w:tcPr>
            <w:tcW w:w="850"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77</w:t>
            </w:r>
          </w:p>
        </w:tc>
        <w:tc>
          <w:tcPr>
            <w:tcW w:w="85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15,97</w:t>
            </w:r>
          </w:p>
        </w:tc>
        <w:tc>
          <w:tcPr>
            <w:tcW w:w="683"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163</w:t>
            </w:r>
          </w:p>
        </w:tc>
        <w:tc>
          <w:tcPr>
            <w:tcW w:w="734"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33,8</w:t>
            </w:r>
          </w:p>
        </w:tc>
        <w:tc>
          <w:tcPr>
            <w:tcW w:w="64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120</w:t>
            </w:r>
          </w:p>
        </w:tc>
        <w:tc>
          <w:tcPr>
            <w:tcW w:w="631"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24,9</w:t>
            </w:r>
          </w:p>
        </w:tc>
        <w:tc>
          <w:tcPr>
            <w:tcW w:w="73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31</w:t>
            </w:r>
          </w:p>
        </w:tc>
        <w:tc>
          <w:tcPr>
            <w:tcW w:w="683"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6,4</w:t>
            </w:r>
          </w:p>
        </w:tc>
        <w:tc>
          <w:tcPr>
            <w:tcW w:w="705"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91</w:t>
            </w:r>
          </w:p>
        </w:tc>
        <w:tc>
          <w:tcPr>
            <w:tcW w:w="677" w:type="dxa"/>
          </w:tcPr>
          <w:p w:rsidR="00244CF9" w:rsidRDefault="00244CF9" w:rsidP="00182E50">
            <w:pPr>
              <w:spacing w:after="0" w:line="240" w:lineRule="auto"/>
              <w:jc w:val="both"/>
              <w:rPr>
                <w:rFonts w:ascii="Times New Roman" w:hAnsi="Times New Roman"/>
                <w:sz w:val="28"/>
                <w:szCs w:val="28"/>
              </w:rPr>
            </w:pPr>
            <w:r>
              <w:rPr>
                <w:rFonts w:ascii="Times New Roman" w:hAnsi="Times New Roman"/>
                <w:sz w:val="28"/>
                <w:szCs w:val="28"/>
              </w:rPr>
              <w:t>18,9</w:t>
            </w:r>
          </w:p>
        </w:tc>
      </w:tr>
    </w:tbl>
    <w:p w:rsidR="00244CF9" w:rsidRDefault="00244CF9" w:rsidP="00244CF9">
      <w:pPr>
        <w:spacing w:after="0" w:line="240" w:lineRule="auto"/>
        <w:ind w:firstLine="708"/>
        <w:jc w:val="both"/>
        <w:rPr>
          <w:rFonts w:ascii="Times New Roman" w:hAnsi="Times New Roman"/>
          <w:sz w:val="28"/>
          <w:szCs w:val="28"/>
        </w:rPr>
      </w:pPr>
      <w:r>
        <w:rPr>
          <w:rFonts w:ascii="Times New Roman" w:hAnsi="Times New Roman"/>
          <w:sz w:val="28"/>
          <w:szCs w:val="28"/>
        </w:rPr>
        <w:t>Как видно из приведенной таблицы наибольшее число респондентов оценило качество «Уровня доступности» как «удовлетворительно» или на 3 балла, что составило 34,02% от числа опрошенных респондентов, «Уровень понятности» оценено на 4 балла «Хорошо» данный показатель равен 28,6%, и «Удобство получения» оценили на 4 балла или «хорошо» 33,8% респондентов.</w:t>
      </w:r>
    </w:p>
    <w:p w:rsidR="00CC07F7" w:rsidRDefault="00CC07F7" w:rsidP="00244CF9">
      <w:pPr>
        <w:spacing w:after="0" w:line="240" w:lineRule="auto"/>
        <w:ind w:firstLine="708"/>
        <w:jc w:val="both"/>
        <w:rPr>
          <w:rFonts w:ascii="Times New Roman" w:hAnsi="Times New Roman"/>
          <w:sz w:val="28"/>
          <w:szCs w:val="28"/>
        </w:rPr>
      </w:pPr>
      <w:r w:rsidRPr="00CC07F7">
        <w:rPr>
          <w:rFonts w:ascii="Times New Roman" w:hAnsi="Times New Roman"/>
          <w:sz w:val="28"/>
          <w:szCs w:val="28"/>
        </w:rPr>
        <w:t>Стратегический выбор Усть-Лабинского района предусматривает…</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Диверсификацию отраслевого портфеля района, повышение роли промышленных и сервисных секторов в экономике района</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Развитие образовательного комплекса района, осуществляющего подготовку кадров по востребованным в районе, Краснодарском крае, Южном федеральном</w:t>
      </w:r>
      <w:r w:rsidRPr="00CC07F7">
        <w:rPr>
          <w:rFonts w:ascii="Times New Roman" w:hAnsi="Times New Roman"/>
          <w:sz w:val="28"/>
          <w:szCs w:val="28"/>
        </w:rPr>
        <w:t xml:space="preserve"> округе и стране специальностям</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Формирование собственных туристических продуктов, в том числе с использованием геотермальных источников и активным развитием транспортной, гостиничной и рекреационной инфраструктуры</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Развитие высокотехнологичного производст</w:t>
      </w:r>
      <w:r w:rsidRPr="00CC07F7">
        <w:rPr>
          <w:rFonts w:ascii="Times New Roman" w:hAnsi="Times New Roman"/>
          <w:sz w:val="28"/>
          <w:szCs w:val="28"/>
        </w:rPr>
        <w:t>ва современных строительных материалов, востребованных в Южном федеральном округе</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Развитие агропромышленного производства продукции с высокой добавленной стоимостью, ориентированной на экспорт за пределы района на перспективные (растущие) рынки</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Реализаци</w:t>
      </w:r>
      <w:r w:rsidRPr="00CC07F7">
        <w:rPr>
          <w:rFonts w:ascii="Times New Roman" w:hAnsi="Times New Roman"/>
          <w:sz w:val="28"/>
          <w:szCs w:val="28"/>
        </w:rPr>
        <w:t>ю концепции устойчивого развития, когда конфликты между развитием экономики и сохранением окружающей среды решаются на основе высоких экологических стандартов</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Проведение активной миграционной политики, направленной на привлечение кадров, необходимых для э</w:t>
      </w:r>
      <w:r w:rsidRPr="00CC07F7">
        <w:rPr>
          <w:rFonts w:ascii="Times New Roman" w:hAnsi="Times New Roman"/>
          <w:sz w:val="28"/>
          <w:szCs w:val="28"/>
        </w:rPr>
        <w:t>ффективного социально-экономического развития района</w:t>
      </w:r>
    </w:p>
    <w:p w:rsidR="00000000" w:rsidRPr="00CC07F7" w:rsidRDefault="00064061" w:rsidP="00CC07F7">
      <w:pPr>
        <w:pStyle w:val="a3"/>
        <w:numPr>
          <w:ilvl w:val="0"/>
          <w:numId w:val="9"/>
        </w:numPr>
        <w:tabs>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Сохранение текущего баланса между развитием города и сельских поселений, входящих в состав района</w:t>
      </w:r>
    </w:p>
    <w:p w:rsidR="00CC07F7" w:rsidRDefault="00CC07F7" w:rsidP="00244CF9">
      <w:pPr>
        <w:spacing w:after="0" w:line="240" w:lineRule="auto"/>
        <w:ind w:firstLine="708"/>
        <w:jc w:val="both"/>
        <w:rPr>
          <w:rFonts w:ascii="Times New Roman" w:hAnsi="Times New Roman"/>
          <w:sz w:val="28"/>
          <w:szCs w:val="28"/>
        </w:rPr>
      </w:pPr>
      <w:r w:rsidRPr="00CC07F7">
        <w:rPr>
          <w:rFonts w:ascii="Times New Roman" w:hAnsi="Times New Roman"/>
          <w:sz w:val="28"/>
          <w:szCs w:val="28"/>
        </w:rPr>
        <w:t>Для достижения стратегических целей деятельность администрации Усть-Лабинского района будет сфокусирована на следующих ключевых направлениях</w:t>
      </w:r>
    </w:p>
    <w:p w:rsidR="00000000" w:rsidRPr="00CC07F7" w:rsidRDefault="00064061" w:rsidP="00CC07F7">
      <w:pPr>
        <w:pStyle w:val="a3"/>
        <w:numPr>
          <w:ilvl w:val="0"/>
          <w:numId w:val="10"/>
        </w:numPr>
        <w:spacing w:after="0" w:line="240" w:lineRule="auto"/>
        <w:jc w:val="both"/>
        <w:rPr>
          <w:rFonts w:ascii="Times New Roman" w:hAnsi="Times New Roman"/>
          <w:sz w:val="28"/>
          <w:szCs w:val="28"/>
        </w:rPr>
      </w:pPr>
      <w:r w:rsidRPr="00CC07F7">
        <w:rPr>
          <w:rFonts w:ascii="Times New Roman" w:hAnsi="Times New Roman"/>
          <w:sz w:val="28"/>
          <w:szCs w:val="28"/>
        </w:rPr>
        <w:t>Повышение конкурентоспособности продукции АПК</w:t>
      </w:r>
    </w:p>
    <w:p w:rsidR="00000000" w:rsidRPr="00CC07F7" w:rsidRDefault="00CC07F7"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Pr>
          <w:rFonts w:ascii="Times New Roman" w:hAnsi="Times New Roman"/>
          <w:sz w:val="28"/>
          <w:szCs w:val="28"/>
        </w:rPr>
        <w:t xml:space="preserve"> </w:t>
      </w:r>
      <w:r w:rsidR="00064061" w:rsidRPr="00CC07F7">
        <w:rPr>
          <w:rFonts w:ascii="Times New Roman" w:hAnsi="Times New Roman"/>
          <w:sz w:val="28"/>
          <w:szCs w:val="28"/>
        </w:rPr>
        <w:t>Развитие высокотехнологичного производства современных строительных материалов</w:t>
      </w:r>
    </w:p>
    <w:p w:rsidR="00000000" w:rsidRPr="00CC07F7"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Развитие комплекса средних и высших профессиональных учебных заведений в интересах социаль</w:t>
      </w:r>
      <w:r w:rsidRPr="00CC07F7">
        <w:rPr>
          <w:rFonts w:ascii="Times New Roman" w:hAnsi="Times New Roman"/>
          <w:sz w:val="28"/>
          <w:szCs w:val="28"/>
        </w:rPr>
        <w:t xml:space="preserve">но-экономического развития района, Краснодарского края, Южного федерального округа и страны в целом </w:t>
      </w:r>
    </w:p>
    <w:p w:rsidR="00000000" w:rsidRPr="00CC07F7"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Подготовка кадров для АПК, туристической отрасли, медицины, строительства, образования и других востребованных специальностей</w:t>
      </w:r>
    </w:p>
    <w:p w:rsidR="00000000" w:rsidRPr="00CC07F7"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Разработка, внедрение и апр</w:t>
      </w:r>
      <w:r w:rsidRPr="00CC07F7">
        <w:rPr>
          <w:rFonts w:ascii="Times New Roman" w:hAnsi="Times New Roman"/>
          <w:sz w:val="28"/>
          <w:szCs w:val="28"/>
        </w:rPr>
        <w:t>обирование новых научно-образовательных технологий</w:t>
      </w:r>
    </w:p>
    <w:p w:rsidR="00000000" w:rsidRPr="00CC07F7"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lastRenderedPageBreak/>
        <w:t>Развитие на базе средних и высших профессиональных учебных заведений современной и доступной инновационной инфраструктуры</w:t>
      </w:r>
    </w:p>
    <w:p w:rsidR="00000000" w:rsidRPr="00CC07F7"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 xml:space="preserve">Развитие туристической индустрии и формирование собственных </w:t>
      </w:r>
      <w:r w:rsidRPr="00CC07F7">
        <w:rPr>
          <w:rFonts w:ascii="Times New Roman" w:hAnsi="Times New Roman"/>
          <w:sz w:val="28"/>
          <w:szCs w:val="28"/>
        </w:rPr>
        <w:t>туристических продуктов</w:t>
      </w:r>
    </w:p>
    <w:p w:rsidR="00000000" w:rsidRPr="00CC07F7"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Комплексное использование туристических ресурсов района (водные ресурсы, геотермальные источники, памятники архитектуры, истории и археологии, историко-культурное наследие)</w:t>
      </w:r>
    </w:p>
    <w:p w:rsidR="00000000" w:rsidRPr="00CC07F7" w:rsidRDefault="00064061" w:rsidP="00CC07F7">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Развитие транспортной инфраструктуры и других сопутствующ</w:t>
      </w:r>
      <w:r w:rsidRPr="00CC07F7">
        <w:rPr>
          <w:rFonts w:ascii="Times New Roman" w:hAnsi="Times New Roman"/>
          <w:sz w:val="28"/>
          <w:szCs w:val="28"/>
        </w:rPr>
        <w:t>их отраслей (общественное питание, гостиничное хозяйство, рекреационные услуги и проч.)</w:t>
      </w:r>
    </w:p>
    <w:p w:rsidR="00000000" w:rsidRPr="00CC07F7"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Проведение активного маркетинга территории, в т.ч. обеспечение попадания туристических продуктов  района в пакет туроператоров с развитой агентской сетью</w:t>
      </w:r>
    </w:p>
    <w:p w:rsidR="00000000" w:rsidRPr="00CC07F7"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 xml:space="preserve">Максимально </w:t>
      </w:r>
      <w:r w:rsidRPr="00CC07F7">
        <w:rPr>
          <w:rFonts w:ascii="Times New Roman" w:hAnsi="Times New Roman"/>
          <w:sz w:val="28"/>
          <w:szCs w:val="28"/>
        </w:rPr>
        <w:t xml:space="preserve">эффективное использование выгодного географического положения района через привлечение транзитных транспортных потоков и оказание транспортных, </w:t>
      </w:r>
      <w:proofErr w:type="spellStart"/>
      <w:r w:rsidRPr="00CC07F7">
        <w:rPr>
          <w:rFonts w:ascii="Times New Roman" w:hAnsi="Times New Roman"/>
          <w:sz w:val="28"/>
          <w:szCs w:val="28"/>
        </w:rPr>
        <w:t>логистических</w:t>
      </w:r>
      <w:proofErr w:type="spellEnd"/>
      <w:r w:rsidRPr="00CC07F7">
        <w:rPr>
          <w:rFonts w:ascii="Times New Roman" w:hAnsi="Times New Roman"/>
          <w:sz w:val="28"/>
          <w:szCs w:val="28"/>
        </w:rPr>
        <w:t xml:space="preserve">  услуг и развитие современных форматов торговли</w:t>
      </w:r>
    </w:p>
    <w:p w:rsidR="00000000" w:rsidRPr="00CC07F7"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Поддержка и формирование благоприятных условий дл</w:t>
      </w:r>
      <w:r w:rsidRPr="00CC07F7">
        <w:rPr>
          <w:rFonts w:ascii="Times New Roman" w:hAnsi="Times New Roman"/>
          <w:sz w:val="28"/>
          <w:szCs w:val="28"/>
        </w:rPr>
        <w:t xml:space="preserve">я развития малого бизнеса, в т.ч. повышение эффективности системы </w:t>
      </w:r>
      <w:proofErr w:type="spellStart"/>
      <w:r w:rsidRPr="00CC07F7">
        <w:rPr>
          <w:rFonts w:ascii="Times New Roman" w:hAnsi="Times New Roman"/>
          <w:sz w:val="28"/>
          <w:szCs w:val="28"/>
        </w:rPr>
        <w:t>аутсорсинга</w:t>
      </w:r>
      <w:proofErr w:type="spellEnd"/>
      <w:r w:rsidRPr="00CC07F7">
        <w:rPr>
          <w:rFonts w:ascii="Times New Roman" w:hAnsi="Times New Roman"/>
          <w:sz w:val="28"/>
          <w:szCs w:val="28"/>
        </w:rPr>
        <w:t xml:space="preserve"> отдельных бизнес-процессов крупных предприятий и создание среды для формирования кластеров</w:t>
      </w:r>
    </w:p>
    <w:p w:rsidR="00000000" w:rsidRPr="00CC07F7" w:rsidRDefault="00064061" w:rsidP="007109DE">
      <w:pPr>
        <w:pStyle w:val="a3"/>
        <w:numPr>
          <w:ilvl w:val="0"/>
          <w:numId w:val="10"/>
        </w:numPr>
        <w:tabs>
          <w:tab w:val="clear" w:pos="720"/>
          <w:tab w:val="num" w:pos="0"/>
        </w:tabs>
        <w:spacing w:after="0" w:line="240" w:lineRule="auto"/>
        <w:ind w:left="0" w:firstLine="360"/>
        <w:jc w:val="both"/>
        <w:rPr>
          <w:rFonts w:ascii="Times New Roman" w:hAnsi="Times New Roman"/>
          <w:sz w:val="28"/>
          <w:szCs w:val="28"/>
        </w:rPr>
      </w:pPr>
      <w:r w:rsidRPr="00CC07F7">
        <w:rPr>
          <w:rFonts w:ascii="Times New Roman" w:hAnsi="Times New Roman"/>
          <w:sz w:val="28"/>
          <w:szCs w:val="28"/>
        </w:rPr>
        <w:t>Модернизация и развитие инфраструктуры ЖКХ, здравоохранения, других отраслей социально</w:t>
      </w:r>
      <w:r w:rsidRPr="00CC07F7">
        <w:rPr>
          <w:rFonts w:ascii="Times New Roman" w:hAnsi="Times New Roman"/>
          <w:sz w:val="28"/>
          <w:szCs w:val="28"/>
        </w:rPr>
        <w:t>го блока с активным использованием механизмов государственно-частного партнерства (ГЧП)</w:t>
      </w:r>
      <w:r w:rsidR="007109DE">
        <w:rPr>
          <w:rFonts w:ascii="Times New Roman" w:hAnsi="Times New Roman"/>
          <w:sz w:val="28"/>
          <w:szCs w:val="28"/>
        </w:rPr>
        <w:t>.</w:t>
      </w:r>
    </w:p>
    <w:p w:rsidR="007109DE" w:rsidRDefault="007109DE" w:rsidP="00E27DB7">
      <w:pPr>
        <w:spacing w:after="0" w:line="240" w:lineRule="auto"/>
        <w:ind w:firstLine="705"/>
        <w:jc w:val="center"/>
        <w:rPr>
          <w:rFonts w:ascii="Times New Roman" w:hAnsi="Times New Roman"/>
          <w:b/>
          <w:sz w:val="28"/>
          <w:szCs w:val="28"/>
        </w:rPr>
      </w:pPr>
    </w:p>
    <w:p w:rsidR="009F06B5" w:rsidRDefault="009F06B5" w:rsidP="00E27DB7">
      <w:pPr>
        <w:spacing w:after="0" w:line="240" w:lineRule="auto"/>
        <w:ind w:firstLine="705"/>
        <w:jc w:val="center"/>
        <w:rPr>
          <w:rFonts w:ascii="Times New Roman" w:hAnsi="Times New Roman"/>
          <w:b/>
          <w:sz w:val="28"/>
          <w:szCs w:val="28"/>
        </w:rPr>
      </w:pPr>
      <w:r>
        <w:rPr>
          <w:rFonts w:ascii="Times New Roman" w:hAnsi="Times New Roman"/>
          <w:b/>
          <w:sz w:val="28"/>
          <w:szCs w:val="28"/>
        </w:rPr>
        <w:t>Раздел 8. Информация о наличии в муниципальной практике проектов с применением механизмов частного партнерства, в том числе посредством заключения концессионных соглашений.</w:t>
      </w:r>
    </w:p>
    <w:p w:rsidR="009F06B5" w:rsidRDefault="009F06B5" w:rsidP="00770134">
      <w:pPr>
        <w:spacing w:after="0" w:line="240" w:lineRule="auto"/>
        <w:jc w:val="center"/>
        <w:rPr>
          <w:rFonts w:ascii="Times New Roman" w:hAnsi="Times New Roman"/>
          <w:b/>
          <w:sz w:val="28"/>
          <w:szCs w:val="28"/>
        </w:rPr>
      </w:pPr>
    </w:p>
    <w:p w:rsidR="009F06B5" w:rsidRDefault="009F06B5" w:rsidP="009F06B5">
      <w:pPr>
        <w:spacing w:after="0" w:line="24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К реализации в 2018 году проектов муниципального частного партнерства, </w:t>
      </w:r>
      <w:r w:rsidR="005C07D8">
        <w:rPr>
          <w:rFonts w:ascii="Times New Roman" w:hAnsi="Times New Roman"/>
          <w:sz w:val="28"/>
          <w:szCs w:val="28"/>
        </w:rPr>
        <w:t>(</w:t>
      </w:r>
      <w:r>
        <w:rPr>
          <w:rFonts w:ascii="Times New Roman" w:hAnsi="Times New Roman"/>
          <w:sz w:val="28"/>
          <w:szCs w:val="28"/>
        </w:rPr>
        <w:t>в том числе в форме концессионных соглашений, договоров аренды государственного имущества с инвестиционными обязательствами арендатора</w:t>
      </w:r>
      <w:r w:rsidR="005C07D8">
        <w:rPr>
          <w:rFonts w:ascii="Times New Roman" w:hAnsi="Times New Roman"/>
          <w:sz w:val="28"/>
          <w:szCs w:val="28"/>
        </w:rPr>
        <w:t xml:space="preserve">, контрактов жизненного цикла, долгосрочных договоров на поставку товаров, работ и услуг с инвестиционными обязательствами исполнителя в интересах юридического лица с государственным участием) </w:t>
      </w:r>
      <w:r>
        <w:rPr>
          <w:rFonts w:ascii="Times New Roman" w:hAnsi="Times New Roman"/>
          <w:sz w:val="28"/>
          <w:szCs w:val="28"/>
        </w:rPr>
        <w:t>муниципальном образовании Усть-Лабинский район не имеется.</w:t>
      </w:r>
      <w:proofErr w:type="gramEnd"/>
    </w:p>
    <w:p w:rsidR="009F06B5" w:rsidRDefault="009F06B5" w:rsidP="009F06B5">
      <w:pPr>
        <w:spacing w:after="0" w:line="240" w:lineRule="auto"/>
        <w:jc w:val="both"/>
        <w:rPr>
          <w:rFonts w:ascii="Times New Roman" w:hAnsi="Times New Roman"/>
          <w:sz w:val="28"/>
          <w:szCs w:val="28"/>
        </w:rPr>
      </w:pPr>
      <w:r>
        <w:rPr>
          <w:rFonts w:ascii="Times New Roman" w:hAnsi="Times New Roman"/>
          <w:sz w:val="28"/>
          <w:szCs w:val="28"/>
        </w:rPr>
        <w:tab/>
        <w:t xml:space="preserve">В настоящее время совместно с поселениями Усть-Лабинского района проводятся подготовительные мероприятия к проведению конкурсных процедур по заключению концессионного соглашения в отношении </w:t>
      </w:r>
      <w:r w:rsidR="00C97092">
        <w:rPr>
          <w:rFonts w:ascii="Times New Roman" w:hAnsi="Times New Roman"/>
          <w:sz w:val="28"/>
          <w:szCs w:val="28"/>
        </w:rPr>
        <w:t>объектов</w:t>
      </w:r>
      <w:r>
        <w:rPr>
          <w:rFonts w:ascii="Times New Roman" w:hAnsi="Times New Roman"/>
          <w:sz w:val="28"/>
          <w:szCs w:val="28"/>
        </w:rPr>
        <w:t xml:space="preserve"> теплоснабжения в 2019 году.</w:t>
      </w:r>
    </w:p>
    <w:p w:rsidR="009F06B5" w:rsidRDefault="009F06B5" w:rsidP="009F06B5">
      <w:pPr>
        <w:spacing w:after="0" w:line="240" w:lineRule="auto"/>
        <w:jc w:val="both"/>
        <w:rPr>
          <w:rFonts w:ascii="Times New Roman" w:hAnsi="Times New Roman"/>
          <w:sz w:val="28"/>
          <w:szCs w:val="28"/>
        </w:rPr>
      </w:pPr>
      <w:r>
        <w:rPr>
          <w:rFonts w:ascii="Times New Roman" w:hAnsi="Times New Roman"/>
          <w:sz w:val="28"/>
          <w:szCs w:val="28"/>
        </w:rPr>
        <w:tab/>
        <w:t xml:space="preserve">Перечень объектов, указанных в статье 7 Федерального закона от 13 июля  2015 года № 224-ФЗ «О государственно-частном партнерстве, </w:t>
      </w:r>
      <w:proofErr w:type="spellStart"/>
      <w:r>
        <w:rPr>
          <w:rFonts w:ascii="Times New Roman" w:hAnsi="Times New Roman"/>
          <w:sz w:val="28"/>
          <w:szCs w:val="28"/>
        </w:rPr>
        <w:t>муниципально</w:t>
      </w:r>
      <w:proofErr w:type="spellEnd"/>
      <w:r>
        <w:rPr>
          <w:rFonts w:ascii="Times New Roman" w:hAnsi="Times New Roman"/>
          <w:sz w:val="28"/>
          <w:szCs w:val="28"/>
        </w:rPr>
        <w:t xml:space="preserve"> </w:t>
      </w:r>
      <w:proofErr w:type="gramStart"/>
      <w:r>
        <w:rPr>
          <w:rFonts w:ascii="Times New Roman" w:hAnsi="Times New Roman"/>
          <w:sz w:val="28"/>
          <w:szCs w:val="28"/>
        </w:rPr>
        <w:t>-ч</w:t>
      </w:r>
      <w:proofErr w:type="gramEnd"/>
      <w:r>
        <w:rPr>
          <w:rFonts w:ascii="Times New Roman" w:hAnsi="Times New Roman"/>
          <w:sz w:val="28"/>
          <w:szCs w:val="28"/>
        </w:rPr>
        <w:t xml:space="preserve">астном партнерстве </w:t>
      </w:r>
      <w:r w:rsidR="00C97092">
        <w:rPr>
          <w:rFonts w:ascii="Times New Roman" w:hAnsi="Times New Roman"/>
          <w:sz w:val="28"/>
          <w:szCs w:val="28"/>
        </w:rPr>
        <w:t xml:space="preserve">в Российской Федерации и внесении изменений в отдельные законодательные акты Российской Федерации» и части 3 статьи 4 </w:t>
      </w:r>
      <w:r w:rsidR="00C97092">
        <w:rPr>
          <w:rFonts w:ascii="Times New Roman" w:hAnsi="Times New Roman"/>
          <w:sz w:val="28"/>
          <w:szCs w:val="28"/>
        </w:rPr>
        <w:lastRenderedPageBreak/>
        <w:t>Федерального закона от 21 июля 2005 года № 115-ФЗ «О концессионных соглашениях» в настоящее время не сформирован.</w:t>
      </w:r>
    </w:p>
    <w:p w:rsidR="005C07D8" w:rsidRDefault="005C07D8" w:rsidP="009F06B5">
      <w:pPr>
        <w:spacing w:after="0" w:line="240" w:lineRule="auto"/>
        <w:jc w:val="both"/>
        <w:rPr>
          <w:rFonts w:ascii="Times New Roman" w:hAnsi="Times New Roman"/>
          <w:sz w:val="28"/>
          <w:szCs w:val="28"/>
        </w:rPr>
      </w:pPr>
    </w:p>
    <w:p w:rsidR="00284647" w:rsidRDefault="00284647" w:rsidP="00284647">
      <w:pPr>
        <w:spacing w:after="0" w:line="240" w:lineRule="auto"/>
        <w:jc w:val="center"/>
        <w:rPr>
          <w:rFonts w:ascii="Times New Roman" w:hAnsi="Times New Roman"/>
          <w:b/>
          <w:sz w:val="28"/>
          <w:szCs w:val="28"/>
        </w:rPr>
      </w:pPr>
      <w:r w:rsidRPr="00284647">
        <w:rPr>
          <w:rFonts w:ascii="Times New Roman" w:hAnsi="Times New Roman"/>
          <w:b/>
          <w:sz w:val="28"/>
          <w:szCs w:val="28"/>
        </w:rPr>
        <w:t>Раздел 9. Дополнительные комментарии со стороны муниципального образования («обратная связь»).</w:t>
      </w:r>
    </w:p>
    <w:p w:rsidR="00284647" w:rsidRDefault="00284647" w:rsidP="00284647">
      <w:pPr>
        <w:spacing w:after="0" w:line="240" w:lineRule="auto"/>
        <w:jc w:val="center"/>
        <w:rPr>
          <w:rFonts w:ascii="Times New Roman" w:hAnsi="Times New Roman"/>
          <w:b/>
          <w:sz w:val="28"/>
          <w:szCs w:val="28"/>
        </w:rPr>
      </w:pPr>
    </w:p>
    <w:p w:rsidR="004E06A4" w:rsidRDefault="004E06A4" w:rsidP="004E06A4">
      <w:pPr>
        <w:spacing w:after="0" w:line="240" w:lineRule="auto"/>
        <w:ind w:firstLine="709"/>
        <w:jc w:val="both"/>
        <w:rPr>
          <w:rFonts w:ascii="Times New Roman" w:hAnsi="Times New Roman"/>
          <w:sz w:val="28"/>
          <w:szCs w:val="28"/>
          <w:lang w:eastAsia="ru-RU"/>
        </w:rPr>
      </w:pPr>
      <w:r w:rsidRPr="00C27D5A">
        <w:rPr>
          <w:rFonts w:ascii="Times New Roman" w:hAnsi="Times New Roman"/>
          <w:sz w:val="28"/>
          <w:szCs w:val="28"/>
          <w:lang w:eastAsia="ru-RU"/>
        </w:rPr>
        <w:t xml:space="preserve">Усть-Лабинский район является </w:t>
      </w:r>
      <w:proofErr w:type="spellStart"/>
      <w:r w:rsidRPr="00C27D5A">
        <w:rPr>
          <w:rFonts w:ascii="Times New Roman" w:hAnsi="Times New Roman"/>
          <w:sz w:val="28"/>
          <w:szCs w:val="28"/>
          <w:lang w:eastAsia="ru-RU"/>
        </w:rPr>
        <w:t>пилотной</w:t>
      </w:r>
      <w:proofErr w:type="spellEnd"/>
      <w:r w:rsidRPr="00C27D5A">
        <w:rPr>
          <w:rFonts w:ascii="Times New Roman" w:hAnsi="Times New Roman"/>
          <w:sz w:val="28"/>
          <w:szCs w:val="28"/>
          <w:lang w:eastAsia="ru-RU"/>
        </w:rPr>
        <w:t xml:space="preserve"> площадкой Краснодарского края по внедрению инструментов бережливого производства. </w:t>
      </w:r>
    </w:p>
    <w:p w:rsidR="004E06A4" w:rsidRDefault="004E06A4" w:rsidP="004E06A4">
      <w:pPr>
        <w:spacing w:after="0" w:line="240" w:lineRule="auto"/>
        <w:ind w:firstLine="709"/>
        <w:jc w:val="both"/>
        <w:rPr>
          <w:rFonts w:ascii="Times New Roman" w:hAnsi="Times New Roman"/>
          <w:sz w:val="28"/>
          <w:szCs w:val="28"/>
          <w:lang w:eastAsia="ru-RU"/>
        </w:rPr>
      </w:pPr>
      <w:r w:rsidRPr="00C27D5A">
        <w:rPr>
          <w:rFonts w:ascii="Times New Roman" w:hAnsi="Times New Roman"/>
          <w:sz w:val="28"/>
          <w:szCs w:val="28"/>
          <w:lang w:eastAsia="ru-RU"/>
        </w:rPr>
        <w:t>По итогам конкурса Издательского дома «Бюджет» «Бережливые администрации» при поддержке Аналитического центра при Правительстве РФ в рамках 5-го Международного ЛИН Саммита-2017 «Умные производственные системы» Усть-Лабинский район занял первое место.</w:t>
      </w:r>
    </w:p>
    <w:p w:rsidR="004E06A4" w:rsidRDefault="004E06A4" w:rsidP="004E06A4">
      <w:pPr>
        <w:spacing w:after="0" w:line="240" w:lineRule="auto"/>
        <w:ind w:firstLine="709"/>
        <w:jc w:val="both"/>
        <w:rPr>
          <w:rFonts w:ascii="Times New Roman" w:hAnsi="Times New Roman"/>
          <w:sz w:val="28"/>
          <w:szCs w:val="28"/>
          <w:lang w:eastAsia="ru-RU"/>
        </w:rPr>
      </w:pPr>
      <w:r w:rsidRPr="00A21DCA">
        <w:rPr>
          <w:rFonts w:ascii="Times New Roman" w:hAnsi="Times New Roman"/>
          <w:sz w:val="28"/>
          <w:szCs w:val="28"/>
          <w:lang w:eastAsia="ru-RU"/>
        </w:rPr>
        <w:t xml:space="preserve">14 июня 2017 года в Усть-Лабинске состоялся </w:t>
      </w:r>
      <w:proofErr w:type="spellStart"/>
      <w:r w:rsidRPr="00A21DCA">
        <w:rPr>
          <w:rFonts w:ascii="Times New Roman" w:hAnsi="Times New Roman"/>
          <w:sz w:val="28"/>
          <w:szCs w:val="28"/>
          <w:lang w:eastAsia="ru-RU"/>
        </w:rPr>
        <w:t>форсайт-семинар</w:t>
      </w:r>
      <w:proofErr w:type="spellEnd"/>
      <w:r w:rsidRPr="00A21DCA">
        <w:rPr>
          <w:rFonts w:ascii="Times New Roman" w:hAnsi="Times New Roman"/>
          <w:sz w:val="28"/>
          <w:szCs w:val="28"/>
          <w:lang w:eastAsia="ru-RU"/>
        </w:rPr>
        <w:t xml:space="preserve">  "Бережливый Усть-Лабинский район" (БУР): Территория успеха</w:t>
      </w:r>
      <w:r w:rsidRPr="00A21DCA">
        <w:rPr>
          <w:rFonts w:ascii="Times New Roman" w:hAnsi="Times New Roman"/>
          <w:color w:val="FF0000"/>
          <w:sz w:val="24"/>
          <w:szCs w:val="24"/>
          <w:lang w:eastAsia="ru-RU"/>
        </w:rPr>
        <w:t>.</w:t>
      </w:r>
      <w:r w:rsidRPr="00A21DCA">
        <w:rPr>
          <w:rFonts w:ascii="Times New Roman" w:hAnsi="Times New Roman"/>
          <w:sz w:val="28"/>
          <w:szCs w:val="28"/>
          <w:lang w:eastAsia="ru-RU"/>
        </w:rPr>
        <w:t xml:space="preserve"> Принцип </w:t>
      </w:r>
      <w:proofErr w:type="spellStart"/>
      <w:r w:rsidRPr="00A21DCA">
        <w:rPr>
          <w:rFonts w:ascii="Times New Roman" w:hAnsi="Times New Roman"/>
          <w:sz w:val="28"/>
          <w:szCs w:val="28"/>
          <w:lang w:eastAsia="ru-RU"/>
        </w:rPr>
        <w:t>БУРа</w:t>
      </w:r>
      <w:proofErr w:type="spellEnd"/>
      <w:r w:rsidRPr="00A21DCA">
        <w:rPr>
          <w:rFonts w:ascii="Times New Roman" w:hAnsi="Times New Roman"/>
          <w:sz w:val="28"/>
          <w:szCs w:val="28"/>
          <w:lang w:eastAsia="ru-RU"/>
        </w:rPr>
        <w:t xml:space="preserve"> состоит в формировании комфортной среды человека и вскрытии "корневых" потерь. Данный семинар является инициативой районной администрации Усть-Лабинского района. В семинаре приняли участие: первый заместитель министра экономики Краснодарского края - А.В. Палий,  генеральный директор Фонда "Вольное Дело" Т.Д. Румянцева, руководитель Фонда экономического развития Юга Ю.В. </w:t>
      </w:r>
      <w:proofErr w:type="spellStart"/>
      <w:r w:rsidRPr="00A21DCA">
        <w:rPr>
          <w:rFonts w:ascii="Times New Roman" w:hAnsi="Times New Roman"/>
          <w:sz w:val="28"/>
          <w:szCs w:val="28"/>
          <w:lang w:eastAsia="ru-RU"/>
        </w:rPr>
        <w:t>Рябченюк</w:t>
      </w:r>
      <w:proofErr w:type="spellEnd"/>
      <w:r w:rsidRPr="00A21DCA">
        <w:rPr>
          <w:rFonts w:ascii="Times New Roman" w:hAnsi="Times New Roman"/>
          <w:sz w:val="28"/>
          <w:szCs w:val="28"/>
          <w:lang w:eastAsia="ru-RU"/>
        </w:rPr>
        <w:t xml:space="preserve"> и руководители структурных подразделений администрации Усть-Лабинского, </w:t>
      </w:r>
      <w:proofErr w:type="spellStart"/>
      <w:r w:rsidRPr="00A21DCA">
        <w:rPr>
          <w:rFonts w:ascii="Times New Roman" w:hAnsi="Times New Roman"/>
          <w:sz w:val="28"/>
          <w:szCs w:val="28"/>
          <w:lang w:eastAsia="ru-RU"/>
        </w:rPr>
        <w:t>Новокубанского</w:t>
      </w:r>
      <w:proofErr w:type="spellEnd"/>
      <w:r w:rsidRPr="00A21DCA">
        <w:rPr>
          <w:rFonts w:ascii="Times New Roman" w:hAnsi="Times New Roman"/>
          <w:sz w:val="28"/>
          <w:szCs w:val="28"/>
          <w:lang w:eastAsia="ru-RU"/>
        </w:rPr>
        <w:t xml:space="preserve"> и Тбилисского районов, депутаты районного Совета, представители бизнеса. В ходе семинара были рассмотрены следующие вопросы: бережливые технологии на производстве, повышение эффективности расходов бюджета района и реализации </w:t>
      </w:r>
      <w:proofErr w:type="spellStart"/>
      <w:proofErr w:type="gramStart"/>
      <w:r w:rsidRPr="00A21DCA">
        <w:rPr>
          <w:rFonts w:ascii="Times New Roman" w:hAnsi="Times New Roman"/>
          <w:sz w:val="28"/>
          <w:szCs w:val="28"/>
          <w:lang w:eastAsia="ru-RU"/>
        </w:rPr>
        <w:t>БУР-проектов</w:t>
      </w:r>
      <w:proofErr w:type="spellEnd"/>
      <w:proofErr w:type="gramEnd"/>
      <w:r w:rsidRPr="00A21DCA">
        <w:rPr>
          <w:rFonts w:ascii="Times New Roman" w:hAnsi="Times New Roman"/>
          <w:sz w:val="28"/>
          <w:szCs w:val="28"/>
          <w:lang w:eastAsia="ru-RU"/>
        </w:rPr>
        <w:t xml:space="preserve"> при предоставлении муниципальных услуг и исполнении муниципальных функций и пр.</w:t>
      </w:r>
    </w:p>
    <w:p w:rsidR="004E06A4" w:rsidRPr="00C62E7B" w:rsidRDefault="004E06A4" w:rsidP="004E06A4">
      <w:pPr>
        <w:spacing w:after="0" w:line="240" w:lineRule="auto"/>
        <w:ind w:firstLine="708"/>
        <w:jc w:val="both"/>
        <w:rPr>
          <w:rFonts w:ascii="Times New Roman" w:hAnsi="Times New Roman"/>
          <w:sz w:val="28"/>
          <w:szCs w:val="28"/>
        </w:rPr>
      </w:pPr>
      <w:r w:rsidRPr="00C62E7B">
        <w:rPr>
          <w:rFonts w:ascii="Times New Roman" w:hAnsi="Times New Roman"/>
          <w:sz w:val="28"/>
          <w:szCs w:val="28"/>
        </w:rPr>
        <w:t xml:space="preserve">Усть-Лабинский район является </w:t>
      </w:r>
      <w:proofErr w:type="spellStart"/>
      <w:r w:rsidRPr="00C62E7B">
        <w:rPr>
          <w:rFonts w:ascii="Times New Roman" w:hAnsi="Times New Roman"/>
          <w:sz w:val="28"/>
          <w:szCs w:val="28"/>
        </w:rPr>
        <w:t>пилотным</w:t>
      </w:r>
      <w:proofErr w:type="spellEnd"/>
      <w:r w:rsidRPr="00C62E7B">
        <w:rPr>
          <w:rFonts w:ascii="Times New Roman" w:hAnsi="Times New Roman"/>
          <w:sz w:val="28"/>
          <w:szCs w:val="28"/>
        </w:rPr>
        <w:t xml:space="preserve"> проектом Краснодарского края по внедрению бережливых технологий. По итогам конкурса  Издательского дома «Бюджет» «Бережливые администрации» при поддержке Аналитического центра при Правительстве РФ в рамках 5-го Международного ЛИН Саммита-2017 «Умные производственные системы» Усть-Лабинский район занял первое место. </w:t>
      </w:r>
    </w:p>
    <w:p w:rsidR="004E06A4" w:rsidRPr="00C62E7B" w:rsidRDefault="004E06A4" w:rsidP="004E06A4">
      <w:pPr>
        <w:spacing w:after="0" w:line="240" w:lineRule="auto"/>
        <w:ind w:firstLine="708"/>
        <w:jc w:val="both"/>
        <w:rPr>
          <w:rFonts w:ascii="Times New Roman" w:hAnsi="Times New Roman"/>
          <w:sz w:val="28"/>
          <w:szCs w:val="28"/>
        </w:rPr>
      </w:pPr>
      <w:r w:rsidRPr="00C62E7B">
        <w:rPr>
          <w:rFonts w:ascii="Times New Roman" w:hAnsi="Times New Roman"/>
          <w:sz w:val="28"/>
          <w:szCs w:val="28"/>
        </w:rPr>
        <w:t xml:space="preserve">Так, с 2012 года бюджет района исполнялся ежегодно с дефицитом, на обеспечение которого привлекались в основном коммерческие заемные средства. Объем муниципального долга на 1 января 2016 года мог достигнуть более половины объема собственных доходов района – это 227 млн. рублей, соответственно увеличивались расходы на обслуживание муниципального долга. </w:t>
      </w:r>
    </w:p>
    <w:p w:rsidR="004E06A4" w:rsidRPr="00C62E7B" w:rsidRDefault="004E06A4" w:rsidP="004E06A4">
      <w:pPr>
        <w:spacing w:after="0" w:line="240" w:lineRule="auto"/>
        <w:ind w:firstLine="708"/>
        <w:jc w:val="both"/>
        <w:rPr>
          <w:rFonts w:ascii="Times New Roman" w:hAnsi="Times New Roman"/>
          <w:sz w:val="28"/>
          <w:szCs w:val="28"/>
        </w:rPr>
      </w:pPr>
      <w:r w:rsidRPr="00C62E7B">
        <w:rPr>
          <w:rFonts w:ascii="Times New Roman" w:hAnsi="Times New Roman"/>
          <w:sz w:val="28"/>
          <w:szCs w:val="28"/>
        </w:rPr>
        <w:t xml:space="preserve">Бюджет района не </w:t>
      </w:r>
      <w:proofErr w:type="gramStart"/>
      <w:r w:rsidRPr="00C62E7B">
        <w:rPr>
          <w:rFonts w:ascii="Times New Roman" w:hAnsi="Times New Roman"/>
          <w:sz w:val="28"/>
          <w:szCs w:val="28"/>
        </w:rPr>
        <w:t>обеспечивал оплату всех потребленных энергоресурсов и в отдельные периоды задолженность достигала</w:t>
      </w:r>
      <w:proofErr w:type="gramEnd"/>
      <w:r w:rsidRPr="00C62E7B">
        <w:rPr>
          <w:rFonts w:ascii="Times New Roman" w:hAnsi="Times New Roman"/>
          <w:sz w:val="28"/>
          <w:szCs w:val="28"/>
        </w:rPr>
        <w:t xml:space="preserve"> 30 миллионов рублей.</w:t>
      </w:r>
    </w:p>
    <w:p w:rsidR="004E06A4" w:rsidRPr="00C62E7B" w:rsidRDefault="004E06A4" w:rsidP="004E06A4">
      <w:pPr>
        <w:spacing w:after="0" w:line="240" w:lineRule="auto"/>
        <w:ind w:firstLine="708"/>
        <w:jc w:val="both"/>
        <w:rPr>
          <w:rFonts w:ascii="Times New Roman" w:hAnsi="Times New Roman"/>
          <w:sz w:val="28"/>
          <w:szCs w:val="28"/>
        </w:rPr>
      </w:pPr>
      <w:r w:rsidRPr="00C62E7B">
        <w:rPr>
          <w:rFonts w:ascii="Times New Roman" w:hAnsi="Times New Roman"/>
          <w:sz w:val="28"/>
          <w:szCs w:val="28"/>
        </w:rPr>
        <w:t>Внедрение инструментов бережливого производства в целом позволило снизить объем муниципального долга в 2,7 раза с 227 млн</w:t>
      </w:r>
      <w:proofErr w:type="gramStart"/>
      <w:r w:rsidRPr="00C62E7B">
        <w:rPr>
          <w:rFonts w:ascii="Times New Roman" w:hAnsi="Times New Roman"/>
          <w:sz w:val="28"/>
          <w:szCs w:val="28"/>
        </w:rPr>
        <w:t>.р</w:t>
      </w:r>
      <w:proofErr w:type="gramEnd"/>
      <w:r w:rsidRPr="00C62E7B">
        <w:rPr>
          <w:rFonts w:ascii="Times New Roman" w:hAnsi="Times New Roman"/>
          <w:sz w:val="28"/>
          <w:szCs w:val="28"/>
        </w:rPr>
        <w:t>ублей до 85,4 млн.рублей.</w:t>
      </w:r>
    </w:p>
    <w:p w:rsidR="004E06A4" w:rsidRPr="00C27D5A" w:rsidRDefault="004E06A4" w:rsidP="004E06A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В 2017 году в районе разработана подпрограмма «Бережливый Усть-Лабинский район» в рамках муниципальной программы «Формирование инвестиционной привлекательности района и содействие развитию малого и среднего предпринимательства на 2017-2019 годы» и предусмотрены средства в виде грантов, направленные на стимулирование активности муниципальных учреждений Усть-Лабинского района для реализации социально значимых проектов в сфере внедрения технологий бережливого производства. Был проведен конкурсный отбор по результатам, которого были предоставлены гранты в форме субсидий по 2 номинациям:</w:t>
      </w:r>
    </w:p>
    <w:p w:rsidR="004E06A4" w:rsidRPr="00C27D5A" w:rsidRDefault="004E06A4" w:rsidP="004E06A4">
      <w:pPr>
        <w:spacing w:after="0" w:line="240" w:lineRule="auto"/>
        <w:ind w:firstLine="709"/>
        <w:jc w:val="both"/>
        <w:rPr>
          <w:rFonts w:ascii="Times New Roman" w:hAnsi="Times New Roman"/>
          <w:sz w:val="28"/>
          <w:szCs w:val="28"/>
          <w:lang w:eastAsia="ru-RU"/>
        </w:rPr>
      </w:pPr>
      <w:r w:rsidRPr="00C27D5A">
        <w:rPr>
          <w:rFonts w:ascii="Times New Roman" w:hAnsi="Times New Roman"/>
          <w:sz w:val="28"/>
          <w:szCs w:val="28"/>
          <w:lang w:eastAsia="ru-RU"/>
        </w:rPr>
        <w:t>- «Лучший проект по оптимизации «офисных» процессов» - субсидия в сумме 152 000,00 рублей выделена муниципальному бюджетному общеобразовательному учреждению гимназия № 5 на реализацию проекта «Оптимизация работы классного руководителя в гимназии с использованием бережливых технологий - главный фактор повышения эффективности работы классного руко</w:t>
      </w:r>
      <w:r>
        <w:rPr>
          <w:rFonts w:ascii="Times New Roman" w:hAnsi="Times New Roman"/>
          <w:sz w:val="28"/>
          <w:szCs w:val="28"/>
          <w:lang w:eastAsia="ru-RU"/>
        </w:rPr>
        <w:t>водителя»;</w:t>
      </w:r>
    </w:p>
    <w:p w:rsidR="004E06A4" w:rsidRPr="00C27D5A" w:rsidRDefault="004E06A4" w:rsidP="004E06A4">
      <w:pPr>
        <w:tabs>
          <w:tab w:val="left" w:pos="567"/>
        </w:tabs>
        <w:spacing w:after="0" w:line="240" w:lineRule="auto"/>
        <w:ind w:firstLine="709"/>
        <w:contextualSpacing/>
        <w:jc w:val="both"/>
        <w:rPr>
          <w:rFonts w:ascii="Times New Roman" w:hAnsi="Times New Roman"/>
          <w:sz w:val="28"/>
          <w:szCs w:val="28"/>
          <w:lang w:eastAsia="ru-RU"/>
        </w:rPr>
      </w:pPr>
      <w:r w:rsidRPr="00C27D5A">
        <w:rPr>
          <w:rFonts w:ascii="Times New Roman" w:hAnsi="Times New Roman"/>
          <w:sz w:val="28"/>
          <w:szCs w:val="28"/>
          <w:lang w:eastAsia="ru-RU"/>
        </w:rPr>
        <w:t xml:space="preserve">- «Лучший проект по повышению качества оказания муниципальных услуг» субсидия в сумме 300 000,00 рублей выделена муниципальному бюджетному общеобразовательному учреждению начальной общеобразовательной школе «Образовательный холдинг «Детство без границ» на реализацию проекта «Лаборатория непрерывных улучшений». </w:t>
      </w:r>
    </w:p>
    <w:p w:rsidR="004E06A4" w:rsidRPr="00C27D5A" w:rsidRDefault="004E06A4" w:rsidP="004E06A4">
      <w:pPr>
        <w:tabs>
          <w:tab w:val="left" w:pos="567"/>
        </w:tabs>
        <w:spacing w:after="0" w:line="240" w:lineRule="auto"/>
        <w:ind w:firstLine="709"/>
        <w:contextualSpacing/>
        <w:jc w:val="both"/>
        <w:rPr>
          <w:rFonts w:ascii="Times New Roman" w:hAnsi="Times New Roman"/>
          <w:sz w:val="28"/>
          <w:szCs w:val="28"/>
          <w:lang w:eastAsia="ru-RU"/>
        </w:rPr>
      </w:pPr>
      <w:r w:rsidRPr="00C27D5A">
        <w:rPr>
          <w:rFonts w:ascii="Times New Roman" w:hAnsi="Times New Roman"/>
          <w:sz w:val="28"/>
          <w:szCs w:val="28"/>
          <w:lang w:eastAsia="ru-RU"/>
        </w:rPr>
        <w:t>Получателями грантов разработаны методические рекомендации, практические материалы в виде иллюстрирования историй (сказки) о видах потерь, которые позволяют формировать бережливое мышление с раннего возраста.</w:t>
      </w:r>
    </w:p>
    <w:p w:rsidR="004E06A4" w:rsidRPr="00C27D5A" w:rsidRDefault="004E06A4" w:rsidP="004E06A4">
      <w:pPr>
        <w:tabs>
          <w:tab w:val="left" w:pos="426"/>
        </w:tabs>
        <w:spacing w:after="0" w:line="240" w:lineRule="auto"/>
        <w:ind w:firstLine="709"/>
        <w:contextualSpacing/>
        <w:jc w:val="both"/>
        <w:rPr>
          <w:rFonts w:ascii="Times New Roman" w:hAnsi="Times New Roman"/>
          <w:sz w:val="28"/>
          <w:szCs w:val="28"/>
          <w:lang w:eastAsia="ru-RU"/>
        </w:rPr>
      </w:pPr>
      <w:r w:rsidRPr="00C27D5A">
        <w:rPr>
          <w:rFonts w:ascii="Times New Roman" w:hAnsi="Times New Roman"/>
          <w:sz w:val="28"/>
          <w:szCs w:val="28"/>
          <w:lang w:eastAsia="ru-RU"/>
        </w:rPr>
        <w:t xml:space="preserve">В 2018 году </w:t>
      </w:r>
      <w:r>
        <w:rPr>
          <w:rFonts w:ascii="Times New Roman" w:hAnsi="Times New Roman"/>
          <w:sz w:val="28"/>
          <w:szCs w:val="28"/>
          <w:lang w:eastAsia="ru-RU"/>
        </w:rPr>
        <w:t>продолжится поддержка социально-значимых проектов муниципальных учреждений Усть-Лабинского района в сфере внедрения технологий бережливого производства.</w:t>
      </w:r>
    </w:p>
    <w:p w:rsidR="004E06A4" w:rsidRPr="0044206F" w:rsidRDefault="004E06A4" w:rsidP="004E06A4">
      <w:pPr>
        <w:spacing w:line="240" w:lineRule="auto"/>
        <w:ind w:firstLine="709"/>
        <w:contextualSpacing/>
        <w:jc w:val="both"/>
        <w:rPr>
          <w:rStyle w:val="af1"/>
          <w:rFonts w:ascii="Times New Roman" w:hAnsi="Times New Roman"/>
          <w:b w:val="0"/>
          <w:sz w:val="28"/>
          <w:szCs w:val="28"/>
        </w:rPr>
      </w:pPr>
      <w:r w:rsidRPr="004E06A4">
        <w:rPr>
          <w:rFonts w:ascii="Times New Roman" w:hAnsi="Times New Roman"/>
          <w:sz w:val="28"/>
          <w:szCs w:val="28"/>
        </w:rPr>
        <w:t xml:space="preserve">В рамках реализации Стратегии развития Усть-Лабинского района до 2022 года 31 июля 2017 года организована и проведена отдельная территориальная стратегическая сессия с участием консорциума </w:t>
      </w:r>
      <w:proofErr w:type="spellStart"/>
      <w:r w:rsidRPr="004E06A4">
        <w:rPr>
          <w:rFonts w:ascii="Times New Roman" w:hAnsi="Times New Roman"/>
          <w:sz w:val="28"/>
          <w:szCs w:val="28"/>
        </w:rPr>
        <w:t>Леонтьевский</w:t>
      </w:r>
      <w:proofErr w:type="spellEnd"/>
      <w:r w:rsidRPr="004E06A4">
        <w:rPr>
          <w:rFonts w:ascii="Times New Roman" w:hAnsi="Times New Roman"/>
          <w:sz w:val="28"/>
          <w:szCs w:val="28"/>
        </w:rPr>
        <w:t xml:space="preserve"> центр</w:t>
      </w:r>
      <w:r w:rsidRPr="004E06A4">
        <w:rPr>
          <w:rFonts w:ascii="Times New Roman" w:hAnsi="Times New Roman"/>
          <w:b/>
          <w:sz w:val="28"/>
          <w:szCs w:val="28"/>
        </w:rPr>
        <w:t xml:space="preserve"> -</w:t>
      </w:r>
      <w:r w:rsidRPr="004E06A4">
        <w:rPr>
          <w:rStyle w:val="af1"/>
          <w:rFonts w:ascii="Times New Roman" w:hAnsi="Times New Roman"/>
          <w:sz w:val="28"/>
          <w:szCs w:val="28"/>
        </w:rPr>
        <w:t xml:space="preserve"> </w:t>
      </w:r>
      <w:r w:rsidRPr="0044206F">
        <w:rPr>
          <w:rStyle w:val="af1"/>
          <w:rFonts w:ascii="Times New Roman" w:hAnsi="Times New Roman"/>
          <w:b w:val="0"/>
          <w:sz w:val="28"/>
          <w:szCs w:val="28"/>
          <w:lang w:val="en-US"/>
        </w:rPr>
        <w:t>AV</w:t>
      </w:r>
      <w:r w:rsidRPr="0044206F">
        <w:rPr>
          <w:rStyle w:val="af1"/>
          <w:rFonts w:ascii="Times New Roman" w:hAnsi="Times New Roman"/>
          <w:b w:val="0"/>
          <w:sz w:val="28"/>
          <w:szCs w:val="28"/>
        </w:rPr>
        <w:t xml:space="preserve"> </w:t>
      </w:r>
      <w:r w:rsidRPr="0044206F">
        <w:rPr>
          <w:rStyle w:val="af1"/>
          <w:rFonts w:ascii="Times New Roman" w:hAnsi="Times New Roman"/>
          <w:b w:val="0"/>
          <w:sz w:val="28"/>
          <w:szCs w:val="28"/>
          <w:lang w:val="en-US"/>
        </w:rPr>
        <w:t>Group</w:t>
      </w:r>
      <w:r w:rsidRPr="0044206F">
        <w:rPr>
          <w:rStyle w:val="af1"/>
          <w:rFonts w:ascii="Times New Roman" w:hAnsi="Times New Roman"/>
          <w:b w:val="0"/>
          <w:sz w:val="28"/>
          <w:szCs w:val="28"/>
        </w:rPr>
        <w:t xml:space="preserve"> международного центра социально-экономических исследований (А.Б. </w:t>
      </w:r>
      <w:proofErr w:type="spellStart"/>
      <w:r w:rsidRPr="0044206F">
        <w:rPr>
          <w:rStyle w:val="af1"/>
          <w:rFonts w:ascii="Times New Roman" w:hAnsi="Times New Roman"/>
          <w:b w:val="0"/>
          <w:sz w:val="28"/>
          <w:szCs w:val="28"/>
        </w:rPr>
        <w:t>Крыловский</w:t>
      </w:r>
      <w:proofErr w:type="spellEnd"/>
      <w:r w:rsidRPr="0044206F">
        <w:rPr>
          <w:rStyle w:val="af1"/>
          <w:rFonts w:ascii="Times New Roman" w:hAnsi="Times New Roman"/>
          <w:b w:val="0"/>
          <w:sz w:val="28"/>
          <w:szCs w:val="28"/>
        </w:rPr>
        <w:t>), в рамках разработки стратегии социально-экономического развития Краснодарского края до 2030 года.</w:t>
      </w:r>
    </w:p>
    <w:p w:rsidR="004E06A4" w:rsidRPr="00C27D5A" w:rsidRDefault="004E06A4" w:rsidP="004E06A4">
      <w:pPr>
        <w:spacing w:after="0" w:line="240" w:lineRule="auto"/>
        <w:ind w:firstLine="709"/>
        <w:contextualSpacing/>
        <w:jc w:val="both"/>
        <w:rPr>
          <w:sz w:val="28"/>
        </w:rPr>
      </w:pPr>
      <w:r w:rsidRPr="004E06A4">
        <w:rPr>
          <w:rFonts w:ascii="Times New Roman" w:hAnsi="Times New Roman"/>
          <w:sz w:val="28"/>
        </w:rPr>
        <w:t>В ходе территориальной стратегической сессии рассмотрена реализация стратегии развития Усть-Лабинского района до 2022 года: успешность развития территории, драйверы роста экономики Усть-Лабинского района, инвестиционная привлекательность территории, занятость людей в эру «умной экономики», выстраивание эффективной модели сотрудничества власти, бизнеса, общественных фондов, аспекты успешной реализации социальных проектов и др</w:t>
      </w:r>
      <w:r w:rsidRPr="004E06A4">
        <w:rPr>
          <w:sz w:val="28"/>
        </w:rPr>
        <w:t>.</w:t>
      </w:r>
    </w:p>
    <w:p w:rsidR="004E06A4" w:rsidRDefault="004E06A4" w:rsidP="004E06A4">
      <w:pPr>
        <w:tabs>
          <w:tab w:val="left" w:pos="825"/>
        </w:tabs>
        <w:spacing w:line="240" w:lineRule="auto"/>
        <w:ind w:firstLine="709"/>
        <w:contextualSpacing/>
        <w:jc w:val="both"/>
        <w:rPr>
          <w:rFonts w:ascii="Times New Roman" w:hAnsi="Times New Roman"/>
          <w:sz w:val="28"/>
          <w:szCs w:val="28"/>
        </w:rPr>
      </w:pPr>
    </w:p>
    <w:p w:rsidR="004E06A4" w:rsidRPr="004E06A4" w:rsidRDefault="004E06A4" w:rsidP="004E06A4">
      <w:pPr>
        <w:tabs>
          <w:tab w:val="left" w:pos="825"/>
        </w:tabs>
        <w:spacing w:line="240" w:lineRule="auto"/>
        <w:ind w:firstLine="709"/>
        <w:contextualSpacing/>
        <w:jc w:val="both"/>
        <w:rPr>
          <w:rFonts w:ascii="Times New Roman" w:hAnsi="Times New Roman"/>
          <w:b/>
          <w:sz w:val="28"/>
          <w:szCs w:val="28"/>
        </w:rPr>
      </w:pPr>
      <w:r w:rsidRPr="004E06A4">
        <w:rPr>
          <w:rFonts w:ascii="Times New Roman" w:hAnsi="Times New Roman"/>
          <w:b/>
          <w:sz w:val="28"/>
          <w:szCs w:val="28"/>
        </w:rPr>
        <w:t>Проектное управление:</w:t>
      </w:r>
    </w:p>
    <w:p w:rsidR="004E06A4" w:rsidRPr="00953A08" w:rsidRDefault="004E06A4" w:rsidP="004E06A4">
      <w:pPr>
        <w:pStyle w:val="p4"/>
        <w:ind w:firstLine="709"/>
        <w:contextualSpacing/>
        <w:jc w:val="both"/>
        <w:rPr>
          <w:sz w:val="28"/>
          <w:szCs w:val="28"/>
        </w:rPr>
      </w:pPr>
      <w:r w:rsidRPr="00953A08">
        <w:rPr>
          <w:sz w:val="28"/>
          <w:szCs w:val="28"/>
        </w:rPr>
        <w:lastRenderedPageBreak/>
        <w:t xml:space="preserve">Внедрение проектного управления Администрацией Усть-Лабинского района начато с июня 2017 года. </w:t>
      </w:r>
    </w:p>
    <w:p w:rsidR="004E06A4" w:rsidRPr="00953A08" w:rsidRDefault="004E06A4" w:rsidP="004E06A4">
      <w:pPr>
        <w:pStyle w:val="p4"/>
        <w:ind w:firstLine="709"/>
        <w:contextualSpacing/>
        <w:jc w:val="both"/>
        <w:rPr>
          <w:sz w:val="28"/>
          <w:szCs w:val="28"/>
        </w:rPr>
      </w:pPr>
      <w:r w:rsidRPr="00953A08">
        <w:rPr>
          <w:sz w:val="28"/>
          <w:szCs w:val="28"/>
        </w:rPr>
        <w:t xml:space="preserve">Разработана и утверждена карта контроля </w:t>
      </w:r>
      <w:r>
        <w:rPr>
          <w:sz w:val="28"/>
          <w:szCs w:val="28"/>
        </w:rPr>
        <w:t xml:space="preserve">по реализации проекта </w:t>
      </w:r>
      <w:r w:rsidRPr="00953A08">
        <w:rPr>
          <w:sz w:val="28"/>
          <w:szCs w:val="28"/>
        </w:rPr>
        <w:t>и первые два стандарта выполнения операций по реализации проектов в котором стандартизованы операции по достижению ключевых показателей по проекту: стандарт по реализации проектов бюджетными и автономными учреждениями (уполномоченный орган администрация); стандарт выполнения операций по реализации проектов (заказчик ад</w:t>
      </w:r>
      <w:r>
        <w:rPr>
          <w:sz w:val="28"/>
          <w:szCs w:val="28"/>
        </w:rPr>
        <w:t>министрация)</w:t>
      </w:r>
      <w:proofErr w:type="gramStart"/>
      <w:r>
        <w:rPr>
          <w:sz w:val="28"/>
          <w:szCs w:val="28"/>
        </w:rPr>
        <w:t xml:space="preserve"> .</w:t>
      </w:r>
      <w:proofErr w:type="gramEnd"/>
    </w:p>
    <w:p w:rsidR="004E06A4" w:rsidRPr="00953A08" w:rsidRDefault="004E06A4" w:rsidP="004E06A4">
      <w:pPr>
        <w:pStyle w:val="p4"/>
        <w:ind w:firstLine="709"/>
        <w:contextualSpacing/>
        <w:jc w:val="both"/>
        <w:rPr>
          <w:sz w:val="28"/>
          <w:szCs w:val="28"/>
        </w:rPr>
      </w:pPr>
      <w:r w:rsidRPr="00953A08">
        <w:rPr>
          <w:sz w:val="28"/>
          <w:szCs w:val="28"/>
        </w:rPr>
        <w:t>Главой района определяются значимые для экономики и социальной сферы проекты. Определяется руководитель проекта, команда проекта, сроки начали и окончания реализации, зоны ответственности и перечень операций по проекту.</w:t>
      </w:r>
      <w:r>
        <w:rPr>
          <w:sz w:val="28"/>
          <w:szCs w:val="28"/>
        </w:rPr>
        <w:t xml:space="preserve"> </w:t>
      </w:r>
      <w:r w:rsidRPr="00953A08">
        <w:rPr>
          <w:sz w:val="28"/>
          <w:szCs w:val="28"/>
        </w:rPr>
        <w:t xml:space="preserve">Цели внедрения проектного управления: достижение запланированных результатов в более короткие сроки; более эффективное использование ресурсов в т.ч. краевых и местного бюджетов; обоснованность, своевременность и прозрачность принятия решений; улучшение вертикальных и горизонтальных связей. </w:t>
      </w:r>
    </w:p>
    <w:p w:rsidR="004E06A4" w:rsidRDefault="004E06A4" w:rsidP="004E06A4">
      <w:pPr>
        <w:pStyle w:val="p4"/>
        <w:ind w:firstLine="709"/>
        <w:contextualSpacing/>
        <w:jc w:val="both"/>
        <w:rPr>
          <w:sz w:val="28"/>
          <w:szCs w:val="28"/>
        </w:rPr>
      </w:pPr>
      <w:r w:rsidRPr="00953A08">
        <w:rPr>
          <w:sz w:val="28"/>
          <w:szCs w:val="28"/>
        </w:rPr>
        <w:t>Работа проектного офиса обеспечивает быстрое, через использование инструментов визуализации, реагирование на отклонение сроков выполнения отдельных операций проекта, персональную ответственность команды проекта и возможность оперативного контроля руководителем (ежедневное обновление статуса проекта позволяет в комнате контроля самостоятельно оценить движение по проекту).</w:t>
      </w:r>
    </w:p>
    <w:p w:rsidR="004E06A4" w:rsidRPr="00953A08" w:rsidRDefault="004E06A4" w:rsidP="004E06A4">
      <w:pPr>
        <w:pStyle w:val="p4"/>
        <w:ind w:firstLine="709"/>
        <w:contextualSpacing/>
        <w:jc w:val="both"/>
        <w:rPr>
          <w:sz w:val="28"/>
          <w:szCs w:val="28"/>
        </w:rPr>
      </w:pPr>
      <w:r>
        <w:rPr>
          <w:sz w:val="28"/>
          <w:szCs w:val="28"/>
        </w:rPr>
        <w:t>В январе текущего года главой определен перечень значимых проектов муниципального образования Усть-Лабинский район на 2018 год. Работа по реализации проектов через проектное управление продолжается.</w:t>
      </w:r>
    </w:p>
    <w:sectPr w:rsidR="004E06A4" w:rsidRPr="00953A08" w:rsidSect="00A665DF">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61" w:rsidRDefault="00064061" w:rsidP="007E2560">
      <w:pPr>
        <w:spacing w:after="0" w:line="240" w:lineRule="auto"/>
      </w:pPr>
      <w:r>
        <w:separator/>
      </w:r>
    </w:p>
  </w:endnote>
  <w:endnote w:type="continuationSeparator" w:id="0">
    <w:p w:rsidR="00064061" w:rsidRDefault="00064061" w:rsidP="007E2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DejaVu San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540"/>
      <w:docPartObj>
        <w:docPartGallery w:val="Page Numbers (Bottom of Page)"/>
        <w:docPartUnique/>
      </w:docPartObj>
    </w:sdtPr>
    <w:sdtContent>
      <w:p w:rsidR="00607B89" w:rsidRDefault="00607B89">
        <w:pPr>
          <w:pStyle w:val="a7"/>
          <w:jc w:val="right"/>
        </w:pPr>
        <w:fldSimple w:instr=" PAGE   \* MERGEFORMAT ">
          <w:r w:rsidR="00E41473">
            <w:rPr>
              <w:noProof/>
            </w:rPr>
            <w:t>3</w:t>
          </w:r>
        </w:fldSimple>
      </w:p>
    </w:sdtContent>
  </w:sdt>
  <w:p w:rsidR="00607B89" w:rsidRDefault="00607B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89" w:rsidRDefault="00607B89" w:rsidP="00892B9D">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61" w:rsidRDefault="00064061" w:rsidP="007E2560">
      <w:pPr>
        <w:spacing w:after="0" w:line="240" w:lineRule="auto"/>
      </w:pPr>
      <w:r>
        <w:separator/>
      </w:r>
    </w:p>
  </w:footnote>
  <w:footnote w:type="continuationSeparator" w:id="0">
    <w:p w:rsidR="00064061" w:rsidRDefault="00064061" w:rsidP="007E2560">
      <w:pPr>
        <w:spacing w:after="0" w:line="240" w:lineRule="auto"/>
      </w:pPr>
      <w:r>
        <w:continuationSeparator/>
      </w:r>
    </w:p>
  </w:footnote>
  <w:footnote w:id="1">
    <w:p w:rsidR="00607B89" w:rsidRPr="00805761" w:rsidRDefault="00607B89">
      <w:pPr>
        <w:pStyle w:val="af9"/>
        <w:rPr>
          <w:sz w:val="16"/>
          <w:szCs w:val="16"/>
        </w:rPr>
      </w:pPr>
      <w:r>
        <w:rPr>
          <w:rStyle w:val="afb"/>
        </w:rPr>
        <w:footnoteRef/>
      </w:r>
      <w:r>
        <w:t xml:space="preserve"> </w:t>
      </w:r>
      <w:proofErr w:type="spellStart"/>
      <w:r>
        <w:t>с</w:t>
      </w:r>
      <w:r w:rsidRPr="00805761">
        <w:rPr>
          <w:rFonts w:ascii="Times New Roman" w:hAnsi="Times New Roman"/>
          <w:sz w:val="16"/>
          <w:szCs w:val="16"/>
        </w:rPr>
        <w:t>правочно</w:t>
      </w:r>
      <w:proofErr w:type="spellEnd"/>
      <w:r w:rsidRPr="00805761">
        <w:rPr>
          <w:rFonts w:ascii="Times New Roman" w:hAnsi="Times New Roman"/>
          <w:sz w:val="16"/>
          <w:szCs w:val="16"/>
        </w:rPr>
        <w:t xml:space="preserve">: в опросе приняло участие 2243 </w:t>
      </w:r>
      <w:r>
        <w:rPr>
          <w:rFonts w:ascii="Times New Roman" w:hAnsi="Times New Roman"/>
          <w:sz w:val="16"/>
          <w:szCs w:val="16"/>
        </w:rPr>
        <w:t>потребителей Усть-Лабинского района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5E84B60"/>
    <w:multiLevelType w:val="hybridMultilevel"/>
    <w:tmpl w:val="CAF82F1A"/>
    <w:lvl w:ilvl="0" w:tplc="9E04A1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EB863E7"/>
    <w:multiLevelType w:val="hybridMultilevel"/>
    <w:tmpl w:val="13FE499C"/>
    <w:lvl w:ilvl="0" w:tplc="5C1CF45E">
      <w:start w:val="1"/>
      <w:numFmt w:val="decimal"/>
      <w:lvlText w:val="%1)"/>
      <w:lvlJc w:val="left"/>
      <w:pPr>
        <w:ind w:left="1773" w:hanging="106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CC32CF7"/>
    <w:multiLevelType w:val="hybridMultilevel"/>
    <w:tmpl w:val="5B3EE65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02025BF"/>
    <w:multiLevelType w:val="hybridMultilevel"/>
    <w:tmpl w:val="6CAEBDE2"/>
    <w:lvl w:ilvl="0" w:tplc="C25861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35844F07"/>
    <w:multiLevelType w:val="hybridMultilevel"/>
    <w:tmpl w:val="401E5478"/>
    <w:lvl w:ilvl="0" w:tplc="E6EC75A8">
      <w:start w:val="1"/>
      <w:numFmt w:val="decimal"/>
      <w:lvlText w:val="%1."/>
      <w:lvlJc w:val="left"/>
      <w:pPr>
        <w:tabs>
          <w:tab w:val="num" w:pos="720"/>
        </w:tabs>
        <w:ind w:left="720" w:hanging="360"/>
      </w:pPr>
      <w:rPr>
        <w:rFonts w:ascii="Times New Roman" w:eastAsia="Calibri" w:hAnsi="Times New Roman" w:cs="Times New Roman"/>
      </w:rPr>
    </w:lvl>
    <w:lvl w:ilvl="1" w:tplc="6B7E2B76">
      <w:start w:val="2175"/>
      <w:numFmt w:val="bullet"/>
      <w:lvlText w:val="•"/>
      <w:lvlJc w:val="left"/>
      <w:pPr>
        <w:tabs>
          <w:tab w:val="num" w:pos="1440"/>
        </w:tabs>
        <w:ind w:left="1440" w:hanging="360"/>
      </w:pPr>
      <w:rPr>
        <w:rFonts w:ascii="Times New Roman" w:hAnsi="Times New Roman" w:hint="default"/>
      </w:rPr>
    </w:lvl>
    <w:lvl w:ilvl="2" w:tplc="D1A8984C" w:tentative="1">
      <w:start w:val="1"/>
      <w:numFmt w:val="bullet"/>
      <w:lvlText w:val="•"/>
      <w:lvlJc w:val="left"/>
      <w:pPr>
        <w:tabs>
          <w:tab w:val="num" w:pos="2160"/>
        </w:tabs>
        <w:ind w:left="2160" w:hanging="360"/>
      </w:pPr>
      <w:rPr>
        <w:rFonts w:ascii="Times New Roman" w:hAnsi="Times New Roman" w:hint="default"/>
      </w:rPr>
    </w:lvl>
    <w:lvl w:ilvl="3" w:tplc="2392E184" w:tentative="1">
      <w:start w:val="1"/>
      <w:numFmt w:val="bullet"/>
      <w:lvlText w:val="•"/>
      <w:lvlJc w:val="left"/>
      <w:pPr>
        <w:tabs>
          <w:tab w:val="num" w:pos="2880"/>
        </w:tabs>
        <w:ind w:left="2880" w:hanging="360"/>
      </w:pPr>
      <w:rPr>
        <w:rFonts w:ascii="Times New Roman" w:hAnsi="Times New Roman" w:hint="default"/>
      </w:rPr>
    </w:lvl>
    <w:lvl w:ilvl="4" w:tplc="208C2638" w:tentative="1">
      <w:start w:val="1"/>
      <w:numFmt w:val="bullet"/>
      <w:lvlText w:val="•"/>
      <w:lvlJc w:val="left"/>
      <w:pPr>
        <w:tabs>
          <w:tab w:val="num" w:pos="3600"/>
        </w:tabs>
        <w:ind w:left="3600" w:hanging="360"/>
      </w:pPr>
      <w:rPr>
        <w:rFonts w:ascii="Times New Roman" w:hAnsi="Times New Roman" w:hint="default"/>
      </w:rPr>
    </w:lvl>
    <w:lvl w:ilvl="5" w:tplc="75162CA4" w:tentative="1">
      <w:start w:val="1"/>
      <w:numFmt w:val="bullet"/>
      <w:lvlText w:val="•"/>
      <w:lvlJc w:val="left"/>
      <w:pPr>
        <w:tabs>
          <w:tab w:val="num" w:pos="4320"/>
        </w:tabs>
        <w:ind w:left="4320" w:hanging="360"/>
      </w:pPr>
      <w:rPr>
        <w:rFonts w:ascii="Times New Roman" w:hAnsi="Times New Roman" w:hint="default"/>
      </w:rPr>
    </w:lvl>
    <w:lvl w:ilvl="6" w:tplc="F6FCC3DC" w:tentative="1">
      <w:start w:val="1"/>
      <w:numFmt w:val="bullet"/>
      <w:lvlText w:val="•"/>
      <w:lvlJc w:val="left"/>
      <w:pPr>
        <w:tabs>
          <w:tab w:val="num" w:pos="5040"/>
        </w:tabs>
        <w:ind w:left="5040" w:hanging="360"/>
      </w:pPr>
      <w:rPr>
        <w:rFonts w:ascii="Times New Roman" w:hAnsi="Times New Roman" w:hint="default"/>
      </w:rPr>
    </w:lvl>
    <w:lvl w:ilvl="7" w:tplc="422C12FE" w:tentative="1">
      <w:start w:val="1"/>
      <w:numFmt w:val="bullet"/>
      <w:lvlText w:val="•"/>
      <w:lvlJc w:val="left"/>
      <w:pPr>
        <w:tabs>
          <w:tab w:val="num" w:pos="5760"/>
        </w:tabs>
        <w:ind w:left="5760" w:hanging="360"/>
      </w:pPr>
      <w:rPr>
        <w:rFonts w:ascii="Times New Roman" w:hAnsi="Times New Roman" w:hint="default"/>
      </w:rPr>
    </w:lvl>
    <w:lvl w:ilvl="8" w:tplc="FB849A5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F92DF4"/>
    <w:multiLevelType w:val="hybridMultilevel"/>
    <w:tmpl w:val="D4623EFC"/>
    <w:lvl w:ilvl="0" w:tplc="0A5AA2E6">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83A013F"/>
    <w:multiLevelType w:val="hybridMultilevel"/>
    <w:tmpl w:val="332EE130"/>
    <w:lvl w:ilvl="0" w:tplc="AB824770">
      <w:start w:val="1"/>
      <w:numFmt w:val="decimal"/>
      <w:lvlText w:val="%1."/>
      <w:lvlJc w:val="left"/>
      <w:pPr>
        <w:tabs>
          <w:tab w:val="num" w:pos="644"/>
        </w:tabs>
        <w:ind w:left="644" w:hanging="360"/>
      </w:pPr>
      <w:rPr>
        <w:rFonts w:ascii="Times New Roman" w:eastAsia="Calibri" w:hAnsi="Times New Roman" w:cs="Times New Roman"/>
      </w:rPr>
    </w:lvl>
    <w:lvl w:ilvl="1" w:tplc="7742A93A" w:tentative="1">
      <w:start w:val="1"/>
      <w:numFmt w:val="bullet"/>
      <w:lvlText w:val="•"/>
      <w:lvlJc w:val="left"/>
      <w:pPr>
        <w:tabs>
          <w:tab w:val="num" w:pos="1440"/>
        </w:tabs>
        <w:ind w:left="1440" w:hanging="360"/>
      </w:pPr>
      <w:rPr>
        <w:rFonts w:ascii="Times New Roman" w:hAnsi="Times New Roman" w:hint="default"/>
      </w:rPr>
    </w:lvl>
    <w:lvl w:ilvl="2" w:tplc="B6521CCE" w:tentative="1">
      <w:start w:val="1"/>
      <w:numFmt w:val="bullet"/>
      <w:lvlText w:val="•"/>
      <w:lvlJc w:val="left"/>
      <w:pPr>
        <w:tabs>
          <w:tab w:val="num" w:pos="2160"/>
        </w:tabs>
        <w:ind w:left="2160" w:hanging="360"/>
      </w:pPr>
      <w:rPr>
        <w:rFonts w:ascii="Times New Roman" w:hAnsi="Times New Roman" w:hint="default"/>
      </w:rPr>
    </w:lvl>
    <w:lvl w:ilvl="3" w:tplc="86B433C2" w:tentative="1">
      <w:start w:val="1"/>
      <w:numFmt w:val="bullet"/>
      <w:lvlText w:val="•"/>
      <w:lvlJc w:val="left"/>
      <w:pPr>
        <w:tabs>
          <w:tab w:val="num" w:pos="2880"/>
        </w:tabs>
        <w:ind w:left="2880" w:hanging="360"/>
      </w:pPr>
      <w:rPr>
        <w:rFonts w:ascii="Times New Roman" w:hAnsi="Times New Roman" w:hint="default"/>
      </w:rPr>
    </w:lvl>
    <w:lvl w:ilvl="4" w:tplc="F88A8C28" w:tentative="1">
      <w:start w:val="1"/>
      <w:numFmt w:val="bullet"/>
      <w:lvlText w:val="•"/>
      <w:lvlJc w:val="left"/>
      <w:pPr>
        <w:tabs>
          <w:tab w:val="num" w:pos="3600"/>
        </w:tabs>
        <w:ind w:left="3600" w:hanging="360"/>
      </w:pPr>
      <w:rPr>
        <w:rFonts w:ascii="Times New Roman" w:hAnsi="Times New Roman" w:hint="default"/>
      </w:rPr>
    </w:lvl>
    <w:lvl w:ilvl="5" w:tplc="48C62BBA" w:tentative="1">
      <w:start w:val="1"/>
      <w:numFmt w:val="bullet"/>
      <w:lvlText w:val="•"/>
      <w:lvlJc w:val="left"/>
      <w:pPr>
        <w:tabs>
          <w:tab w:val="num" w:pos="4320"/>
        </w:tabs>
        <w:ind w:left="4320" w:hanging="360"/>
      </w:pPr>
      <w:rPr>
        <w:rFonts w:ascii="Times New Roman" w:hAnsi="Times New Roman" w:hint="default"/>
      </w:rPr>
    </w:lvl>
    <w:lvl w:ilvl="6" w:tplc="CFB6F528" w:tentative="1">
      <w:start w:val="1"/>
      <w:numFmt w:val="bullet"/>
      <w:lvlText w:val="•"/>
      <w:lvlJc w:val="left"/>
      <w:pPr>
        <w:tabs>
          <w:tab w:val="num" w:pos="5040"/>
        </w:tabs>
        <w:ind w:left="5040" w:hanging="360"/>
      </w:pPr>
      <w:rPr>
        <w:rFonts w:ascii="Times New Roman" w:hAnsi="Times New Roman" w:hint="default"/>
      </w:rPr>
    </w:lvl>
    <w:lvl w:ilvl="7" w:tplc="B1E2DA9C" w:tentative="1">
      <w:start w:val="1"/>
      <w:numFmt w:val="bullet"/>
      <w:lvlText w:val="•"/>
      <w:lvlJc w:val="left"/>
      <w:pPr>
        <w:tabs>
          <w:tab w:val="num" w:pos="5760"/>
        </w:tabs>
        <w:ind w:left="5760" w:hanging="360"/>
      </w:pPr>
      <w:rPr>
        <w:rFonts w:ascii="Times New Roman" w:hAnsi="Times New Roman" w:hint="default"/>
      </w:rPr>
    </w:lvl>
    <w:lvl w:ilvl="8" w:tplc="478C12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65F24374"/>
    <w:multiLevelType w:val="hybridMultilevel"/>
    <w:tmpl w:val="06D447F4"/>
    <w:lvl w:ilvl="0" w:tplc="7474E8FE">
      <w:start w:val="1"/>
      <w:numFmt w:val="decimal"/>
      <w:lvlText w:val="%1."/>
      <w:lvlJc w:val="left"/>
      <w:pPr>
        <w:ind w:left="3199" w:hanging="360"/>
      </w:pPr>
      <w:rPr>
        <w:rFonts w:cs="Times New Roman" w:hint="default"/>
      </w:rPr>
    </w:lvl>
    <w:lvl w:ilvl="1" w:tplc="04190019" w:tentative="1">
      <w:start w:val="1"/>
      <w:numFmt w:val="lowerLetter"/>
      <w:lvlText w:val="%2."/>
      <w:lvlJc w:val="left"/>
      <w:pPr>
        <w:ind w:left="3919" w:hanging="360"/>
      </w:pPr>
      <w:rPr>
        <w:rFonts w:cs="Times New Roman"/>
      </w:rPr>
    </w:lvl>
    <w:lvl w:ilvl="2" w:tplc="0419001B" w:tentative="1">
      <w:start w:val="1"/>
      <w:numFmt w:val="lowerRoman"/>
      <w:lvlText w:val="%3."/>
      <w:lvlJc w:val="right"/>
      <w:pPr>
        <w:ind w:left="4639" w:hanging="180"/>
      </w:pPr>
      <w:rPr>
        <w:rFonts w:cs="Times New Roman"/>
      </w:rPr>
    </w:lvl>
    <w:lvl w:ilvl="3" w:tplc="0419000F" w:tentative="1">
      <w:start w:val="1"/>
      <w:numFmt w:val="decimal"/>
      <w:lvlText w:val="%4."/>
      <w:lvlJc w:val="left"/>
      <w:pPr>
        <w:ind w:left="5359" w:hanging="360"/>
      </w:pPr>
      <w:rPr>
        <w:rFonts w:cs="Times New Roman"/>
      </w:rPr>
    </w:lvl>
    <w:lvl w:ilvl="4" w:tplc="04190019" w:tentative="1">
      <w:start w:val="1"/>
      <w:numFmt w:val="lowerLetter"/>
      <w:lvlText w:val="%5."/>
      <w:lvlJc w:val="left"/>
      <w:pPr>
        <w:ind w:left="6079" w:hanging="360"/>
      </w:pPr>
      <w:rPr>
        <w:rFonts w:cs="Times New Roman"/>
      </w:rPr>
    </w:lvl>
    <w:lvl w:ilvl="5" w:tplc="0419001B" w:tentative="1">
      <w:start w:val="1"/>
      <w:numFmt w:val="lowerRoman"/>
      <w:lvlText w:val="%6."/>
      <w:lvlJc w:val="right"/>
      <w:pPr>
        <w:ind w:left="6799" w:hanging="180"/>
      </w:pPr>
      <w:rPr>
        <w:rFonts w:cs="Times New Roman"/>
      </w:rPr>
    </w:lvl>
    <w:lvl w:ilvl="6" w:tplc="0419000F" w:tentative="1">
      <w:start w:val="1"/>
      <w:numFmt w:val="decimal"/>
      <w:lvlText w:val="%7."/>
      <w:lvlJc w:val="left"/>
      <w:pPr>
        <w:ind w:left="7519" w:hanging="360"/>
      </w:pPr>
      <w:rPr>
        <w:rFonts w:cs="Times New Roman"/>
      </w:rPr>
    </w:lvl>
    <w:lvl w:ilvl="7" w:tplc="04190019" w:tentative="1">
      <w:start w:val="1"/>
      <w:numFmt w:val="lowerLetter"/>
      <w:lvlText w:val="%8."/>
      <w:lvlJc w:val="left"/>
      <w:pPr>
        <w:ind w:left="8239" w:hanging="360"/>
      </w:pPr>
      <w:rPr>
        <w:rFonts w:cs="Times New Roman"/>
      </w:rPr>
    </w:lvl>
    <w:lvl w:ilvl="8" w:tplc="0419001B" w:tentative="1">
      <w:start w:val="1"/>
      <w:numFmt w:val="lowerRoman"/>
      <w:lvlText w:val="%9."/>
      <w:lvlJc w:val="right"/>
      <w:pPr>
        <w:ind w:left="8959" w:hanging="180"/>
      </w:pPr>
      <w:rPr>
        <w:rFonts w:cs="Times New Roman"/>
      </w:rPr>
    </w:lvl>
  </w:abstractNum>
  <w:abstractNum w:abstractNumId="9">
    <w:nsid w:val="7D561A30"/>
    <w:multiLevelType w:val="hybridMultilevel"/>
    <w:tmpl w:val="CF42C184"/>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6"/>
  </w:num>
  <w:num w:numId="3">
    <w:abstractNumId w:val="8"/>
  </w:num>
  <w:num w:numId="4">
    <w:abstractNumId w:val="1"/>
  </w:num>
  <w:num w:numId="5">
    <w:abstractNumId w:val="3"/>
  </w:num>
  <w:num w:numId="6">
    <w:abstractNumId w:val="2"/>
  </w:num>
  <w:num w:numId="7">
    <w:abstractNumId w:val="0"/>
  </w:num>
  <w:num w:numId="8">
    <w:abstractNumId w:val="4"/>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72A5"/>
    <w:rsid w:val="0000396C"/>
    <w:rsid w:val="00010BD7"/>
    <w:rsid w:val="000111C8"/>
    <w:rsid w:val="00011782"/>
    <w:rsid w:val="00011C80"/>
    <w:rsid w:val="00013B67"/>
    <w:rsid w:val="00015F56"/>
    <w:rsid w:val="00016D28"/>
    <w:rsid w:val="00022A0E"/>
    <w:rsid w:val="00023293"/>
    <w:rsid w:val="00023383"/>
    <w:rsid w:val="00033BAA"/>
    <w:rsid w:val="0003591E"/>
    <w:rsid w:val="000359CC"/>
    <w:rsid w:val="00035C04"/>
    <w:rsid w:val="00052CCF"/>
    <w:rsid w:val="0005498A"/>
    <w:rsid w:val="0006106B"/>
    <w:rsid w:val="00063007"/>
    <w:rsid w:val="00064061"/>
    <w:rsid w:val="00064A5F"/>
    <w:rsid w:val="00065DE8"/>
    <w:rsid w:val="0007003E"/>
    <w:rsid w:val="00070B7C"/>
    <w:rsid w:val="00073D50"/>
    <w:rsid w:val="00074BF2"/>
    <w:rsid w:val="000A1CAD"/>
    <w:rsid w:val="000A4C4A"/>
    <w:rsid w:val="000A5869"/>
    <w:rsid w:val="000B7492"/>
    <w:rsid w:val="000C2F06"/>
    <w:rsid w:val="000C4CBC"/>
    <w:rsid w:val="000C74B5"/>
    <w:rsid w:val="000D2198"/>
    <w:rsid w:val="000D3611"/>
    <w:rsid w:val="000D505E"/>
    <w:rsid w:val="000D65DB"/>
    <w:rsid w:val="000D720F"/>
    <w:rsid w:val="000E2D2D"/>
    <w:rsid w:val="000F0149"/>
    <w:rsid w:val="000F066E"/>
    <w:rsid w:val="000F2EAD"/>
    <w:rsid w:val="000F352B"/>
    <w:rsid w:val="000F3675"/>
    <w:rsid w:val="000F3C77"/>
    <w:rsid w:val="000F42F9"/>
    <w:rsid w:val="00100F9A"/>
    <w:rsid w:val="00102A3B"/>
    <w:rsid w:val="00103D81"/>
    <w:rsid w:val="0011376B"/>
    <w:rsid w:val="00114063"/>
    <w:rsid w:val="00116014"/>
    <w:rsid w:val="00117E98"/>
    <w:rsid w:val="00122CF5"/>
    <w:rsid w:val="001305BA"/>
    <w:rsid w:val="0013482F"/>
    <w:rsid w:val="00137AD7"/>
    <w:rsid w:val="0014206F"/>
    <w:rsid w:val="00144395"/>
    <w:rsid w:val="00151D9F"/>
    <w:rsid w:val="00152DD0"/>
    <w:rsid w:val="00154C0B"/>
    <w:rsid w:val="00154F30"/>
    <w:rsid w:val="00155910"/>
    <w:rsid w:val="0017043C"/>
    <w:rsid w:val="00170B29"/>
    <w:rsid w:val="001722B4"/>
    <w:rsid w:val="00172A22"/>
    <w:rsid w:val="00176CD3"/>
    <w:rsid w:val="00180620"/>
    <w:rsid w:val="00182E50"/>
    <w:rsid w:val="001831D7"/>
    <w:rsid w:val="001917A5"/>
    <w:rsid w:val="001976FC"/>
    <w:rsid w:val="001A0AF4"/>
    <w:rsid w:val="001A312A"/>
    <w:rsid w:val="001A695A"/>
    <w:rsid w:val="001C065D"/>
    <w:rsid w:val="001C7227"/>
    <w:rsid w:val="001D0924"/>
    <w:rsid w:val="001D1DB3"/>
    <w:rsid w:val="001D403A"/>
    <w:rsid w:val="001D56EE"/>
    <w:rsid w:val="001E29DB"/>
    <w:rsid w:val="001E37E3"/>
    <w:rsid w:val="001E45CF"/>
    <w:rsid w:val="001E4B10"/>
    <w:rsid w:val="001E5E29"/>
    <w:rsid w:val="001E64FF"/>
    <w:rsid w:val="001F69CB"/>
    <w:rsid w:val="0020318A"/>
    <w:rsid w:val="0020319A"/>
    <w:rsid w:val="0020722E"/>
    <w:rsid w:val="0020796F"/>
    <w:rsid w:val="00217E94"/>
    <w:rsid w:val="00222D22"/>
    <w:rsid w:val="00224E1F"/>
    <w:rsid w:val="00230D96"/>
    <w:rsid w:val="00231F2B"/>
    <w:rsid w:val="00235797"/>
    <w:rsid w:val="00235C30"/>
    <w:rsid w:val="00237D67"/>
    <w:rsid w:val="0024017C"/>
    <w:rsid w:val="00242B0F"/>
    <w:rsid w:val="00244CF9"/>
    <w:rsid w:val="00245536"/>
    <w:rsid w:val="00247984"/>
    <w:rsid w:val="00253900"/>
    <w:rsid w:val="00260E73"/>
    <w:rsid w:val="00263139"/>
    <w:rsid w:val="00265BAF"/>
    <w:rsid w:val="002724C8"/>
    <w:rsid w:val="002736AF"/>
    <w:rsid w:val="00276298"/>
    <w:rsid w:val="002763FC"/>
    <w:rsid w:val="00277CBB"/>
    <w:rsid w:val="00283B8C"/>
    <w:rsid w:val="00284647"/>
    <w:rsid w:val="002C056C"/>
    <w:rsid w:val="002D014E"/>
    <w:rsid w:val="002D05CD"/>
    <w:rsid w:val="002D48CE"/>
    <w:rsid w:val="002D5A76"/>
    <w:rsid w:val="002D7725"/>
    <w:rsid w:val="002E3AEE"/>
    <w:rsid w:val="002F3B11"/>
    <w:rsid w:val="002F7935"/>
    <w:rsid w:val="00301085"/>
    <w:rsid w:val="00304482"/>
    <w:rsid w:val="00305372"/>
    <w:rsid w:val="00310A8E"/>
    <w:rsid w:val="00312735"/>
    <w:rsid w:val="00312E49"/>
    <w:rsid w:val="003214EA"/>
    <w:rsid w:val="00324AF3"/>
    <w:rsid w:val="00330EAD"/>
    <w:rsid w:val="00336A8F"/>
    <w:rsid w:val="0034516A"/>
    <w:rsid w:val="00351601"/>
    <w:rsid w:val="003539FC"/>
    <w:rsid w:val="00354431"/>
    <w:rsid w:val="00355644"/>
    <w:rsid w:val="003669D5"/>
    <w:rsid w:val="003711A1"/>
    <w:rsid w:val="003725E1"/>
    <w:rsid w:val="0037309F"/>
    <w:rsid w:val="00375AB3"/>
    <w:rsid w:val="00377365"/>
    <w:rsid w:val="00387FA8"/>
    <w:rsid w:val="00390699"/>
    <w:rsid w:val="00391A49"/>
    <w:rsid w:val="00392D35"/>
    <w:rsid w:val="0039704A"/>
    <w:rsid w:val="003979AA"/>
    <w:rsid w:val="003A6181"/>
    <w:rsid w:val="003A79B7"/>
    <w:rsid w:val="003B660E"/>
    <w:rsid w:val="003B6AED"/>
    <w:rsid w:val="003C1155"/>
    <w:rsid w:val="003C620D"/>
    <w:rsid w:val="003C74E4"/>
    <w:rsid w:val="003E32C0"/>
    <w:rsid w:val="003F368F"/>
    <w:rsid w:val="00400214"/>
    <w:rsid w:val="00400731"/>
    <w:rsid w:val="00405AC1"/>
    <w:rsid w:val="00405D10"/>
    <w:rsid w:val="00412B7A"/>
    <w:rsid w:val="00424247"/>
    <w:rsid w:val="00424428"/>
    <w:rsid w:val="00427E8C"/>
    <w:rsid w:val="00431F0D"/>
    <w:rsid w:val="00432DE1"/>
    <w:rsid w:val="00436A8F"/>
    <w:rsid w:val="00441830"/>
    <w:rsid w:val="0044206F"/>
    <w:rsid w:val="004435D6"/>
    <w:rsid w:val="004472A5"/>
    <w:rsid w:val="00450F10"/>
    <w:rsid w:val="00451E2D"/>
    <w:rsid w:val="004522E2"/>
    <w:rsid w:val="004538B8"/>
    <w:rsid w:val="00460969"/>
    <w:rsid w:val="004631A3"/>
    <w:rsid w:val="00465078"/>
    <w:rsid w:val="00467FE2"/>
    <w:rsid w:val="00470308"/>
    <w:rsid w:val="004721AF"/>
    <w:rsid w:val="00472D8D"/>
    <w:rsid w:val="00482A07"/>
    <w:rsid w:val="004A1B05"/>
    <w:rsid w:val="004A4747"/>
    <w:rsid w:val="004A4E1A"/>
    <w:rsid w:val="004C041D"/>
    <w:rsid w:val="004C0FFF"/>
    <w:rsid w:val="004C29AE"/>
    <w:rsid w:val="004C77CF"/>
    <w:rsid w:val="004C7F06"/>
    <w:rsid w:val="004D45A3"/>
    <w:rsid w:val="004E06A4"/>
    <w:rsid w:val="004E512A"/>
    <w:rsid w:val="004F5DCF"/>
    <w:rsid w:val="004F7087"/>
    <w:rsid w:val="00501EA9"/>
    <w:rsid w:val="005027BD"/>
    <w:rsid w:val="00506AC1"/>
    <w:rsid w:val="00517CC8"/>
    <w:rsid w:val="00517D03"/>
    <w:rsid w:val="00526ED3"/>
    <w:rsid w:val="00537363"/>
    <w:rsid w:val="0054543C"/>
    <w:rsid w:val="005542A7"/>
    <w:rsid w:val="00561511"/>
    <w:rsid w:val="0056171A"/>
    <w:rsid w:val="00562DF2"/>
    <w:rsid w:val="00563578"/>
    <w:rsid w:val="005679BA"/>
    <w:rsid w:val="005726CC"/>
    <w:rsid w:val="0058403B"/>
    <w:rsid w:val="00584B7C"/>
    <w:rsid w:val="00585E5E"/>
    <w:rsid w:val="0059047D"/>
    <w:rsid w:val="00597B84"/>
    <w:rsid w:val="005A401C"/>
    <w:rsid w:val="005A4287"/>
    <w:rsid w:val="005B0019"/>
    <w:rsid w:val="005B1482"/>
    <w:rsid w:val="005B345F"/>
    <w:rsid w:val="005C07D8"/>
    <w:rsid w:val="005C5490"/>
    <w:rsid w:val="005C689D"/>
    <w:rsid w:val="005D1766"/>
    <w:rsid w:val="005D206B"/>
    <w:rsid w:val="005D22B2"/>
    <w:rsid w:val="005D4265"/>
    <w:rsid w:val="005D7493"/>
    <w:rsid w:val="005E00D3"/>
    <w:rsid w:val="005E26D5"/>
    <w:rsid w:val="005F24BD"/>
    <w:rsid w:val="005F52DA"/>
    <w:rsid w:val="005F7107"/>
    <w:rsid w:val="00601318"/>
    <w:rsid w:val="0060301F"/>
    <w:rsid w:val="00603029"/>
    <w:rsid w:val="0060369F"/>
    <w:rsid w:val="00607B89"/>
    <w:rsid w:val="00607D34"/>
    <w:rsid w:val="00622F59"/>
    <w:rsid w:val="00625DF6"/>
    <w:rsid w:val="00632E06"/>
    <w:rsid w:val="00644748"/>
    <w:rsid w:val="00655665"/>
    <w:rsid w:val="00655C3F"/>
    <w:rsid w:val="00657B48"/>
    <w:rsid w:val="00661890"/>
    <w:rsid w:val="00661A4A"/>
    <w:rsid w:val="00662C10"/>
    <w:rsid w:val="00664C70"/>
    <w:rsid w:val="00670850"/>
    <w:rsid w:val="00670F7F"/>
    <w:rsid w:val="0067247E"/>
    <w:rsid w:val="00674958"/>
    <w:rsid w:val="00675E15"/>
    <w:rsid w:val="006767F2"/>
    <w:rsid w:val="006778BA"/>
    <w:rsid w:val="0068316C"/>
    <w:rsid w:val="006879EB"/>
    <w:rsid w:val="00690DA3"/>
    <w:rsid w:val="0069216A"/>
    <w:rsid w:val="00694F13"/>
    <w:rsid w:val="006A1A04"/>
    <w:rsid w:val="006A500D"/>
    <w:rsid w:val="006B2CE0"/>
    <w:rsid w:val="006B6A3B"/>
    <w:rsid w:val="006B701F"/>
    <w:rsid w:val="006C1338"/>
    <w:rsid w:val="006C204E"/>
    <w:rsid w:val="006C2819"/>
    <w:rsid w:val="006C3C43"/>
    <w:rsid w:val="006C3EF5"/>
    <w:rsid w:val="006C7F24"/>
    <w:rsid w:val="006D20A0"/>
    <w:rsid w:val="006D387D"/>
    <w:rsid w:val="006E5CE1"/>
    <w:rsid w:val="006E7DBF"/>
    <w:rsid w:val="006F2383"/>
    <w:rsid w:val="0070355D"/>
    <w:rsid w:val="007109DE"/>
    <w:rsid w:val="00711B6F"/>
    <w:rsid w:val="00713948"/>
    <w:rsid w:val="00715143"/>
    <w:rsid w:val="0072165A"/>
    <w:rsid w:val="00730953"/>
    <w:rsid w:val="00733051"/>
    <w:rsid w:val="00733F25"/>
    <w:rsid w:val="00746121"/>
    <w:rsid w:val="00751771"/>
    <w:rsid w:val="00754CB4"/>
    <w:rsid w:val="00760121"/>
    <w:rsid w:val="00767F36"/>
    <w:rsid w:val="00770134"/>
    <w:rsid w:val="00781BAA"/>
    <w:rsid w:val="00785907"/>
    <w:rsid w:val="007A2363"/>
    <w:rsid w:val="007A5040"/>
    <w:rsid w:val="007A6DDE"/>
    <w:rsid w:val="007C4150"/>
    <w:rsid w:val="007C7EEB"/>
    <w:rsid w:val="007D26AE"/>
    <w:rsid w:val="007D52E3"/>
    <w:rsid w:val="007D6BD0"/>
    <w:rsid w:val="007E2560"/>
    <w:rsid w:val="007E7070"/>
    <w:rsid w:val="007F109F"/>
    <w:rsid w:val="007F7F9F"/>
    <w:rsid w:val="00805761"/>
    <w:rsid w:val="008166E1"/>
    <w:rsid w:val="00831076"/>
    <w:rsid w:val="00832531"/>
    <w:rsid w:val="00833BE8"/>
    <w:rsid w:val="008453CA"/>
    <w:rsid w:val="00845B62"/>
    <w:rsid w:val="00855FA3"/>
    <w:rsid w:val="0085662E"/>
    <w:rsid w:val="00856C4D"/>
    <w:rsid w:val="008620D5"/>
    <w:rsid w:val="00865FC5"/>
    <w:rsid w:val="00866418"/>
    <w:rsid w:val="00866DD5"/>
    <w:rsid w:val="0088363C"/>
    <w:rsid w:val="00883E4B"/>
    <w:rsid w:val="00886FDF"/>
    <w:rsid w:val="00890685"/>
    <w:rsid w:val="00892899"/>
    <w:rsid w:val="00892B9D"/>
    <w:rsid w:val="00894161"/>
    <w:rsid w:val="008B36B4"/>
    <w:rsid w:val="008C6BED"/>
    <w:rsid w:val="008E32B3"/>
    <w:rsid w:val="008E7687"/>
    <w:rsid w:val="008F2E9E"/>
    <w:rsid w:val="008F7615"/>
    <w:rsid w:val="00907EC0"/>
    <w:rsid w:val="00912DC3"/>
    <w:rsid w:val="00921EA2"/>
    <w:rsid w:val="0092768C"/>
    <w:rsid w:val="0093184F"/>
    <w:rsid w:val="00943C88"/>
    <w:rsid w:val="00947124"/>
    <w:rsid w:val="00952FFF"/>
    <w:rsid w:val="00953B86"/>
    <w:rsid w:val="00974C42"/>
    <w:rsid w:val="0097627A"/>
    <w:rsid w:val="00977301"/>
    <w:rsid w:val="00977D54"/>
    <w:rsid w:val="00980394"/>
    <w:rsid w:val="009805C3"/>
    <w:rsid w:val="00980EDD"/>
    <w:rsid w:val="00982090"/>
    <w:rsid w:val="00984242"/>
    <w:rsid w:val="00985C12"/>
    <w:rsid w:val="0098655A"/>
    <w:rsid w:val="00987FEF"/>
    <w:rsid w:val="0099059D"/>
    <w:rsid w:val="0099359D"/>
    <w:rsid w:val="009970D9"/>
    <w:rsid w:val="00997E9B"/>
    <w:rsid w:val="009A2754"/>
    <w:rsid w:val="009A4FFD"/>
    <w:rsid w:val="009C124C"/>
    <w:rsid w:val="009D21F3"/>
    <w:rsid w:val="009D4066"/>
    <w:rsid w:val="009D466B"/>
    <w:rsid w:val="009D5DCA"/>
    <w:rsid w:val="009D740C"/>
    <w:rsid w:val="009E0329"/>
    <w:rsid w:val="009F06B5"/>
    <w:rsid w:val="009F2BAB"/>
    <w:rsid w:val="009F5405"/>
    <w:rsid w:val="009F59FD"/>
    <w:rsid w:val="00A02C35"/>
    <w:rsid w:val="00A0432C"/>
    <w:rsid w:val="00A05ACC"/>
    <w:rsid w:val="00A130C8"/>
    <w:rsid w:val="00A15E6C"/>
    <w:rsid w:val="00A17776"/>
    <w:rsid w:val="00A20F54"/>
    <w:rsid w:val="00A2237E"/>
    <w:rsid w:val="00A24FBC"/>
    <w:rsid w:val="00A25CEF"/>
    <w:rsid w:val="00A26262"/>
    <w:rsid w:val="00A264CA"/>
    <w:rsid w:val="00A30050"/>
    <w:rsid w:val="00A32417"/>
    <w:rsid w:val="00A32CC8"/>
    <w:rsid w:val="00A4025F"/>
    <w:rsid w:val="00A40BED"/>
    <w:rsid w:val="00A414F9"/>
    <w:rsid w:val="00A4159C"/>
    <w:rsid w:val="00A42D51"/>
    <w:rsid w:val="00A465DD"/>
    <w:rsid w:val="00A50790"/>
    <w:rsid w:val="00A52B3C"/>
    <w:rsid w:val="00A52E6A"/>
    <w:rsid w:val="00A531A5"/>
    <w:rsid w:val="00A54464"/>
    <w:rsid w:val="00A62D75"/>
    <w:rsid w:val="00A665DF"/>
    <w:rsid w:val="00A66822"/>
    <w:rsid w:val="00A7149F"/>
    <w:rsid w:val="00A716DE"/>
    <w:rsid w:val="00A72424"/>
    <w:rsid w:val="00A81E7A"/>
    <w:rsid w:val="00A87820"/>
    <w:rsid w:val="00A917F7"/>
    <w:rsid w:val="00A966C4"/>
    <w:rsid w:val="00AA1270"/>
    <w:rsid w:val="00AA149B"/>
    <w:rsid w:val="00AA173F"/>
    <w:rsid w:val="00AA1870"/>
    <w:rsid w:val="00AA796C"/>
    <w:rsid w:val="00AB316F"/>
    <w:rsid w:val="00AC6119"/>
    <w:rsid w:val="00AD1148"/>
    <w:rsid w:val="00AD1164"/>
    <w:rsid w:val="00AE2526"/>
    <w:rsid w:val="00AE56B1"/>
    <w:rsid w:val="00AE6857"/>
    <w:rsid w:val="00AF22C5"/>
    <w:rsid w:val="00AF485D"/>
    <w:rsid w:val="00AF5795"/>
    <w:rsid w:val="00B004D1"/>
    <w:rsid w:val="00B01D64"/>
    <w:rsid w:val="00B07D0F"/>
    <w:rsid w:val="00B115BC"/>
    <w:rsid w:val="00B12C60"/>
    <w:rsid w:val="00B23902"/>
    <w:rsid w:val="00B265F2"/>
    <w:rsid w:val="00B33F32"/>
    <w:rsid w:val="00B41E29"/>
    <w:rsid w:val="00B42F0D"/>
    <w:rsid w:val="00B432DE"/>
    <w:rsid w:val="00B435C3"/>
    <w:rsid w:val="00B456F9"/>
    <w:rsid w:val="00B45C62"/>
    <w:rsid w:val="00B46922"/>
    <w:rsid w:val="00B46F4B"/>
    <w:rsid w:val="00B5262B"/>
    <w:rsid w:val="00B545D2"/>
    <w:rsid w:val="00B623B9"/>
    <w:rsid w:val="00B63413"/>
    <w:rsid w:val="00B64CB3"/>
    <w:rsid w:val="00B66698"/>
    <w:rsid w:val="00B71F4D"/>
    <w:rsid w:val="00B75CA5"/>
    <w:rsid w:val="00B776BD"/>
    <w:rsid w:val="00B855D0"/>
    <w:rsid w:val="00B8689F"/>
    <w:rsid w:val="00B919E0"/>
    <w:rsid w:val="00B93DF5"/>
    <w:rsid w:val="00B966C2"/>
    <w:rsid w:val="00BA08A3"/>
    <w:rsid w:val="00BA2F37"/>
    <w:rsid w:val="00BA673A"/>
    <w:rsid w:val="00BB1152"/>
    <w:rsid w:val="00BB2806"/>
    <w:rsid w:val="00BB6E7A"/>
    <w:rsid w:val="00BB7B27"/>
    <w:rsid w:val="00BC1716"/>
    <w:rsid w:val="00BD2958"/>
    <w:rsid w:val="00BD6006"/>
    <w:rsid w:val="00BF1DBC"/>
    <w:rsid w:val="00BF6292"/>
    <w:rsid w:val="00C013DB"/>
    <w:rsid w:val="00C1086B"/>
    <w:rsid w:val="00C1777D"/>
    <w:rsid w:val="00C26116"/>
    <w:rsid w:val="00C36C1F"/>
    <w:rsid w:val="00C36C2E"/>
    <w:rsid w:val="00C42A6C"/>
    <w:rsid w:val="00C4581C"/>
    <w:rsid w:val="00C46905"/>
    <w:rsid w:val="00C4753D"/>
    <w:rsid w:val="00C5021E"/>
    <w:rsid w:val="00C5222C"/>
    <w:rsid w:val="00C60084"/>
    <w:rsid w:val="00C615D0"/>
    <w:rsid w:val="00C62E7B"/>
    <w:rsid w:val="00C727BD"/>
    <w:rsid w:val="00C75853"/>
    <w:rsid w:val="00C80636"/>
    <w:rsid w:val="00C82036"/>
    <w:rsid w:val="00C84E15"/>
    <w:rsid w:val="00C92996"/>
    <w:rsid w:val="00C92C80"/>
    <w:rsid w:val="00C92D12"/>
    <w:rsid w:val="00C941D9"/>
    <w:rsid w:val="00C95D16"/>
    <w:rsid w:val="00C96EFE"/>
    <w:rsid w:val="00C97092"/>
    <w:rsid w:val="00CA0A47"/>
    <w:rsid w:val="00CA113E"/>
    <w:rsid w:val="00CA16A8"/>
    <w:rsid w:val="00CB1139"/>
    <w:rsid w:val="00CB2B4F"/>
    <w:rsid w:val="00CB4465"/>
    <w:rsid w:val="00CC07F7"/>
    <w:rsid w:val="00CC3A12"/>
    <w:rsid w:val="00CD52DC"/>
    <w:rsid w:val="00CE1017"/>
    <w:rsid w:val="00CF15E5"/>
    <w:rsid w:val="00CF2C1F"/>
    <w:rsid w:val="00CF4437"/>
    <w:rsid w:val="00CF495A"/>
    <w:rsid w:val="00CF5FA4"/>
    <w:rsid w:val="00D0122C"/>
    <w:rsid w:val="00D0544F"/>
    <w:rsid w:val="00D07764"/>
    <w:rsid w:val="00D11B97"/>
    <w:rsid w:val="00D150FC"/>
    <w:rsid w:val="00D1588B"/>
    <w:rsid w:val="00D204D0"/>
    <w:rsid w:val="00D241FC"/>
    <w:rsid w:val="00D277F2"/>
    <w:rsid w:val="00D331F5"/>
    <w:rsid w:val="00D40123"/>
    <w:rsid w:val="00D437C4"/>
    <w:rsid w:val="00D54BC8"/>
    <w:rsid w:val="00D56E8C"/>
    <w:rsid w:val="00D6244A"/>
    <w:rsid w:val="00D656D4"/>
    <w:rsid w:val="00D71B54"/>
    <w:rsid w:val="00D738DC"/>
    <w:rsid w:val="00D745CA"/>
    <w:rsid w:val="00D75ECE"/>
    <w:rsid w:val="00D82831"/>
    <w:rsid w:val="00D86BF2"/>
    <w:rsid w:val="00D86DF4"/>
    <w:rsid w:val="00D90BB0"/>
    <w:rsid w:val="00D92955"/>
    <w:rsid w:val="00D93051"/>
    <w:rsid w:val="00D950DD"/>
    <w:rsid w:val="00D956CB"/>
    <w:rsid w:val="00DA025A"/>
    <w:rsid w:val="00DA799B"/>
    <w:rsid w:val="00DB03B7"/>
    <w:rsid w:val="00DB49C7"/>
    <w:rsid w:val="00DB6176"/>
    <w:rsid w:val="00DC4B8D"/>
    <w:rsid w:val="00DC63F9"/>
    <w:rsid w:val="00DC7552"/>
    <w:rsid w:val="00DC791F"/>
    <w:rsid w:val="00DE7D51"/>
    <w:rsid w:val="00DF1317"/>
    <w:rsid w:val="00DF2176"/>
    <w:rsid w:val="00DF4B99"/>
    <w:rsid w:val="00DF6DD2"/>
    <w:rsid w:val="00E00265"/>
    <w:rsid w:val="00E023B8"/>
    <w:rsid w:val="00E0254F"/>
    <w:rsid w:val="00E11DC5"/>
    <w:rsid w:val="00E124FE"/>
    <w:rsid w:val="00E150EA"/>
    <w:rsid w:val="00E17912"/>
    <w:rsid w:val="00E233BB"/>
    <w:rsid w:val="00E23C4D"/>
    <w:rsid w:val="00E2486C"/>
    <w:rsid w:val="00E26293"/>
    <w:rsid w:val="00E27DB7"/>
    <w:rsid w:val="00E32388"/>
    <w:rsid w:val="00E33479"/>
    <w:rsid w:val="00E361AD"/>
    <w:rsid w:val="00E37BC9"/>
    <w:rsid w:val="00E41473"/>
    <w:rsid w:val="00E57705"/>
    <w:rsid w:val="00E622AB"/>
    <w:rsid w:val="00E64DFA"/>
    <w:rsid w:val="00E66C1A"/>
    <w:rsid w:val="00E8290D"/>
    <w:rsid w:val="00E863D9"/>
    <w:rsid w:val="00E86DBE"/>
    <w:rsid w:val="00E93A1D"/>
    <w:rsid w:val="00E9432B"/>
    <w:rsid w:val="00EA2614"/>
    <w:rsid w:val="00EA5F2B"/>
    <w:rsid w:val="00EA7CB8"/>
    <w:rsid w:val="00EB20AD"/>
    <w:rsid w:val="00EB5D06"/>
    <w:rsid w:val="00EB76F5"/>
    <w:rsid w:val="00EC1E7A"/>
    <w:rsid w:val="00EC5DD6"/>
    <w:rsid w:val="00EC71CF"/>
    <w:rsid w:val="00EC7771"/>
    <w:rsid w:val="00EC7B05"/>
    <w:rsid w:val="00ED2BBB"/>
    <w:rsid w:val="00ED3CD5"/>
    <w:rsid w:val="00ED4959"/>
    <w:rsid w:val="00EE3203"/>
    <w:rsid w:val="00EE5747"/>
    <w:rsid w:val="00EE6525"/>
    <w:rsid w:val="00EF1102"/>
    <w:rsid w:val="00EF42F1"/>
    <w:rsid w:val="00EF48A2"/>
    <w:rsid w:val="00F05A0E"/>
    <w:rsid w:val="00F221B5"/>
    <w:rsid w:val="00F3504A"/>
    <w:rsid w:val="00F4135F"/>
    <w:rsid w:val="00F422BF"/>
    <w:rsid w:val="00F449DF"/>
    <w:rsid w:val="00F47AEC"/>
    <w:rsid w:val="00F5159D"/>
    <w:rsid w:val="00F53E55"/>
    <w:rsid w:val="00F6092B"/>
    <w:rsid w:val="00F70395"/>
    <w:rsid w:val="00F71557"/>
    <w:rsid w:val="00F73330"/>
    <w:rsid w:val="00F74191"/>
    <w:rsid w:val="00F754A4"/>
    <w:rsid w:val="00F756CB"/>
    <w:rsid w:val="00F77DF6"/>
    <w:rsid w:val="00F84B81"/>
    <w:rsid w:val="00F878BE"/>
    <w:rsid w:val="00F917FB"/>
    <w:rsid w:val="00F93A0E"/>
    <w:rsid w:val="00FA2AF5"/>
    <w:rsid w:val="00FB5F8B"/>
    <w:rsid w:val="00FB7AA1"/>
    <w:rsid w:val="00FC1D1F"/>
    <w:rsid w:val="00FC26BC"/>
    <w:rsid w:val="00FC704D"/>
    <w:rsid w:val="00FD6797"/>
    <w:rsid w:val="00FD7D5B"/>
    <w:rsid w:val="00FE50B3"/>
    <w:rsid w:val="00FE53FD"/>
    <w:rsid w:val="00FE5E18"/>
    <w:rsid w:val="00FF6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2A5"/>
    <w:pPr>
      <w:spacing w:after="160" w:line="256" w:lineRule="auto"/>
    </w:pPr>
    <w:rPr>
      <w:rFonts w:ascii="Calibri" w:eastAsia="Calibri" w:hAnsi="Calibri" w:cs="Times New Roman"/>
    </w:rPr>
  </w:style>
  <w:style w:type="paragraph" w:styleId="1">
    <w:name w:val="heading 1"/>
    <w:basedOn w:val="a"/>
    <w:next w:val="a"/>
    <w:link w:val="10"/>
    <w:uiPriority w:val="99"/>
    <w:qFormat/>
    <w:rsid w:val="001E29DB"/>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A62D75"/>
    <w:pPr>
      <w:ind w:left="720"/>
      <w:contextualSpacing/>
    </w:pPr>
  </w:style>
  <w:style w:type="paragraph" w:styleId="a5">
    <w:name w:val="header"/>
    <w:basedOn w:val="a"/>
    <w:link w:val="a6"/>
    <w:uiPriority w:val="99"/>
    <w:unhideWhenUsed/>
    <w:rsid w:val="007E25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2560"/>
    <w:rPr>
      <w:rFonts w:ascii="Calibri" w:eastAsia="Calibri" w:hAnsi="Calibri" w:cs="Times New Roman"/>
    </w:rPr>
  </w:style>
  <w:style w:type="paragraph" w:styleId="a7">
    <w:name w:val="footer"/>
    <w:basedOn w:val="a"/>
    <w:link w:val="a8"/>
    <w:uiPriority w:val="99"/>
    <w:unhideWhenUsed/>
    <w:rsid w:val="007E25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2560"/>
    <w:rPr>
      <w:rFonts w:ascii="Calibri" w:eastAsia="Calibri" w:hAnsi="Calibri" w:cs="Times New Roman"/>
    </w:rPr>
  </w:style>
  <w:style w:type="table" w:styleId="a9">
    <w:name w:val="Table Grid"/>
    <w:basedOn w:val="a1"/>
    <w:uiPriority w:val="59"/>
    <w:rsid w:val="004F7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4F7087"/>
    <w:rPr>
      <w:color w:val="0000FF" w:themeColor="hyperlink"/>
      <w:u w:val="single"/>
    </w:rPr>
  </w:style>
  <w:style w:type="character" w:customStyle="1" w:styleId="ab">
    <w:name w:val="Основной текст_"/>
    <w:basedOn w:val="a0"/>
    <w:link w:val="2"/>
    <w:locked/>
    <w:rsid w:val="00242B0F"/>
    <w:rPr>
      <w:rFonts w:ascii="Times New Roman" w:hAnsi="Times New Roman" w:cs="Times New Roman"/>
      <w:sz w:val="26"/>
      <w:szCs w:val="26"/>
      <w:shd w:val="clear" w:color="auto" w:fill="FFFFFF"/>
    </w:rPr>
  </w:style>
  <w:style w:type="paragraph" w:customStyle="1" w:styleId="2">
    <w:name w:val="Основной текст2"/>
    <w:basedOn w:val="a"/>
    <w:link w:val="ab"/>
    <w:rsid w:val="00242B0F"/>
    <w:pPr>
      <w:widowControl w:val="0"/>
      <w:shd w:val="clear" w:color="auto" w:fill="FFFFFF"/>
      <w:spacing w:after="0" w:line="240" w:lineRule="atLeast"/>
      <w:jc w:val="center"/>
    </w:pPr>
    <w:rPr>
      <w:rFonts w:ascii="Times New Roman" w:eastAsiaTheme="minorHAnsi" w:hAnsi="Times New Roman"/>
      <w:sz w:val="26"/>
      <w:szCs w:val="26"/>
    </w:rPr>
  </w:style>
  <w:style w:type="paragraph" w:customStyle="1" w:styleId="ConsPlusNormal">
    <w:name w:val="ConsPlusNormal"/>
    <w:rsid w:val="00DA799B"/>
    <w:pPr>
      <w:widowControl w:val="0"/>
      <w:autoSpaceDE w:val="0"/>
      <w:autoSpaceDN w:val="0"/>
      <w:spacing w:after="0" w:line="240" w:lineRule="auto"/>
    </w:pPr>
    <w:rPr>
      <w:rFonts w:ascii="Times New Roman" w:eastAsia="Calibri" w:hAnsi="Times New Roman" w:cs="Times New Roman"/>
      <w:sz w:val="28"/>
      <w:szCs w:val="20"/>
      <w:lang w:eastAsia="ru-RU"/>
    </w:rPr>
  </w:style>
  <w:style w:type="paragraph" w:styleId="ac">
    <w:name w:val="Normal (Web)"/>
    <w:basedOn w:val="a"/>
    <w:unhideWhenUsed/>
    <w:rsid w:val="00BD600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w:basedOn w:val="a"/>
    <w:link w:val="ae"/>
    <w:rsid w:val="001305BA"/>
    <w:pPr>
      <w:spacing w:after="0" w:line="240" w:lineRule="auto"/>
      <w:jc w:val="both"/>
    </w:pPr>
    <w:rPr>
      <w:rFonts w:ascii="Times New Roman" w:eastAsia="Times New Roman" w:hAnsi="Times New Roman"/>
      <w:sz w:val="28"/>
      <w:szCs w:val="24"/>
      <w:lang w:eastAsia="ru-RU"/>
    </w:rPr>
  </w:style>
  <w:style w:type="character" w:customStyle="1" w:styleId="ae">
    <w:name w:val="Основной текст Знак"/>
    <w:basedOn w:val="a0"/>
    <w:link w:val="ad"/>
    <w:rsid w:val="001305BA"/>
    <w:rPr>
      <w:rFonts w:ascii="Times New Roman" w:eastAsia="Times New Roman" w:hAnsi="Times New Roman" w:cs="Times New Roman"/>
      <w:sz w:val="28"/>
      <w:szCs w:val="24"/>
      <w:lang w:eastAsia="ru-RU"/>
    </w:rPr>
  </w:style>
  <w:style w:type="paragraph" w:styleId="af">
    <w:name w:val="Body Text Indent"/>
    <w:basedOn w:val="a"/>
    <w:link w:val="af0"/>
    <w:uiPriority w:val="99"/>
    <w:semiHidden/>
    <w:unhideWhenUsed/>
    <w:rsid w:val="00977301"/>
    <w:pPr>
      <w:spacing w:after="120"/>
      <w:ind w:left="283"/>
    </w:pPr>
  </w:style>
  <w:style w:type="character" w:customStyle="1" w:styleId="af0">
    <w:name w:val="Основной текст с отступом Знак"/>
    <w:basedOn w:val="a0"/>
    <w:link w:val="af"/>
    <w:uiPriority w:val="99"/>
    <w:semiHidden/>
    <w:rsid w:val="00977301"/>
    <w:rPr>
      <w:rFonts w:ascii="Calibri" w:eastAsia="Calibri" w:hAnsi="Calibri" w:cs="Times New Roman"/>
    </w:rPr>
  </w:style>
  <w:style w:type="character" w:styleId="af1">
    <w:name w:val="Strong"/>
    <w:basedOn w:val="a0"/>
    <w:uiPriority w:val="99"/>
    <w:qFormat/>
    <w:rsid w:val="00117E98"/>
    <w:rPr>
      <w:b/>
      <w:bCs/>
    </w:rPr>
  </w:style>
  <w:style w:type="character" w:customStyle="1" w:styleId="badge">
    <w:name w:val="badge"/>
    <w:basedOn w:val="a0"/>
    <w:rsid w:val="00117E98"/>
  </w:style>
  <w:style w:type="paragraph" w:customStyle="1" w:styleId="af2">
    <w:name w:val="Содержимое таблицы"/>
    <w:basedOn w:val="a"/>
    <w:rsid w:val="00235797"/>
    <w:pPr>
      <w:widowControl w:val="0"/>
      <w:suppressLineNumbers/>
      <w:suppressAutoHyphens/>
      <w:spacing w:after="0" w:line="240" w:lineRule="auto"/>
    </w:pPr>
    <w:rPr>
      <w:rFonts w:ascii="Times New Roman" w:eastAsia="Arial Unicode MS" w:hAnsi="Times New Roman" w:cs="Arial Unicode MS"/>
      <w:kern w:val="1"/>
      <w:sz w:val="28"/>
      <w:szCs w:val="24"/>
      <w:lang w:eastAsia="zh-CN" w:bidi="hi-IN"/>
    </w:rPr>
  </w:style>
  <w:style w:type="character" w:customStyle="1" w:styleId="10">
    <w:name w:val="Заголовок 1 Знак"/>
    <w:basedOn w:val="a0"/>
    <w:link w:val="1"/>
    <w:uiPriority w:val="99"/>
    <w:rsid w:val="001E29DB"/>
    <w:rPr>
      <w:rFonts w:ascii="Cambria" w:eastAsia="Times New Roman" w:hAnsi="Cambria" w:cs="Times New Roman"/>
      <w:b/>
      <w:bCs/>
      <w:kern w:val="32"/>
      <w:sz w:val="32"/>
      <w:szCs w:val="32"/>
      <w:lang w:eastAsia="ru-RU"/>
    </w:rPr>
  </w:style>
  <w:style w:type="character" w:customStyle="1" w:styleId="FontStyle23">
    <w:name w:val="Font Style23"/>
    <w:basedOn w:val="a0"/>
    <w:rsid w:val="00E32388"/>
    <w:rPr>
      <w:rFonts w:ascii="Times New Roman" w:hAnsi="Times New Roman" w:cs="Times New Roman"/>
      <w:sz w:val="26"/>
    </w:rPr>
  </w:style>
  <w:style w:type="paragraph" w:styleId="af3">
    <w:name w:val="Balloon Text"/>
    <w:basedOn w:val="a"/>
    <w:link w:val="af4"/>
    <w:uiPriority w:val="99"/>
    <w:semiHidden/>
    <w:unhideWhenUsed/>
    <w:rsid w:val="00562DF2"/>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62DF2"/>
    <w:rPr>
      <w:rFonts w:ascii="Tahoma" w:eastAsia="Calibri" w:hAnsi="Tahoma" w:cs="Tahoma"/>
      <w:sz w:val="16"/>
      <w:szCs w:val="16"/>
    </w:rPr>
  </w:style>
  <w:style w:type="paragraph" w:customStyle="1" w:styleId="4">
    <w:name w:val="Знак4 Знак Знак Знак"/>
    <w:basedOn w:val="a"/>
    <w:next w:val="a"/>
    <w:autoRedefine/>
    <w:rsid w:val="00CF15E5"/>
    <w:pPr>
      <w:spacing w:line="240" w:lineRule="exact"/>
      <w:ind w:left="720" w:hanging="720"/>
      <w:jc w:val="both"/>
    </w:pPr>
    <w:rPr>
      <w:rFonts w:ascii="Times New Roman" w:eastAsia="Times New Roman" w:hAnsi="Times New Roman"/>
      <w:sz w:val="24"/>
      <w:szCs w:val="20"/>
      <w:lang w:val="en-US"/>
    </w:rPr>
  </w:style>
  <w:style w:type="paragraph" w:styleId="af5">
    <w:name w:val="No Spacing"/>
    <w:uiPriority w:val="1"/>
    <w:qFormat/>
    <w:rsid w:val="00400214"/>
    <w:pPr>
      <w:spacing w:after="0" w:line="240" w:lineRule="auto"/>
    </w:pPr>
  </w:style>
  <w:style w:type="paragraph" w:customStyle="1" w:styleId="Default">
    <w:name w:val="Default"/>
    <w:rsid w:val="00482A07"/>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4">
    <w:name w:val="Абзац списка Знак"/>
    <w:basedOn w:val="a0"/>
    <w:link w:val="a3"/>
    <w:uiPriority w:val="99"/>
    <w:rsid w:val="00886FDF"/>
    <w:rPr>
      <w:rFonts w:ascii="Calibri" w:eastAsia="Calibri" w:hAnsi="Calibri" w:cs="Times New Roman"/>
    </w:rPr>
  </w:style>
  <w:style w:type="paragraph" w:customStyle="1" w:styleId="11">
    <w:name w:val="Без интервала1"/>
    <w:rsid w:val="00C727BD"/>
    <w:pPr>
      <w:suppressAutoHyphens/>
      <w:spacing w:after="0" w:line="240" w:lineRule="auto"/>
    </w:pPr>
    <w:rPr>
      <w:rFonts w:ascii="Liberation Serif" w:eastAsia="SimSun" w:hAnsi="Liberation Serif" w:cs="Mangal"/>
      <w:sz w:val="24"/>
      <w:szCs w:val="24"/>
      <w:lang w:eastAsia="zh-CN" w:bidi="hi-IN"/>
    </w:rPr>
  </w:style>
  <w:style w:type="paragraph" w:customStyle="1" w:styleId="h1">
    <w:name w:val="h_1"/>
    <w:basedOn w:val="a"/>
    <w:rsid w:val="00C727BD"/>
    <w:pPr>
      <w:suppressAutoHyphens/>
      <w:spacing w:after="0" w:line="360" w:lineRule="auto"/>
      <w:ind w:left="100"/>
    </w:pPr>
    <w:rPr>
      <w:rFonts w:ascii="Arial" w:eastAsia="Times New Roman" w:hAnsi="Arial" w:cs="Arial"/>
      <w:b/>
      <w:bCs/>
      <w:i/>
      <w:iCs/>
      <w:color w:val="002BA8"/>
      <w:sz w:val="32"/>
      <w:szCs w:val="32"/>
      <w:lang w:eastAsia="zh-CN"/>
    </w:rPr>
  </w:style>
  <w:style w:type="paragraph" w:customStyle="1" w:styleId="20">
    <w:name w:val="Без интервала2"/>
    <w:rsid w:val="00E64DFA"/>
    <w:pPr>
      <w:suppressAutoHyphens/>
      <w:spacing w:after="0" w:line="240" w:lineRule="auto"/>
    </w:pPr>
    <w:rPr>
      <w:rFonts w:ascii="Liberation Serif" w:eastAsia="SimSun" w:hAnsi="Liberation Serif" w:cs="Mangal"/>
      <w:sz w:val="24"/>
      <w:szCs w:val="24"/>
      <w:lang w:eastAsia="zh-CN" w:bidi="hi-IN"/>
    </w:rPr>
  </w:style>
  <w:style w:type="paragraph" w:customStyle="1" w:styleId="p4">
    <w:name w:val="p4"/>
    <w:basedOn w:val="a"/>
    <w:rsid w:val="004E06A4"/>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endnote text"/>
    <w:basedOn w:val="a"/>
    <w:link w:val="af7"/>
    <w:uiPriority w:val="99"/>
    <w:semiHidden/>
    <w:unhideWhenUsed/>
    <w:rsid w:val="00805761"/>
    <w:pPr>
      <w:spacing w:after="0" w:line="240" w:lineRule="auto"/>
    </w:pPr>
    <w:rPr>
      <w:sz w:val="20"/>
      <w:szCs w:val="20"/>
    </w:rPr>
  </w:style>
  <w:style w:type="character" w:customStyle="1" w:styleId="af7">
    <w:name w:val="Текст концевой сноски Знак"/>
    <w:basedOn w:val="a0"/>
    <w:link w:val="af6"/>
    <w:uiPriority w:val="99"/>
    <w:semiHidden/>
    <w:rsid w:val="00805761"/>
    <w:rPr>
      <w:rFonts w:ascii="Calibri" w:eastAsia="Calibri" w:hAnsi="Calibri" w:cs="Times New Roman"/>
      <w:sz w:val="20"/>
      <w:szCs w:val="20"/>
    </w:rPr>
  </w:style>
  <w:style w:type="character" w:styleId="af8">
    <w:name w:val="endnote reference"/>
    <w:basedOn w:val="a0"/>
    <w:uiPriority w:val="99"/>
    <w:semiHidden/>
    <w:unhideWhenUsed/>
    <w:rsid w:val="00805761"/>
    <w:rPr>
      <w:vertAlign w:val="superscript"/>
    </w:rPr>
  </w:style>
  <w:style w:type="paragraph" w:styleId="af9">
    <w:name w:val="footnote text"/>
    <w:basedOn w:val="a"/>
    <w:link w:val="afa"/>
    <w:uiPriority w:val="99"/>
    <w:semiHidden/>
    <w:unhideWhenUsed/>
    <w:rsid w:val="00805761"/>
    <w:pPr>
      <w:spacing w:after="0" w:line="240" w:lineRule="auto"/>
    </w:pPr>
    <w:rPr>
      <w:sz w:val="20"/>
      <w:szCs w:val="20"/>
    </w:rPr>
  </w:style>
  <w:style w:type="character" w:customStyle="1" w:styleId="afa">
    <w:name w:val="Текст сноски Знак"/>
    <w:basedOn w:val="a0"/>
    <w:link w:val="af9"/>
    <w:uiPriority w:val="99"/>
    <w:semiHidden/>
    <w:rsid w:val="00805761"/>
    <w:rPr>
      <w:rFonts w:ascii="Calibri" w:eastAsia="Calibri" w:hAnsi="Calibri" w:cs="Times New Roman"/>
      <w:sz w:val="20"/>
      <w:szCs w:val="20"/>
    </w:rPr>
  </w:style>
  <w:style w:type="character" w:styleId="afb">
    <w:name w:val="footnote reference"/>
    <w:basedOn w:val="a0"/>
    <w:uiPriority w:val="99"/>
    <w:semiHidden/>
    <w:unhideWhenUsed/>
    <w:rsid w:val="00805761"/>
    <w:rPr>
      <w:vertAlign w:val="superscript"/>
    </w:rPr>
  </w:style>
</w:styles>
</file>

<file path=word/webSettings.xml><?xml version="1.0" encoding="utf-8"?>
<w:webSettings xmlns:r="http://schemas.openxmlformats.org/officeDocument/2006/relationships" xmlns:w="http://schemas.openxmlformats.org/wordprocessingml/2006/main">
  <w:divs>
    <w:div w:id="263465354">
      <w:bodyDiv w:val="1"/>
      <w:marLeft w:val="0"/>
      <w:marRight w:val="0"/>
      <w:marTop w:val="0"/>
      <w:marBottom w:val="0"/>
      <w:divBdr>
        <w:top w:val="none" w:sz="0" w:space="0" w:color="auto"/>
        <w:left w:val="none" w:sz="0" w:space="0" w:color="auto"/>
        <w:bottom w:val="none" w:sz="0" w:space="0" w:color="auto"/>
        <w:right w:val="none" w:sz="0" w:space="0" w:color="auto"/>
      </w:divBdr>
      <w:divsChild>
        <w:div w:id="928780520">
          <w:marLeft w:val="432"/>
          <w:marRight w:val="0"/>
          <w:marTop w:val="101"/>
          <w:marBottom w:val="0"/>
          <w:divBdr>
            <w:top w:val="none" w:sz="0" w:space="0" w:color="auto"/>
            <w:left w:val="none" w:sz="0" w:space="0" w:color="auto"/>
            <w:bottom w:val="none" w:sz="0" w:space="0" w:color="auto"/>
            <w:right w:val="none" w:sz="0" w:space="0" w:color="auto"/>
          </w:divBdr>
        </w:div>
        <w:div w:id="564265163">
          <w:marLeft w:val="432"/>
          <w:marRight w:val="0"/>
          <w:marTop w:val="101"/>
          <w:marBottom w:val="0"/>
          <w:divBdr>
            <w:top w:val="none" w:sz="0" w:space="0" w:color="auto"/>
            <w:left w:val="none" w:sz="0" w:space="0" w:color="auto"/>
            <w:bottom w:val="none" w:sz="0" w:space="0" w:color="auto"/>
            <w:right w:val="none" w:sz="0" w:space="0" w:color="auto"/>
          </w:divBdr>
        </w:div>
        <w:div w:id="1877699012">
          <w:marLeft w:val="432"/>
          <w:marRight w:val="0"/>
          <w:marTop w:val="101"/>
          <w:marBottom w:val="0"/>
          <w:divBdr>
            <w:top w:val="none" w:sz="0" w:space="0" w:color="auto"/>
            <w:left w:val="none" w:sz="0" w:space="0" w:color="auto"/>
            <w:bottom w:val="none" w:sz="0" w:space="0" w:color="auto"/>
            <w:right w:val="none" w:sz="0" w:space="0" w:color="auto"/>
          </w:divBdr>
        </w:div>
        <w:div w:id="970017578">
          <w:marLeft w:val="979"/>
          <w:marRight w:val="0"/>
          <w:marTop w:val="101"/>
          <w:marBottom w:val="0"/>
          <w:divBdr>
            <w:top w:val="none" w:sz="0" w:space="0" w:color="auto"/>
            <w:left w:val="none" w:sz="0" w:space="0" w:color="auto"/>
            <w:bottom w:val="none" w:sz="0" w:space="0" w:color="auto"/>
            <w:right w:val="none" w:sz="0" w:space="0" w:color="auto"/>
          </w:divBdr>
        </w:div>
        <w:div w:id="942302328">
          <w:marLeft w:val="979"/>
          <w:marRight w:val="0"/>
          <w:marTop w:val="101"/>
          <w:marBottom w:val="0"/>
          <w:divBdr>
            <w:top w:val="none" w:sz="0" w:space="0" w:color="auto"/>
            <w:left w:val="none" w:sz="0" w:space="0" w:color="auto"/>
            <w:bottom w:val="none" w:sz="0" w:space="0" w:color="auto"/>
            <w:right w:val="none" w:sz="0" w:space="0" w:color="auto"/>
          </w:divBdr>
        </w:div>
        <w:div w:id="135033491">
          <w:marLeft w:val="979"/>
          <w:marRight w:val="0"/>
          <w:marTop w:val="101"/>
          <w:marBottom w:val="0"/>
          <w:divBdr>
            <w:top w:val="none" w:sz="0" w:space="0" w:color="auto"/>
            <w:left w:val="none" w:sz="0" w:space="0" w:color="auto"/>
            <w:bottom w:val="none" w:sz="0" w:space="0" w:color="auto"/>
            <w:right w:val="none" w:sz="0" w:space="0" w:color="auto"/>
          </w:divBdr>
        </w:div>
        <w:div w:id="507527093">
          <w:marLeft w:val="432"/>
          <w:marRight w:val="0"/>
          <w:marTop w:val="101"/>
          <w:marBottom w:val="0"/>
          <w:divBdr>
            <w:top w:val="none" w:sz="0" w:space="0" w:color="auto"/>
            <w:left w:val="none" w:sz="0" w:space="0" w:color="auto"/>
            <w:bottom w:val="none" w:sz="0" w:space="0" w:color="auto"/>
            <w:right w:val="none" w:sz="0" w:space="0" w:color="auto"/>
          </w:divBdr>
        </w:div>
        <w:div w:id="471412809">
          <w:marLeft w:val="979"/>
          <w:marRight w:val="0"/>
          <w:marTop w:val="101"/>
          <w:marBottom w:val="0"/>
          <w:divBdr>
            <w:top w:val="none" w:sz="0" w:space="0" w:color="auto"/>
            <w:left w:val="none" w:sz="0" w:space="0" w:color="auto"/>
            <w:bottom w:val="none" w:sz="0" w:space="0" w:color="auto"/>
            <w:right w:val="none" w:sz="0" w:space="0" w:color="auto"/>
          </w:divBdr>
        </w:div>
        <w:div w:id="1977448905">
          <w:marLeft w:val="979"/>
          <w:marRight w:val="0"/>
          <w:marTop w:val="101"/>
          <w:marBottom w:val="0"/>
          <w:divBdr>
            <w:top w:val="none" w:sz="0" w:space="0" w:color="auto"/>
            <w:left w:val="none" w:sz="0" w:space="0" w:color="auto"/>
            <w:bottom w:val="none" w:sz="0" w:space="0" w:color="auto"/>
            <w:right w:val="none" w:sz="0" w:space="0" w:color="auto"/>
          </w:divBdr>
        </w:div>
        <w:div w:id="829831671">
          <w:marLeft w:val="979"/>
          <w:marRight w:val="0"/>
          <w:marTop w:val="101"/>
          <w:marBottom w:val="0"/>
          <w:divBdr>
            <w:top w:val="none" w:sz="0" w:space="0" w:color="auto"/>
            <w:left w:val="none" w:sz="0" w:space="0" w:color="auto"/>
            <w:bottom w:val="none" w:sz="0" w:space="0" w:color="auto"/>
            <w:right w:val="none" w:sz="0" w:space="0" w:color="auto"/>
          </w:divBdr>
        </w:div>
        <w:div w:id="1390954228">
          <w:marLeft w:val="432"/>
          <w:marRight w:val="0"/>
          <w:marTop w:val="101"/>
          <w:marBottom w:val="0"/>
          <w:divBdr>
            <w:top w:val="none" w:sz="0" w:space="0" w:color="auto"/>
            <w:left w:val="none" w:sz="0" w:space="0" w:color="auto"/>
            <w:bottom w:val="none" w:sz="0" w:space="0" w:color="auto"/>
            <w:right w:val="none" w:sz="0" w:space="0" w:color="auto"/>
          </w:divBdr>
        </w:div>
        <w:div w:id="610011192">
          <w:marLeft w:val="432"/>
          <w:marRight w:val="0"/>
          <w:marTop w:val="101"/>
          <w:marBottom w:val="0"/>
          <w:divBdr>
            <w:top w:val="none" w:sz="0" w:space="0" w:color="auto"/>
            <w:left w:val="none" w:sz="0" w:space="0" w:color="auto"/>
            <w:bottom w:val="none" w:sz="0" w:space="0" w:color="auto"/>
            <w:right w:val="none" w:sz="0" w:space="0" w:color="auto"/>
          </w:divBdr>
        </w:div>
        <w:div w:id="1307474142">
          <w:marLeft w:val="432"/>
          <w:marRight w:val="0"/>
          <w:marTop w:val="101"/>
          <w:marBottom w:val="0"/>
          <w:divBdr>
            <w:top w:val="none" w:sz="0" w:space="0" w:color="auto"/>
            <w:left w:val="none" w:sz="0" w:space="0" w:color="auto"/>
            <w:bottom w:val="none" w:sz="0" w:space="0" w:color="auto"/>
            <w:right w:val="none" w:sz="0" w:space="0" w:color="auto"/>
          </w:divBdr>
        </w:div>
      </w:divsChild>
    </w:div>
    <w:div w:id="428351100">
      <w:bodyDiv w:val="1"/>
      <w:marLeft w:val="0"/>
      <w:marRight w:val="0"/>
      <w:marTop w:val="0"/>
      <w:marBottom w:val="0"/>
      <w:divBdr>
        <w:top w:val="none" w:sz="0" w:space="0" w:color="auto"/>
        <w:left w:val="none" w:sz="0" w:space="0" w:color="auto"/>
        <w:bottom w:val="none" w:sz="0" w:space="0" w:color="auto"/>
        <w:right w:val="none" w:sz="0" w:space="0" w:color="auto"/>
      </w:divBdr>
      <w:divsChild>
        <w:div w:id="2008828314">
          <w:marLeft w:val="0"/>
          <w:marRight w:val="0"/>
          <w:marTop w:val="0"/>
          <w:marBottom w:val="0"/>
          <w:divBdr>
            <w:top w:val="none" w:sz="0" w:space="0" w:color="auto"/>
            <w:left w:val="none" w:sz="0" w:space="0" w:color="auto"/>
            <w:bottom w:val="none" w:sz="0" w:space="0" w:color="auto"/>
            <w:right w:val="none" w:sz="0" w:space="0" w:color="auto"/>
          </w:divBdr>
        </w:div>
        <w:div w:id="1059355230">
          <w:marLeft w:val="0"/>
          <w:marRight w:val="0"/>
          <w:marTop w:val="0"/>
          <w:marBottom w:val="0"/>
          <w:divBdr>
            <w:top w:val="none" w:sz="0" w:space="0" w:color="auto"/>
            <w:left w:val="none" w:sz="0" w:space="0" w:color="auto"/>
            <w:bottom w:val="none" w:sz="0" w:space="0" w:color="auto"/>
            <w:right w:val="none" w:sz="0" w:space="0" w:color="auto"/>
          </w:divBdr>
        </w:div>
        <w:div w:id="570233230">
          <w:marLeft w:val="0"/>
          <w:marRight w:val="0"/>
          <w:marTop w:val="0"/>
          <w:marBottom w:val="0"/>
          <w:divBdr>
            <w:top w:val="none" w:sz="0" w:space="0" w:color="auto"/>
            <w:left w:val="none" w:sz="0" w:space="0" w:color="auto"/>
            <w:bottom w:val="none" w:sz="0" w:space="0" w:color="auto"/>
            <w:right w:val="none" w:sz="0" w:space="0" w:color="auto"/>
          </w:divBdr>
        </w:div>
        <w:div w:id="176428317">
          <w:marLeft w:val="0"/>
          <w:marRight w:val="0"/>
          <w:marTop w:val="0"/>
          <w:marBottom w:val="0"/>
          <w:divBdr>
            <w:top w:val="none" w:sz="0" w:space="0" w:color="auto"/>
            <w:left w:val="none" w:sz="0" w:space="0" w:color="auto"/>
            <w:bottom w:val="none" w:sz="0" w:space="0" w:color="auto"/>
            <w:right w:val="none" w:sz="0" w:space="0" w:color="auto"/>
          </w:divBdr>
        </w:div>
        <w:div w:id="372971560">
          <w:marLeft w:val="0"/>
          <w:marRight w:val="0"/>
          <w:marTop w:val="0"/>
          <w:marBottom w:val="0"/>
          <w:divBdr>
            <w:top w:val="none" w:sz="0" w:space="0" w:color="auto"/>
            <w:left w:val="none" w:sz="0" w:space="0" w:color="auto"/>
            <w:bottom w:val="none" w:sz="0" w:space="0" w:color="auto"/>
            <w:right w:val="none" w:sz="0" w:space="0" w:color="auto"/>
          </w:divBdr>
        </w:div>
        <w:div w:id="923996018">
          <w:marLeft w:val="0"/>
          <w:marRight w:val="0"/>
          <w:marTop w:val="0"/>
          <w:marBottom w:val="0"/>
          <w:divBdr>
            <w:top w:val="none" w:sz="0" w:space="0" w:color="auto"/>
            <w:left w:val="none" w:sz="0" w:space="0" w:color="auto"/>
            <w:bottom w:val="none" w:sz="0" w:space="0" w:color="auto"/>
            <w:right w:val="none" w:sz="0" w:space="0" w:color="auto"/>
          </w:divBdr>
        </w:div>
        <w:div w:id="357045861">
          <w:marLeft w:val="0"/>
          <w:marRight w:val="0"/>
          <w:marTop w:val="0"/>
          <w:marBottom w:val="0"/>
          <w:divBdr>
            <w:top w:val="none" w:sz="0" w:space="0" w:color="auto"/>
            <w:left w:val="none" w:sz="0" w:space="0" w:color="auto"/>
            <w:bottom w:val="none" w:sz="0" w:space="0" w:color="auto"/>
            <w:right w:val="none" w:sz="0" w:space="0" w:color="auto"/>
          </w:divBdr>
        </w:div>
        <w:div w:id="743988068">
          <w:marLeft w:val="0"/>
          <w:marRight w:val="0"/>
          <w:marTop w:val="0"/>
          <w:marBottom w:val="0"/>
          <w:divBdr>
            <w:top w:val="none" w:sz="0" w:space="0" w:color="auto"/>
            <w:left w:val="none" w:sz="0" w:space="0" w:color="auto"/>
            <w:bottom w:val="none" w:sz="0" w:space="0" w:color="auto"/>
            <w:right w:val="none" w:sz="0" w:space="0" w:color="auto"/>
          </w:divBdr>
        </w:div>
        <w:div w:id="608396599">
          <w:marLeft w:val="0"/>
          <w:marRight w:val="0"/>
          <w:marTop w:val="0"/>
          <w:marBottom w:val="0"/>
          <w:divBdr>
            <w:top w:val="none" w:sz="0" w:space="0" w:color="auto"/>
            <w:left w:val="none" w:sz="0" w:space="0" w:color="auto"/>
            <w:bottom w:val="none" w:sz="0" w:space="0" w:color="auto"/>
            <w:right w:val="none" w:sz="0" w:space="0" w:color="auto"/>
          </w:divBdr>
        </w:div>
        <w:div w:id="332801592">
          <w:marLeft w:val="0"/>
          <w:marRight w:val="0"/>
          <w:marTop w:val="0"/>
          <w:marBottom w:val="0"/>
          <w:divBdr>
            <w:top w:val="none" w:sz="0" w:space="0" w:color="auto"/>
            <w:left w:val="none" w:sz="0" w:space="0" w:color="auto"/>
            <w:bottom w:val="none" w:sz="0" w:space="0" w:color="auto"/>
            <w:right w:val="none" w:sz="0" w:space="0" w:color="auto"/>
          </w:divBdr>
        </w:div>
        <w:div w:id="919143080">
          <w:marLeft w:val="0"/>
          <w:marRight w:val="0"/>
          <w:marTop w:val="0"/>
          <w:marBottom w:val="0"/>
          <w:divBdr>
            <w:top w:val="none" w:sz="0" w:space="0" w:color="auto"/>
            <w:left w:val="none" w:sz="0" w:space="0" w:color="auto"/>
            <w:bottom w:val="none" w:sz="0" w:space="0" w:color="auto"/>
            <w:right w:val="none" w:sz="0" w:space="0" w:color="auto"/>
          </w:divBdr>
        </w:div>
        <w:div w:id="1785154275">
          <w:marLeft w:val="0"/>
          <w:marRight w:val="0"/>
          <w:marTop w:val="0"/>
          <w:marBottom w:val="0"/>
          <w:divBdr>
            <w:top w:val="none" w:sz="0" w:space="0" w:color="auto"/>
            <w:left w:val="none" w:sz="0" w:space="0" w:color="auto"/>
            <w:bottom w:val="none" w:sz="0" w:space="0" w:color="auto"/>
            <w:right w:val="none" w:sz="0" w:space="0" w:color="auto"/>
          </w:divBdr>
        </w:div>
        <w:div w:id="130482592">
          <w:marLeft w:val="0"/>
          <w:marRight w:val="0"/>
          <w:marTop w:val="0"/>
          <w:marBottom w:val="0"/>
          <w:divBdr>
            <w:top w:val="none" w:sz="0" w:space="0" w:color="auto"/>
            <w:left w:val="none" w:sz="0" w:space="0" w:color="auto"/>
            <w:bottom w:val="none" w:sz="0" w:space="0" w:color="auto"/>
            <w:right w:val="none" w:sz="0" w:space="0" w:color="auto"/>
          </w:divBdr>
        </w:div>
        <w:div w:id="1384450785">
          <w:marLeft w:val="0"/>
          <w:marRight w:val="0"/>
          <w:marTop w:val="0"/>
          <w:marBottom w:val="0"/>
          <w:divBdr>
            <w:top w:val="none" w:sz="0" w:space="0" w:color="auto"/>
            <w:left w:val="none" w:sz="0" w:space="0" w:color="auto"/>
            <w:bottom w:val="none" w:sz="0" w:space="0" w:color="auto"/>
            <w:right w:val="none" w:sz="0" w:space="0" w:color="auto"/>
          </w:divBdr>
        </w:div>
        <w:div w:id="2011714752">
          <w:marLeft w:val="0"/>
          <w:marRight w:val="0"/>
          <w:marTop w:val="0"/>
          <w:marBottom w:val="0"/>
          <w:divBdr>
            <w:top w:val="none" w:sz="0" w:space="0" w:color="auto"/>
            <w:left w:val="none" w:sz="0" w:space="0" w:color="auto"/>
            <w:bottom w:val="none" w:sz="0" w:space="0" w:color="auto"/>
            <w:right w:val="none" w:sz="0" w:space="0" w:color="auto"/>
          </w:divBdr>
        </w:div>
        <w:div w:id="1540121302">
          <w:marLeft w:val="0"/>
          <w:marRight w:val="0"/>
          <w:marTop w:val="0"/>
          <w:marBottom w:val="0"/>
          <w:divBdr>
            <w:top w:val="none" w:sz="0" w:space="0" w:color="auto"/>
            <w:left w:val="none" w:sz="0" w:space="0" w:color="auto"/>
            <w:bottom w:val="none" w:sz="0" w:space="0" w:color="auto"/>
            <w:right w:val="none" w:sz="0" w:space="0" w:color="auto"/>
          </w:divBdr>
        </w:div>
        <w:div w:id="1214730887">
          <w:marLeft w:val="0"/>
          <w:marRight w:val="0"/>
          <w:marTop w:val="0"/>
          <w:marBottom w:val="0"/>
          <w:divBdr>
            <w:top w:val="none" w:sz="0" w:space="0" w:color="auto"/>
            <w:left w:val="none" w:sz="0" w:space="0" w:color="auto"/>
            <w:bottom w:val="none" w:sz="0" w:space="0" w:color="auto"/>
            <w:right w:val="none" w:sz="0" w:space="0" w:color="auto"/>
          </w:divBdr>
        </w:div>
        <w:div w:id="899092769">
          <w:marLeft w:val="0"/>
          <w:marRight w:val="0"/>
          <w:marTop w:val="0"/>
          <w:marBottom w:val="0"/>
          <w:divBdr>
            <w:top w:val="none" w:sz="0" w:space="0" w:color="auto"/>
            <w:left w:val="none" w:sz="0" w:space="0" w:color="auto"/>
            <w:bottom w:val="none" w:sz="0" w:space="0" w:color="auto"/>
            <w:right w:val="none" w:sz="0" w:space="0" w:color="auto"/>
          </w:divBdr>
        </w:div>
        <w:div w:id="845487022">
          <w:marLeft w:val="0"/>
          <w:marRight w:val="0"/>
          <w:marTop w:val="0"/>
          <w:marBottom w:val="0"/>
          <w:divBdr>
            <w:top w:val="none" w:sz="0" w:space="0" w:color="auto"/>
            <w:left w:val="none" w:sz="0" w:space="0" w:color="auto"/>
            <w:bottom w:val="none" w:sz="0" w:space="0" w:color="auto"/>
            <w:right w:val="none" w:sz="0" w:space="0" w:color="auto"/>
          </w:divBdr>
        </w:div>
        <w:div w:id="2133012324">
          <w:marLeft w:val="0"/>
          <w:marRight w:val="0"/>
          <w:marTop w:val="0"/>
          <w:marBottom w:val="0"/>
          <w:divBdr>
            <w:top w:val="none" w:sz="0" w:space="0" w:color="auto"/>
            <w:left w:val="none" w:sz="0" w:space="0" w:color="auto"/>
            <w:bottom w:val="none" w:sz="0" w:space="0" w:color="auto"/>
            <w:right w:val="none" w:sz="0" w:space="0" w:color="auto"/>
          </w:divBdr>
        </w:div>
        <w:div w:id="458379577">
          <w:marLeft w:val="0"/>
          <w:marRight w:val="0"/>
          <w:marTop w:val="0"/>
          <w:marBottom w:val="0"/>
          <w:divBdr>
            <w:top w:val="none" w:sz="0" w:space="0" w:color="auto"/>
            <w:left w:val="none" w:sz="0" w:space="0" w:color="auto"/>
            <w:bottom w:val="none" w:sz="0" w:space="0" w:color="auto"/>
            <w:right w:val="none" w:sz="0" w:space="0" w:color="auto"/>
          </w:divBdr>
        </w:div>
        <w:div w:id="638268122">
          <w:marLeft w:val="0"/>
          <w:marRight w:val="0"/>
          <w:marTop w:val="0"/>
          <w:marBottom w:val="0"/>
          <w:divBdr>
            <w:top w:val="none" w:sz="0" w:space="0" w:color="auto"/>
            <w:left w:val="none" w:sz="0" w:space="0" w:color="auto"/>
            <w:bottom w:val="none" w:sz="0" w:space="0" w:color="auto"/>
            <w:right w:val="none" w:sz="0" w:space="0" w:color="auto"/>
          </w:divBdr>
        </w:div>
        <w:div w:id="1891569792">
          <w:marLeft w:val="0"/>
          <w:marRight w:val="0"/>
          <w:marTop w:val="0"/>
          <w:marBottom w:val="0"/>
          <w:divBdr>
            <w:top w:val="none" w:sz="0" w:space="0" w:color="auto"/>
            <w:left w:val="none" w:sz="0" w:space="0" w:color="auto"/>
            <w:bottom w:val="none" w:sz="0" w:space="0" w:color="auto"/>
            <w:right w:val="none" w:sz="0" w:space="0" w:color="auto"/>
          </w:divBdr>
        </w:div>
        <w:div w:id="411247146">
          <w:marLeft w:val="0"/>
          <w:marRight w:val="0"/>
          <w:marTop w:val="0"/>
          <w:marBottom w:val="0"/>
          <w:divBdr>
            <w:top w:val="none" w:sz="0" w:space="0" w:color="auto"/>
            <w:left w:val="none" w:sz="0" w:space="0" w:color="auto"/>
            <w:bottom w:val="none" w:sz="0" w:space="0" w:color="auto"/>
            <w:right w:val="none" w:sz="0" w:space="0" w:color="auto"/>
          </w:divBdr>
        </w:div>
        <w:div w:id="1194416099">
          <w:marLeft w:val="0"/>
          <w:marRight w:val="0"/>
          <w:marTop w:val="0"/>
          <w:marBottom w:val="0"/>
          <w:divBdr>
            <w:top w:val="none" w:sz="0" w:space="0" w:color="auto"/>
            <w:left w:val="none" w:sz="0" w:space="0" w:color="auto"/>
            <w:bottom w:val="none" w:sz="0" w:space="0" w:color="auto"/>
            <w:right w:val="none" w:sz="0" w:space="0" w:color="auto"/>
          </w:divBdr>
        </w:div>
        <w:div w:id="1295597772">
          <w:marLeft w:val="0"/>
          <w:marRight w:val="0"/>
          <w:marTop w:val="0"/>
          <w:marBottom w:val="0"/>
          <w:divBdr>
            <w:top w:val="none" w:sz="0" w:space="0" w:color="auto"/>
            <w:left w:val="none" w:sz="0" w:space="0" w:color="auto"/>
            <w:bottom w:val="none" w:sz="0" w:space="0" w:color="auto"/>
            <w:right w:val="none" w:sz="0" w:space="0" w:color="auto"/>
          </w:divBdr>
        </w:div>
        <w:div w:id="2017879742">
          <w:marLeft w:val="0"/>
          <w:marRight w:val="0"/>
          <w:marTop w:val="0"/>
          <w:marBottom w:val="0"/>
          <w:divBdr>
            <w:top w:val="none" w:sz="0" w:space="0" w:color="auto"/>
            <w:left w:val="none" w:sz="0" w:space="0" w:color="auto"/>
            <w:bottom w:val="none" w:sz="0" w:space="0" w:color="auto"/>
            <w:right w:val="none" w:sz="0" w:space="0" w:color="auto"/>
          </w:divBdr>
        </w:div>
        <w:div w:id="870806806">
          <w:marLeft w:val="0"/>
          <w:marRight w:val="0"/>
          <w:marTop w:val="0"/>
          <w:marBottom w:val="0"/>
          <w:divBdr>
            <w:top w:val="none" w:sz="0" w:space="0" w:color="auto"/>
            <w:left w:val="none" w:sz="0" w:space="0" w:color="auto"/>
            <w:bottom w:val="none" w:sz="0" w:space="0" w:color="auto"/>
            <w:right w:val="none" w:sz="0" w:space="0" w:color="auto"/>
          </w:divBdr>
        </w:div>
        <w:div w:id="1925989383">
          <w:marLeft w:val="0"/>
          <w:marRight w:val="0"/>
          <w:marTop w:val="0"/>
          <w:marBottom w:val="0"/>
          <w:divBdr>
            <w:top w:val="none" w:sz="0" w:space="0" w:color="auto"/>
            <w:left w:val="none" w:sz="0" w:space="0" w:color="auto"/>
            <w:bottom w:val="none" w:sz="0" w:space="0" w:color="auto"/>
            <w:right w:val="none" w:sz="0" w:space="0" w:color="auto"/>
          </w:divBdr>
        </w:div>
        <w:div w:id="1652099016">
          <w:marLeft w:val="0"/>
          <w:marRight w:val="0"/>
          <w:marTop w:val="0"/>
          <w:marBottom w:val="0"/>
          <w:divBdr>
            <w:top w:val="none" w:sz="0" w:space="0" w:color="auto"/>
            <w:left w:val="none" w:sz="0" w:space="0" w:color="auto"/>
            <w:bottom w:val="none" w:sz="0" w:space="0" w:color="auto"/>
            <w:right w:val="none" w:sz="0" w:space="0" w:color="auto"/>
          </w:divBdr>
        </w:div>
        <w:div w:id="2141872709">
          <w:marLeft w:val="0"/>
          <w:marRight w:val="0"/>
          <w:marTop w:val="0"/>
          <w:marBottom w:val="0"/>
          <w:divBdr>
            <w:top w:val="none" w:sz="0" w:space="0" w:color="auto"/>
            <w:left w:val="none" w:sz="0" w:space="0" w:color="auto"/>
            <w:bottom w:val="none" w:sz="0" w:space="0" w:color="auto"/>
            <w:right w:val="none" w:sz="0" w:space="0" w:color="auto"/>
          </w:divBdr>
        </w:div>
        <w:div w:id="323819854">
          <w:marLeft w:val="0"/>
          <w:marRight w:val="0"/>
          <w:marTop w:val="0"/>
          <w:marBottom w:val="0"/>
          <w:divBdr>
            <w:top w:val="none" w:sz="0" w:space="0" w:color="auto"/>
            <w:left w:val="none" w:sz="0" w:space="0" w:color="auto"/>
            <w:bottom w:val="none" w:sz="0" w:space="0" w:color="auto"/>
            <w:right w:val="none" w:sz="0" w:space="0" w:color="auto"/>
          </w:divBdr>
        </w:div>
        <w:div w:id="1237326448">
          <w:marLeft w:val="0"/>
          <w:marRight w:val="0"/>
          <w:marTop w:val="0"/>
          <w:marBottom w:val="0"/>
          <w:divBdr>
            <w:top w:val="none" w:sz="0" w:space="0" w:color="auto"/>
            <w:left w:val="none" w:sz="0" w:space="0" w:color="auto"/>
            <w:bottom w:val="none" w:sz="0" w:space="0" w:color="auto"/>
            <w:right w:val="none" w:sz="0" w:space="0" w:color="auto"/>
          </w:divBdr>
        </w:div>
        <w:div w:id="1205142609">
          <w:marLeft w:val="0"/>
          <w:marRight w:val="0"/>
          <w:marTop w:val="0"/>
          <w:marBottom w:val="0"/>
          <w:divBdr>
            <w:top w:val="none" w:sz="0" w:space="0" w:color="auto"/>
            <w:left w:val="none" w:sz="0" w:space="0" w:color="auto"/>
            <w:bottom w:val="none" w:sz="0" w:space="0" w:color="auto"/>
            <w:right w:val="none" w:sz="0" w:space="0" w:color="auto"/>
          </w:divBdr>
        </w:div>
        <w:div w:id="761071461">
          <w:marLeft w:val="0"/>
          <w:marRight w:val="0"/>
          <w:marTop w:val="0"/>
          <w:marBottom w:val="0"/>
          <w:divBdr>
            <w:top w:val="none" w:sz="0" w:space="0" w:color="auto"/>
            <w:left w:val="none" w:sz="0" w:space="0" w:color="auto"/>
            <w:bottom w:val="none" w:sz="0" w:space="0" w:color="auto"/>
            <w:right w:val="none" w:sz="0" w:space="0" w:color="auto"/>
          </w:divBdr>
        </w:div>
        <w:div w:id="635377298">
          <w:marLeft w:val="0"/>
          <w:marRight w:val="0"/>
          <w:marTop w:val="0"/>
          <w:marBottom w:val="0"/>
          <w:divBdr>
            <w:top w:val="none" w:sz="0" w:space="0" w:color="auto"/>
            <w:left w:val="none" w:sz="0" w:space="0" w:color="auto"/>
            <w:bottom w:val="none" w:sz="0" w:space="0" w:color="auto"/>
            <w:right w:val="none" w:sz="0" w:space="0" w:color="auto"/>
          </w:divBdr>
        </w:div>
        <w:div w:id="1826585049">
          <w:marLeft w:val="0"/>
          <w:marRight w:val="0"/>
          <w:marTop w:val="0"/>
          <w:marBottom w:val="0"/>
          <w:divBdr>
            <w:top w:val="none" w:sz="0" w:space="0" w:color="auto"/>
            <w:left w:val="none" w:sz="0" w:space="0" w:color="auto"/>
            <w:bottom w:val="none" w:sz="0" w:space="0" w:color="auto"/>
            <w:right w:val="none" w:sz="0" w:space="0" w:color="auto"/>
          </w:divBdr>
        </w:div>
      </w:divsChild>
    </w:div>
    <w:div w:id="1182473036">
      <w:bodyDiv w:val="1"/>
      <w:marLeft w:val="0"/>
      <w:marRight w:val="0"/>
      <w:marTop w:val="0"/>
      <w:marBottom w:val="0"/>
      <w:divBdr>
        <w:top w:val="none" w:sz="0" w:space="0" w:color="auto"/>
        <w:left w:val="none" w:sz="0" w:space="0" w:color="auto"/>
        <w:bottom w:val="none" w:sz="0" w:space="0" w:color="auto"/>
        <w:right w:val="none" w:sz="0" w:space="0" w:color="auto"/>
      </w:divBdr>
    </w:div>
    <w:div w:id="1197694353">
      <w:bodyDiv w:val="1"/>
      <w:marLeft w:val="0"/>
      <w:marRight w:val="0"/>
      <w:marTop w:val="0"/>
      <w:marBottom w:val="0"/>
      <w:divBdr>
        <w:top w:val="none" w:sz="0" w:space="0" w:color="auto"/>
        <w:left w:val="none" w:sz="0" w:space="0" w:color="auto"/>
        <w:bottom w:val="none" w:sz="0" w:space="0" w:color="auto"/>
        <w:right w:val="none" w:sz="0" w:space="0" w:color="auto"/>
      </w:divBdr>
      <w:divsChild>
        <w:div w:id="1675255573">
          <w:marLeft w:val="0"/>
          <w:marRight w:val="0"/>
          <w:marTop w:val="0"/>
          <w:marBottom w:val="0"/>
          <w:divBdr>
            <w:top w:val="none" w:sz="0" w:space="0" w:color="auto"/>
            <w:left w:val="none" w:sz="0" w:space="0" w:color="auto"/>
            <w:bottom w:val="none" w:sz="0" w:space="0" w:color="auto"/>
            <w:right w:val="none" w:sz="0" w:space="0" w:color="auto"/>
          </w:divBdr>
        </w:div>
      </w:divsChild>
    </w:div>
    <w:div w:id="1357730128">
      <w:bodyDiv w:val="1"/>
      <w:marLeft w:val="0"/>
      <w:marRight w:val="0"/>
      <w:marTop w:val="0"/>
      <w:marBottom w:val="0"/>
      <w:divBdr>
        <w:top w:val="none" w:sz="0" w:space="0" w:color="auto"/>
        <w:left w:val="none" w:sz="0" w:space="0" w:color="auto"/>
        <w:bottom w:val="none" w:sz="0" w:space="0" w:color="auto"/>
        <w:right w:val="none" w:sz="0" w:space="0" w:color="auto"/>
      </w:divBdr>
      <w:divsChild>
        <w:div w:id="179316315">
          <w:marLeft w:val="432"/>
          <w:marRight w:val="0"/>
          <w:marTop w:val="154"/>
          <w:marBottom w:val="0"/>
          <w:divBdr>
            <w:top w:val="none" w:sz="0" w:space="0" w:color="auto"/>
            <w:left w:val="none" w:sz="0" w:space="0" w:color="auto"/>
            <w:bottom w:val="none" w:sz="0" w:space="0" w:color="auto"/>
            <w:right w:val="none" w:sz="0" w:space="0" w:color="auto"/>
          </w:divBdr>
        </w:div>
        <w:div w:id="11155688">
          <w:marLeft w:val="432"/>
          <w:marRight w:val="0"/>
          <w:marTop w:val="154"/>
          <w:marBottom w:val="0"/>
          <w:divBdr>
            <w:top w:val="none" w:sz="0" w:space="0" w:color="auto"/>
            <w:left w:val="none" w:sz="0" w:space="0" w:color="auto"/>
            <w:bottom w:val="none" w:sz="0" w:space="0" w:color="auto"/>
            <w:right w:val="none" w:sz="0" w:space="0" w:color="auto"/>
          </w:divBdr>
        </w:div>
        <w:div w:id="625894090">
          <w:marLeft w:val="432"/>
          <w:marRight w:val="0"/>
          <w:marTop w:val="154"/>
          <w:marBottom w:val="0"/>
          <w:divBdr>
            <w:top w:val="none" w:sz="0" w:space="0" w:color="auto"/>
            <w:left w:val="none" w:sz="0" w:space="0" w:color="auto"/>
            <w:bottom w:val="none" w:sz="0" w:space="0" w:color="auto"/>
            <w:right w:val="none" w:sz="0" w:space="0" w:color="auto"/>
          </w:divBdr>
        </w:div>
        <w:div w:id="243342328">
          <w:marLeft w:val="432"/>
          <w:marRight w:val="0"/>
          <w:marTop w:val="154"/>
          <w:marBottom w:val="0"/>
          <w:divBdr>
            <w:top w:val="none" w:sz="0" w:space="0" w:color="auto"/>
            <w:left w:val="none" w:sz="0" w:space="0" w:color="auto"/>
            <w:bottom w:val="none" w:sz="0" w:space="0" w:color="auto"/>
            <w:right w:val="none" w:sz="0" w:space="0" w:color="auto"/>
          </w:divBdr>
        </w:div>
        <w:div w:id="149181742">
          <w:marLeft w:val="432"/>
          <w:marRight w:val="0"/>
          <w:marTop w:val="154"/>
          <w:marBottom w:val="0"/>
          <w:divBdr>
            <w:top w:val="none" w:sz="0" w:space="0" w:color="auto"/>
            <w:left w:val="none" w:sz="0" w:space="0" w:color="auto"/>
            <w:bottom w:val="none" w:sz="0" w:space="0" w:color="auto"/>
            <w:right w:val="none" w:sz="0" w:space="0" w:color="auto"/>
          </w:divBdr>
        </w:div>
        <w:div w:id="1904677591">
          <w:marLeft w:val="432"/>
          <w:marRight w:val="0"/>
          <w:marTop w:val="154"/>
          <w:marBottom w:val="0"/>
          <w:divBdr>
            <w:top w:val="none" w:sz="0" w:space="0" w:color="auto"/>
            <w:left w:val="none" w:sz="0" w:space="0" w:color="auto"/>
            <w:bottom w:val="none" w:sz="0" w:space="0" w:color="auto"/>
            <w:right w:val="none" w:sz="0" w:space="0" w:color="auto"/>
          </w:divBdr>
        </w:div>
        <w:div w:id="1075594494">
          <w:marLeft w:val="432"/>
          <w:marRight w:val="0"/>
          <w:marTop w:val="154"/>
          <w:marBottom w:val="0"/>
          <w:divBdr>
            <w:top w:val="none" w:sz="0" w:space="0" w:color="auto"/>
            <w:left w:val="none" w:sz="0" w:space="0" w:color="auto"/>
            <w:bottom w:val="none" w:sz="0" w:space="0" w:color="auto"/>
            <w:right w:val="none" w:sz="0" w:space="0" w:color="auto"/>
          </w:divBdr>
        </w:div>
        <w:div w:id="1666743397">
          <w:marLeft w:val="432"/>
          <w:marRight w:val="0"/>
          <w:marTop w:val="154"/>
          <w:marBottom w:val="0"/>
          <w:divBdr>
            <w:top w:val="none" w:sz="0" w:space="0" w:color="auto"/>
            <w:left w:val="none" w:sz="0" w:space="0" w:color="auto"/>
            <w:bottom w:val="none" w:sz="0" w:space="0" w:color="auto"/>
            <w:right w:val="none" w:sz="0" w:space="0" w:color="auto"/>
          </w:divBdr>
        </w:div>
      </w:divsChild>
    </w:div>
    <w:div w:id="182920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86;&#1082;&#1074;&#1101;&#1076;-2.&#1088;&#1092;/" TargetMode="External"/><Relationship Id="rId18" Type="http://schemas.openxmlformats.org/officeDocument/2006/relationships/hyperlink" Target="http://&#1086;&#1082;&#1074;&#1101;&#1076;-2.&#1088;&#1092;/" TargetMode="External"/><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hyperlink" Target="http://&#1086;&#1082;&#1074;&#1101;&#1076;-2.&#1088;&#1092;/" TargetMode="External"/><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chart" Target="charts/chart24.xml"/><Relationship Id="rId50" Type="http://schemas.openxmlformats.org/officeDocument/2006/relationships/hyperlink" Target="http://www.adminustlabinsk.ru" TargetMode="External"/><Relationship Id="rId55" Type="http://schemas.openxmlformats.org/officeDocument/2006/relationships/chart" Target="charts/chart27.xml"/><Relationship Id="rId63" Type="http://schemas.openxmlformats.org/officeDocument/2006/relationships/chart" Target="charts/chart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1086;&#1082;&#1074;&#1101;&#1076;-2.&#1088;&#1092;/"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6;&#1082;&#1074;&#1101;&#1076;-2.&#1088;&#1092;/" TargetMode="Externa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chart" Target="charts/chart22.xml"/><Relationship Id="rId53" Type="http://schemas.openxmlformats.org/officeDocument/2006/relationships/hyperlink" Target="mailto:ustlab.ekonom@yandex.ru" TargetMode="External"/><Relationship Id="rId58" Type="http://schemas.openxmlformats.org/officeDocument/2006/relationships/chart" Target="charts/chart30.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1086;&#1082;&#1074;&#1101;&#1076;-2.&#1088;&#1092;/" TargetMode="External"/><Relationship Id="rId23" Type="http://schemas.openxmlformats.org/officeDocument/2006/relationships/hyperlink" Target="http://www.langcenter.ru" TargetMode="External"/><Relationship Id="rId28" Type="http://schemas.openxmlformats.org/officeDocument/2006/relationships/chart" Target="charts/chart5.xml"/><Relationship Id="rId36" Type="http://schemas.openxmlformats.org/officeDocument/2006/relationships/chart" Target="charts/chart13.xml"/><Relationship Id="rId49" Type="http://schemas.openxmlformats.org/officeDocument/2006/relationships/hyperlink" Target="http://www.adminustlabinsk.ru/city/standartrk/dorogkarta/" TargetMode="External"/><Relationship Id="rId57" Type="http://schemas.openxmlformats.org/officeDocument/2006/relationships/chart" Target="charts/chart29.xml"/><Relationship Id="rId61" Type="http://schemas.openxmlformats.org/officeDocument/2006/relationships/chart" Target="charts/chart33.xml"/><Relationship Id="rId10" Type="http://schemas.openxmlformats.org/officeDocument/2006/relationships/hyperlink" Target="http://&#1086;&#1082;&#1074;&#1101;&#1076;-2.&#1088;&#1092;/" TargetMode="External"/><Relationship Id="rId19" Type="http://schemas.openxmlformats.org/officeDocument/2006/relationships/hyperlink" Target="http://&#1086;&#1082;&#1074;&#1101;&#1076;-2.&#1088;&#1092;/" TargetMode="External"/><Relationship Id="rId31" Type="http://schemas.openxmlformats.org/officeDocument/2006/relationships/chart" Target="charts/chart8.xml"/><Relationship Id="rId44" Type="http://schemas.openxmlformats.org/officeDocument/2006/relationships/chart" Target="charts/chart21.xml"/><Relationship Id="rId52" Type="http://schemas.openxmlformats.org/officeDocument/2006/relationships/hyperlink" Target="mailto:ustlab.ekonom@yandex.ru" TargetMode="External"/><Relationship Id="rId60" Type="http://schemas.openxmlformats.org/officeDocument/2006/relationships/chart" Target="charts/chart32.xml"/><Relationship Id="rId65"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1086;&#1082;&#1074;&#1101;&#1076;-2.&#1088;&#1092;/" TargetMode="External"/><Relationship Id="rId22" Type="http://schemas.openxmlformats.org/officeDocument/2006/relationships/hyperlink" Target="http://&#1086;&#1082;&#1074;&#1101;&#1076;-2.&#1088;&#1092;/"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chart" Target="charts/chart20.xml"/><Relationship Id="rId48" Type="http://schemas.openxmlformats.org/officeDocument/2006/relationships/chart" Target="charts/chart25.xml"/><Relationship Id="rId56" Type="http://schemas.openxmlformats.org/officeDocument/2006/relationships/chart" Target="charts/chart28.xml"/><Relationship Id="rId64" Type="http://schemas.openxmlformats.org/officeDocument/2006/relationships/chart" Target="charts/chart36.xml"/><Relationship Id="rId8" Type="http://schemas.openxmlformats.org/officeDocument/2006/relationships/footer" Target="footer1.xml"/><Relationship Id="rId51" Type="http://schemas.openxmlformats.org/officeDocument/2006/relationships/chart" Target="charts/chart26.xml"/><Relationship Id="rId3" Type="http://schemas.openxmlformats.org/officeDocument/2006/relationships/styles" Target="styles.xml"/><Relationship Id="rId12" Type="http://schemas.openxmlformats.org/officeDocument/2006/relationships/hyperlink" Target="http://&#1086;&#1082;&#1074;&#1101;&#1076;-2.&#1088;&#1092;/" TargetMode="External"/><Relationship Id="rId17" Type="http://schemas.openxmlformats.org/officeDocument/2006/relationships/hyperlink" Target="http://&#1086;&#1082;&#1074;&#1101;&#1076;-2.&#1088;&#1092;/" TargetMode="Externa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chart" Target="charts/chart23.xml"/><Relationship Id="rId59" Type="http://schemas.openxmlformats.org/officeDocument/2006/relationships/chart" Target="charts/chart31.xml"/><Relationship Id="rId67" Type="http://schemas.openxmlformats.org/officeDocument/2006/relationships/theme" Target="theme/theme1.xml"/><Relationship Id="rId20" Type="http://schemas.openxmlformats.org/officeDocument/2006/relationships/hyperlink" Target="http://&#1086;&#1082;&#1074;&#1101;&#1076;-2.&#1088;&#1092;/" TargetMode="External"/><Relationship Id="rId41" Type="http://schemas.openxmlformats.org/officeDocument/2006/relationships/chart" Target="charts/chart18.xml"/><Relationship Id="rId54" Type="http://schemas.openxmlformats.org/officeDocument/2006/relationships/hyperlink" Target="http://www.adminustlabinsk.ru/city/standartrk/pravovieakti/municip/" TargetMode="External"/><Relationship Id="rId62" Type="http://schemas.openxmlformats.org/officeDocument/2006/relationships/chart" Target="charts/chart3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Microsoft_Office_Excel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_____Microsoft_Office_Excel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_____Microsoft_Office_Excel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_____Microsoft_Office_Excel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_____Microsoft_Office_Excel3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2933786120336856E-2"/>
          <c:y val="3.0753968253968249E-2"/>
          <c:w val="0.69502871382783382"/>
          <c:h val="0.86309523809524102"/>
        </c:manualLayout>
      </c:layout>
      <c:pie3DChart>
        <c:varyColors val="1"/>
        <c:ser>
          <c:idx val="0"/>
          <c:order val="0"/>
          <c:tx>
            <c:strRef>
              <c:f>Лист1!$B$1</c:f>
              <c:strCache>
                <c:ptCount val="1"/>
                <c:pt idx="0">
                  <c:v>Продажи</c:v>
                </c:pt>
              </c:strCache>
            </c:strRef>
          </c:tx>
          <c:explosion val="25"/>
          <c:dPt>
            <c:idx val="0"/>
            <c:explosion val="21"/>
          </c:dPt>
          <c:dLbls>
            <c:txPr>
              <a:bodyPr/>
              <a:lstStyle/>
              <a:p>
                <a:pPr>
                  <a:defRPr sz="1400" baseline="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1340</c:v>
                </c:pt>
                <c:pt idx="1">
                  <c:v>426</c:v>
                </c:pt>
                <c:pt idx="2">
                  <c:v>462</c:v>
                </c:pt>
                <c:pt idx="3">
                  <c:v>15</c:v>
                </c:pt>
              </c:numCache>
            </c:numRef>
          </c:val>
        </c:ser>
      </c:pie3DChart>
      <c:spPr>
        <a:ln>
          <a:noFill/>
        </a:ln>
      </c:spPr>
    </c:plotArea>
    <c:legend>
      <c:legendPos val="r"/>
      <c:layout>
        <c:manualLayout>
          <c:xMode val="edge"/>
          <c:yMode val="edge"/>
          <c:x val="0.72886840029083022"/>
          <c:y val="0.31018985126859244"/>
          <c:w val="0.25803402276090726"/>
          <c:h val="0.40184251968503937"/>
        </c:manualLayout>
      </c:layout>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2541557305336856E-3"/>
          <c:y val="2.2817460317460406E-2"/>
          <c:w val="0.68280074365704291"/>
          <c:h val="0.95039682539682535"/>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Не удовлетворен</c:v>
                </c:pt>
                <c:pt idx="3">
                  <c:v>Скорее не удовлетворен</c:v>
                </c:pt>
              </c:strCache>
            </c:strRef>
          </c:cat>
          <c:val>
            <c:numRef>
              <c:f>Лист1!$B$2:$B$5</c:f>
              <c:numCache>
                <c:formatCode>General</c:formatCode>
                <c:ptCount val="4"/>
                <c:pt idx="0">
                  <c:v>1612</c:v>
                </c:pt>
                <c:pt idx="1">
                  <c:v>121</c:v>
                </c:pt>
                <c:pt idx="2">
                  <c:v>307</c:v>
                </c:pt>
                <c:pt idx="3">
                  <c:v>203</c:v>
                </c:pt>
              </c:numCache>
            </c:numRef>
          </c:val>
        </c:ser>
      </c:pie3DChart>
    </c:plotArea>
    <c:legend>
      <c:legendPos val="r"/>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28435768445614E-2"/>
          <c:y val="0.10615079365079365"/>
          <c:w val="0.6540709755030647"/>
          <c:h val="0.83928571428571463"/>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1329</c:v>
                </c:pt>
                <c:pt idx="1">
                  <c:v>415</c:v>
                </c:pt>
                <c:pt idx="2">
                  <c:v>463</c:v>
                </c:pt>
                <c:pt idx="3">
                  <c:v>36</c:v>
                </c:pt>
              </c:numCache>
            </c:numRef>
          </c:val>
        </c:ser>
      </c:pie3DChart>
    </c:plotArea>
    <c:legend>
      <c:legendPos val="r"/>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9537170529740122E-2"/>
          <c:y val="7.1537661565889334E-3"/>
          <c:w val="0.64253484159550689"/>
          <c:h val="0.87500064378745113"/>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1864</c:v>
                </c:pt>
                <c:pt idx="1">
                  <c:v>201</c:v>
                </c:pt>
                <c:pt idx="2">
                  <c:v>96</c:v>
                </c:pt>
                <c:pt idx="3">
                  <c:v>82</c:v>
                </c:pt>
              </c:numCache>
            </c:numRef>
          </c:val>
        </c:ser>
      </c:pie3DChart>
    </c:plotArea>
    <c:legend>
      <c:legendPos val="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2188684747739649E-4"/>
          <c:y val="1.0912698412698412E-2"/>
          <c:w val="0.67580417031204465"/>
          <c:h val="0.93452380952380965"/>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Удовлетворен</c:v>
                </c:pt>
                <c:pt idx="1">
                  <c:v>Скорее удовлетворен</c:v>
                </c:pt>
                <c:pt idx="2">
                  <c:v>Скорее неудовлетворен</c:v>
                </c:pt>
                <c:pt idx="3">
                  <c:v>неудовлетворен</c:v>
                </c:pt>
              </c:strCache>
            </c:strRef>
          </c:cat>
          <c:val>
            <c:numRef>
              <c:f>Лист1!$B$2:$B$5</c:f>
              <c:numCache>
                <c:formatCode>General</c:formatCode>
                <c:ptCount val="4"/>
                <c:pt idx="0">
                  <c:v>1899</c:v>
                </c:pt>
                <c:pt idx="1">
                  <c:v>77</c:v>
                </c:pt>
                <c:pt idx="2">
                  <c:v>91</c:v>
                </c:pt>
                <c:pt idx="3">
                  <c:v>176</c:v>
                </c:pt>
              </c:numCache>
            </c:numRef>
          </c:val>
        </c:ser>
      </c:pie3DChart>
    </c:plotArea>
    <c:legend>
      <c:legendPos val="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034357684456115E-2"/>
          <c:y val="2.6785714285714406E-2"/>
          <c:w val="0.67258949402158352"/>
          <c:h val="0.86309523809524025"/>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1423</c:v>
                </c:pt>
                <c:pt idx="1">
                  <c:v>782</c:v>
                </c:pt>
                <c:pt idx="2">
                  <c:v>37</c:v>
                </c:pt>
                <c:pt idx="3">
                  <c:v>1</c:v>
                </c:pt>
              </c:numCache>
            </c:numRef>
          </c:val>
        </c:ser>
      </c:pie3DChart>
    </c:plotArea>
    <c:legend>
      <c:legendPos val="r"/>
    </c:legend>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3883884514435738E-2"/>
          <c:y val="3.2286246904649381E-3"/>
          <c:w val="0.67382974298024245"/>
          <c:h val="0.94246031746031744"/>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2038</c:v>
                </c:pt>
                <c:pt idx="1">
                  <c:v>141</c:v>
                </c:pt>
                <c:pt idx="2">
                  <c:v>40</c:v>
                </c:pt>
                <c:pt idx="3">
                  <c:v>24</c:v>
                </c:pt>
              </c:numCache>
            </c:numRef>
          </c:val>
        </c:ser>
      </c:pie3DChart>
    </c:plotArea>
    <c:legend>
      <c:legendPos val="r"/>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2.1156076420680001E-2"/>
          <c:w val="0.65187443423991565"/>
          <c:h val="0.81298500478137903"/>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1213</c:v>
                </c:pt>
                <c:pt idx="1">
                  <c:v>375</c:v>
                </c:pt>
                <c:pt idx="2">
                  <c:v>582</c:v>
                </c:pt>
                <c:pt idx="3">
                  <c:v>73</c:v>
                </c:pt>
              </c:numCache>
            </c:numRef>
          </c:val>
        </c:ser>
      </c:pie3DChart>
    </c:plotArea>
    <c:legend>
      <c:legendPos val="r"/>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6588673746742598E-4"/>
          <c:y val="1.225426047096225E-2"/>
          <c:w val="0.68287182073771069"/>
          <c:h val="0.91669476174633058"/>
        </c:manualLayout>
      </c:layout>
      <c:pie3DChart>
        <c:varyColors val="1"/>
        <c:ser>
          <c:idx val="0"/>
          <c:order val="0"/>
          <c:tx>
            <c:strRef>
              <c:f>Лист1!$B$1</c:f>
              <c:strCache>
                <c:ptCount val="1"/>
                <c:pt idx="0">
                  <c:v>Продажи</c:v>
                </c:pt>
              </c:strCache>
            </c:strRef>
          </c:tx>
          <c:explosion val="16"/>
          <c:dLbls>
            <c:txPr>
              <a:bodyPr/>
              <a:lstStyle/>
              <a:p>
                <a:pPr>
                  <a:defRPr sz="11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1904</c:v>
                </c:pt>
                <c:pt idx="1">
                  <c:v>149</c:v>
                </c:pt>
                <c:pt idx="2">
                  <c:v>115</c:v>
                </c:pt>
                <c:pt idx="3">
                  <c:v>75</c:v>
                </c:pt>
              </c:numCache>
            </c:numRef>
          </c:val>
        </c:ser>
      </c:pie3DChart>
    </c:plotArea>
    <c:legend>
      <c:legendPos val="r"/>
    </c:legend>
    <c:plotVisOnly val="1"/>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Избыточно (много)</c:v>
                </c:pt>
                <c:pt idx="1">
                  <c:v>точно</c:v>
                </c:pt>
                <c:pt idx="2">
                  <c:v>Мало</c:v>
                </c:pt>
                <c:pt idx="3">
                  <c:v>Нет совсем</c:v>
                </c:pt>
              </c:strCache>
            </c:strRef>
          </c:cat>
          <c:val>
            <c:numRef>
              <c:f>Лист1!$B$2:$B$5</c:f>
              <c:numCache>
                <c:formatCode>General</c:formatCode>
                <c:ptCount val="4"/>
                <c:pt idx="0">
                  <c:v>1243</c:v>
                </c:pt>
                <c:pt idx="1">
                  <c:v>476</c:v>
                </c:pt>
                <c:pt idx="2">
                  <c:v>521</c:v>
                </c:pt>
                <c:pt idx="3">
                  <c:v>3</c:v>
                </c:pt>
              </c:numCache>
            </c:numRef>
          </c:val>
        </c:ser>
      </c:pie3DChart>
    </c:plotArea>
    <c:legend>
      <c:legendPos val="r"/>
    </c:legend>
    <c:plotVisOnly val="1"/>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6245261009040537E-3"/>
          <c:y val="1.488095238095238E-2"/>
          <c:w val="0.67354148439778572"/>
          <c:h val="0.93849206349206349"/>
        </c:manualLayout>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1988</c:v>
                </c:pt>
                <c:pt idx="1">
                  <c:v>143</c:v>
                </c:pt>
                <c:pt idx="2">
                  <c:v>59</c:v>
                </c:pt>
                <c:pt idx="3">
                  <c:v>53</c:v>
                </c:pt>
              </c:numCache>
            </c:numRef>
          </c:val>
        </c:ser>
      </c:pie3DChart>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2.9761904761904812E-3"/>
          <c:w val="0.70600102070574511"/>
          <c:h val="0.98908730158729907"/>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1845</c:v>
                </c:pt>
                <c:pt idx="1">
                  <c:v>238</c:v>
                </c:pt>
                <c:pt idx="2">
                  <c:v>92</c:v>
                </c:pt>
                <c:pt idx="3">
                  <c:v>68</c:v>
                </c:pt>
              </c:numCache>
            </c:numRef>
          </c:val>
        </c:ser>
      </c:pie3DChart>
    </c:plotArea>
    <c:legend>
      <c:legendPos val="r"/>
    </c:legend>
    <c:plotVisOnly val="1"/>
  </c:chart>
  <c:spPr>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1.4954965161728621E-4"/>
          <c:w val="0.72346035139489062"/>
          <c:h val="0.95173927000132175"/>
        </c:manualLayout>
      </c:layout>
      <c:pie3DChart>
        <c:varyColors val="1"/>
        <c:ser>
          <c:idx val="0"/>
          <c:order val="0"/>
          <c:tx>
            <c:strRef>
              <c:f>Лист1!$B$1</c:f>
              <c:strCache>
                <c:ptCount val="1"/>
                <c:pt idx="0">
                  <c:v>Продажи</c:v>
                </c:pt>
              </c:strCache>
            </c:strRef>
          </c:tx>
          <c:explosion val="25"/>
          <c:dLbls>
            <c:txPr>
              <a:bodyPr/>
              <a:lstStyle/>
              <a:p>
                <a:pPr>
                  <a:defRPr sz="1100"/>
                </a:pPr>
                <a:endParaRPr lang="ru-RU"/>
              </a:p>
            </c:txPr>
            <c:showVal val="1"/>
            <c:showLeaderLines val="1"/>
          </c:dLbls>
          <c:cat>
            <c:strRef>
              <c:f>Лист1!$A$2:$A$5</c:f>
              <c:strCache>
                <c:ptCount val="4"/>
                <c:pt idx="0">
                  <c:v>Избыточно (много)</c:v>
                </c:pt>
                <c:pt idx="1">
                  <c:v>Достаточно</c:v>
                </c:pt>
                <c:pt idx="2">
                  <c:v>Мало</c:v>
                </c:pt>
                <c:pt idx="3">
                  <c:v>Нет совсем </c:v>
                </c:pt>
              </c:strCache>
            </c:strRef>
          </c:cat>
          <c:val>
            <c:numRef>
              <c:f>Лист1!$B$2:$B$5</c:f>
              <c:numCache>
                <c:formatCode>General</c:formatCode>
                <c:ptCount val="4"/>
                <c:pt idx="0">
                  <c:v>872</c:v>
                </c:pt>
                <c:pt idx="1">
                  <c:v>483</c:v>
                </c:pt>
                <c:pt idx="2">
                  <c:v>799</c:v>
                </c:pt>
                <c:pt idx="3">
                  <c:v>89</c:v>
                </c:pt>
              </c:numCache>
            </c:numRef>
          </c:val>
        </c:ser>
      </c:pie3DChart>
    </c:plotArea>
    <c:legend>
      <c:legendPos val="r"/>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6198600174978126E-2"/>
          <c:y val="4.2658730158730375E-2"/>
          <c:w val="0.61104148439778572"/>
          <c:h val="0.85515873015873201"/>
        </c:manualLayout>
      </c:layout>
      <c:pie3DChart>
        <c:varyColors val="1"/>
        <c:ser>
          <c:idx val="0"/>
          <c:order val="0"/>
          <c:tx>
            <c:strRef>
              <c:f>Лист1!$B$1</c:f>
              <c:strCache>
                <c:ptCount val="1"/>
                <c:pt idx="0">
                  <c:v>Продажи</c:v>
                </c:pt>
              </c:strCache>
            </c:strRef>
          </c:tx>
          <c:explosion val="27"/>
          <c:dLbls>
            <c:txPr>
              <a:bodyPr/>
              <a:lstStyle/>
              <a:p>
                <a:pPr>
                  <a:defRPr sz="11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Удовлетворен</c:v>
                </c:pt>
              </c:strCache>
            </c:strRef>
          </c:cat>
          <c:val>
            <c:numRef>
              <c:f>Лист1!$B$2:$B$5</c:f>
              <c:numCache>
                <c:formatCode>General</c:formatCode>
                <c:ptCount val="4"/>
                <c:pt idx="0">
                  <c:v>1827</c:v>
                </c:pt>
                <c:pt idx="1">
                  <c:v>188</c:v>
                </c:pt>
                <c:pt idx="2">
                  <c:v>147</c:v>
                </c:pt>
                <c:pt idx="3">
                  <c:v>81</c:v>
                </c:pt>
              </c:numCache>
            </c:numRef>
          </c:val>
        </c:ser>
      </c:pie3DChart>
    </c:plotArea>
    <c:legend>
      <c:legendPos val="r"/>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3464851703663597E-3"/>
          <c:y val="2.4038293290261799E-2"/>
          <c:w val="0.73984593697939982"/>
          <c:h val="0.94337640487246643"/>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1473</c:v>
                </c:pt>
                <c:pt idx="1">
                  <c:v>678</c:v>
                </c:pt>
                <c:pt idx="2">
                  <c:v>89</c:v>
                </c:pt>
                <c:pt idx="3">
                  <c:v>3</c:v>
                </c:pt>
              </c:numCache>
            </c:numRef>
          </c:val>
        </c:ser>
      </c:pie3DChart>
    </c:plotArea>
    <c:legend>
      <c:legendPos val="r"/>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9.2541557305336856E-3"/>
          <c:y val="2.2817460317460389E-2"/>
          <c:w val="0.73508826102619562"/>
          <c:h val="0.9771824589342063"/>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Не удовлетворен</c:v>
                </c:pt>
                <c:pt idx="1">
                  <c:v>Скорее не удовлетворен</c:v>
                </c:pt>
                <c:pt idx="2">
                  <c:v>Скорее удовлетворен</c:v>
                </c:pt>
                <c:pt idx="3">
                  <c:v>Удовлетворен</c:v>
                </c:pt>
              </c:strCache>
            </c:strRef>
          </c:cat>
          <c:val>
            <c:numRef>
              <c:f>Лист1!$B$2:$B$5</c:f>
              <c:numCache>
                <c:formatCode>General</c:formatCode>
                <c:ptCount val="4"/>
                <c:pt idx="0">
                  <c:v>24</c:v>
                </c:pt>
                <c:pt idx="1">
                  <c:v>37</c:v>
                </c:pt>
                <c:pt idx="2">
                  <c:v>91</c:v>
                </c:pt>
                <c:pt idx="3">
                  <c:v>2091</c:v>
                </c:pt>
              </c:numCache>
            </c:numRef>
          </c:val>
        </c:ser>
      </c:pie3DChart>
    </c:plotArea>
    <c:legend>
      <c:legendPos val="r"/>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2082239720035312E-3"/>
          <c:y val="2.385256190802237E-2"/>
          <c:w val="0.72221234110442056"/>
          <c:h val="0.96195671193274757"/>
        </c:manualLayout>
      </c:layout>
      <c:pie3DChart>
        <c:varyColors val="1"/>
        <c:ser>
          <c:idx val="0"/>
          <c:order val="0"/>
          <c:tx>
            <c:strRef>
              <c:f>Лист1!$B$1</c:f>
              <c:strCache>
                <c:ptCount val="1"/>
                <c:pt idx="0">
                  <c:v>Продажи</c:v>
                </c:pt>
              </c:strCache>
            </c:strRef>
          </c:tx>
          <c:explosion val="25"/>
          <c:dLbls>
            <c:txPr>
              <a:bodyPr/>
              <a:lstStyle/>
              <a:p>
                <a:pPr>
                  <a:defRPr sz="12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1186</c:v>
                </c:pt>
                <c:pt idx="1">
                  <c:v>770</c:v>
                </c:pt>
                <c:pt idx="2">
                  <c:v>213</c:v>
                </c:pt>
                <c:pt idx="3">
                  <c:v>74</c:v>
                </c:pt>
              </c:numCache>
            </c:numRef>
          </c:val>
        </c:ser>
      </c:pie3DChart>
    </c:plotArea>
    <c:legend>
      <c:legendPos val="r"/>
    </c:legend>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1.8849206349206383E-2"/>
          <c:w val="0.7169758060398127"/>
          <c:h val="0.98115065616797903"/>
        </c:manualLayout>
      </c:layout>
      <c:pie3DChart>
        <c:varyColors val="1"/>
        <c:ser>
          <c:idx val="0"/>
          <c:order val="0"/>
          <c:tx>
            <c:strRef>
              <c:f>Лист1!$B$1</c:f>
              <c:strCache>
                <c:ptCount val="1"/>
                <c:pt idx="0">
                  <c:v>Продажи</c:v>
                </c:pt>
              </c:strCache>
            </c:strRef>
          </c:tx>
          <c:explosion val="23"/>
          <c:dLbls>
            <c:txPr>
              <a:bodyPr/>
              <a:lstStyle/>
              <a:p>
                <a:pPr>
                  <a:defRPr sz="1200"/>
                </a:pPr>
                <a:endParaRPr lang="ru-RU"/>
              </a:p>
            </c:txPr>
            <c:showVal val="1"/>
            <c:showLeaderLines val="1"/>
          </c:dLbls>
          <c:cat>
            <c:strRef>
              <c:f>Лист1!$A$2:$A$5</c:f>
              <c:strCache>
                <c:ptCount val="4"/>
                <c:pt idx="0">
                  <c:v>Не удовлетворен</c:v>
                </c:pt>
                <c:pt idx="1">
                  <c:v>Скорее не удовлеворен</c:v>
                </c:pt>
                <c:pt idx="2">
                  <c:v>Скорее  удовлеворен</c:v>
                </c:pt>
                <c:pt idx="3">
                  <c:v>Удовлетворен</c:v>
                </c:pt>
              </c:strCache>
            </c:strRef>
          </c:cat>
          <c:val>
            <c:numRef>
              <c:f>Лист1!$B$2:$B$5</c:f>
              <c:numCache>
                <c:formatCode>General</c:formatCode>
                <c:ptCount val="4"/>
                <c:pt idx="0">
                  <c:v>67</c:v>
                </c:pt>
                <c:pt idx="1">
                  <c:v>52</c:v>
                </c:pt>
                <c:pt idx="2">
                  <c:v>99</c:v>
                </c:pt>
                <c:pt idx="3">
                  <c:v>2025</c:v>
                </c:pt>
              </c:numCache>
            </c:numRef>
          </c:val>
        </c:ser>
      </c:pie3DChart>
    </c:plotArea>
    <c:legend>
      <c:legendPos val="r"/>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1725121438472313E-4"/>
          <c:y val="9.7172924306447514E-2"/>
          <c:w val="0.89187918925864607"/>
          <c:h val="0.9028270756935568"/>
        </c:manualLayout>
      </c:layout>
      <c:pie3DChart>
        <c:varyColors val="1"/>
        <c:ser>
          <c:idx val="0"/>
          <c:order val="0"/>
          <c:tx>
            <c:strRef>
              <c:f>Лист1!$B$1</c:f>
              <c:strCache>
                <c:ptCount val="1"/>
                <c:pt idx="0">
                  <c:v>Продажи</c:v>
                </c:pt>
              </c:strCache>
            </c:strRef>
          </c:tx>
          <c:explosion val="25"/>
          <c:dLbls>
            <c:showVal val="1"/>
            <c:showLeaderLines val="1"/>
          </c:dLbls>
          <c:cat>
            <c:strRef>
              <c:f>Лист1!$A$2:$A$22</c:f>
              <c:strCache>
                <c:ptCount val="21"/>
                <c:pt idx="0">
                  <c:v>Кв. 1</c:v>
                </c:pt>
                <c:pt idx="1">
                  <c:v>Кв. 2</c:v>
                </c:pt>
                <c:pt idx="2">
                  <c:v>Кв. 3</c:v>
                </c:pt>
                <c:pt idx="3">
                  <c:v>Кв. 4</c:v>
                </c:pt>
                <c:pt idx="4">
                  <c:v>Кв. 5</c:v>
                </c:pt>
                <c:pt idx="5">
                  <c:v>Кв. 6</c:v>
                </c:pt>
                <c:pt idx="6">
                  <c:v>Кв. 7</c:v>
                </c:pt>
                <c:pt idx="7">
                  <c:v>Кв. 8</c:v>
                </c:pt>
                <c:pt idx="8">
                  <c:v>Кв. 9</c:v>
                </c:pt>
                <c:pt idx="9">
                  <c:v>Кв. 10</c:v>
                </c:pt>
                <c:pt idx="10">
                  <c:v>Кв. 11</c:v>
                </c:pt>
                <c:pt idx="11">
                  <c:v>Кв. 12</c:v>
                </c:pt>
                <c:pt idx="12">
                  <c:v>Кв. 13</c:v>
                </c:pt>
                <c:pt idx="13">
                  <c:v>Кв. 14</c:v>
                </c:pt>
                <c:pt idx="14">
                  <c:v>Кв. 15</c:v>
                </c:pt>
                <c:pt idx="15">
                  <c:v>Кв. 16</c:v>
                </c:pt>
                <c:pt idx="16">
                  <c:v>Кв. 17</c:v>
                </c:pt>
                <c:pt idx="17">
                  <c:v>Кв. 18</c:v>
                </c:pt>
                <c:pt idx="18">
                  <c:v>Кв. 19</c:v>
                </c:pt>
                <c:pt idx="19">
                  <c:v>Кв. 20</c:v>
                </c:pt>
                <c:pt idx="20">
                  <c:v>Кв. 21</c:v>
                </c:pt>
              </c:strCache>
            </c:strRef>
          </c:cat>
          <c:val>
            <c:numRef>
              <c:f>Лист1!$B$2:$B$22</c:f>
              <c:numCache>
                <c:formatCode>General</c:formatCode>
                <c:ptCount val="21"/>
                <c:pt idx="0">
                  <c:v>81</c:v>
                </c:pt>
                <c:pt idx="1">
                  <c:v>92</c:v>
                </c:pt>
                <c:pt idx="2">
                  <c:v>166</c:v>
                </c:pt>
                <c:pt idx="3">
                  <c:v>19</c:v>
                </c:pt>
                <c:pt idx="4">
                  <c:v>123</c:v>
                </c:pt>
                <c:pt idx="5">
                  <c:v>163</c:v>
                </c:pt>
                <c:pt idx="6">
                  <c:v>256</c:v>
                </c:pt>
                <c:pt idx="7">
                  <c:v>161</c:v>
                </c:pt>
                <c:pt idx="8">
                  <c:v>50</c:v>
                </c:pt>
                <c:pt idx="9">
                  <c:v>133</c:v>
                </c:pt>
                <c:pt idx="10">
                  <c:v>20</c:v>
                </c:pt>
                <c:pt idx="11">
                  <c:v>9</c:v>
                </c:pt>
                <c:pt idx="12">
                  <c:v>24</c:v>
                </c:pt>
                <c:pt idx="13">
                  <c:v>11</c:v>
                </c:pt>
                <c:pt idx="14">
                  <c:v>16</c:v>
                </c:pt>
                <c:pt idx="15">
                  <c:v>7</c:v>
                </c:pt>
                <c:pt idx="16">
                  <c:v>43</c:v>
                </c:pt>
                <c:pt idx="17">
                  <c:v>6</c:v>
                </c:pt>
                <c:pt idx="18">
                  <c:v>116</c:v>
                </c:pt>
                <c:pt idx="19">
                  <c:v>20</c:v>
                </c:pt>
                <c:pt idx="20">
                  <c:v>5</c:v>
                </c:pt>
              </c:numCache>
            </c:numRef>
          </c:val>
        </c:ser>
      </c:pie3DChart>
    </c:plotArea>
    <c:legend>
      <c:legendPos val="r"/>
      <c:layout>
        <c:manualLayout>
          <c:xMode val="edge"/>
          <c:yMode val="edge"/>
          <c:x val="0.8885890565762613"/>
          <c:y val="2.3934508186476692E-2"/>
          <c:w val="9.7522054534850244E-2"/>
          <c:h val="0.95996844144481963"/>
        </c:manualLayout>
      </c:layout>
    </c:legend>
    <c:plotVisOnly val="1"/>
  </c:chart>
  <c:spPr>
    <a:noFill/>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Лист1!$A$2:$A$3</c:f>
              <c:strCache>
                <c:ptCount val="2"/>
                <c:pt idx="0">
                  <c:v>женский </c:v>
                </c:pt>
                <c:pt idx="1">
                  <c:v>мужской </c:v>
                </c:pt>
              </c:strCache>
            </c:strRef>
          </c:cat>
          <c:val>
            <c:numRef>
              <c:f>Лист1!$B$2:$B$3</c:f>
              <c:numCache>
                <c:formatCode>0.00%</c:formatCode>
                <c:ptCount val="2"/>
                <c:pt idx="0">
                  <c:v>0.74700000000000055</c:v>
                </c:pt>
                <c:pt idx="1">
                  <c:v>0.253</c:v>
                </c:pt>
              </c:numCache>
            </c:numRef>
          </c:val>
        </c:ser>
      </c:pie3DChart>
    </c:plotArea>
    <c:legend>
      <c:legendPos val="r"/>
    </c:legend>
    <c:plotVisOnly val="1"/>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773673452108809E-2"/>
          <c:y val="0"/>
          <c:w val="0.91414750575532844"/>
          <c:h val="0.85693788276465443"/>
        </c:manualLayout>
      </c:layout>
      <c:barChart>
        <c:barDir val="bar"/>
        <c:grouping val="stacked"/>
        <c:ser>
          <c:idx val="0"/>
          <c:order val="0"/>
          <c:tx>
            <c:strRef>
              <c:f>Лист1!$B$1</c:f>
              <c:strCache>
                <c:ptCount val="1"/>
                <c:pt idx="0">
                  <c:v>Ряд 1</c:v>
                </c:pt>
              </c:strCache>
            </c:strRef>
          </c:tx>
          <c:dLbls>
            <c:showVal val="1"/>
          </c:dLbls>
          <c:cat>
            <c:numRef>
              <c:f>Лист1!$A$2</c:f>
              <c:numCache>
                <c:formatCode>General</c:formatCode>
                <c:ptCount val="1"/>
              </c:numCache>
            </c:numRef>
          </c:cat>
          <c:val>
            <c:numRef>
              <c:f>Лист1!$B$2</c:f>
              <c:numCache>
                <c:formatCode>0.00%</c:formatCode>
                <c:ptCount val="1"/>
                <c:pt idx="0">
                  <c:v>0.48400000000000032</c:v>
                </c:pt>
              </c:numCache>
            </c:numRef>
          </c:val>
        </c:ser>
        <c:ser>
          <c:idx val="1"/>
          <c:order val="1"/>
          <c:tx>
            <c:strRef>
              <c:f>Лист1!$C$1</c:f>
              <c:strCache>
                <c:ptCount val="1"/>
                <c:pt idx="0">
                  <c:v>Ряд 2</c:v>
                </c:pt>
              </c:strCache>
            </c:strRef>
          </c:tx>
          <c:dLbls>
            <c:showVal val="1"/>
          </c:dLbls>
          <c:cat>
            <c:numRef>
              <c:f>Лист1!$A$2</c:f>
              <c:numCache>
                <c:formatCode>General</c:formatCode>
                <c:ptCount val="1"/>
              </c:numCache>
            </c:numRef>
          </c:cat>
          <c:val>
            <c:numRef>
              <c:f>Лист1!$C$2</c:f>
              <c:numCache>
                <c:formatCode>0.00%</c:formatCode>
                <c:ptCount val="1"/>
                <c:pt idx="0">
                  <c:v>0.28700000000000025</c:v>
                </c:pt>
              </c:numCache>
            </c:numRef>
          </c:val>
        </c:ser>
        <c:ser>
          <c:idx val="2"/>
          <c:order val="2"/>
          <c:tx>
            <c:strRef>
              <c:f>Лист1!$D$1</c:f>
              <c:strCache>
                <c:ptCount val="1"/>
                <c:pt idx="0">
                  <c:v>Ряд 3</c:v>
                </c:pt>
              </c:strCache>
            </c:strRef>
          </c:tx>
          <c:dLbls>
            <c:showVal val="1"/>
          </c:dLbls>
          <c:cat>
            <c:numRef>
              <c:f>Лист1!$A$2</c:f>
              <c:numCache>
                <c:formatCode>General</c:formatCode>
                <c:ptCount val="1"/>
              </c:numCache>
            </c:numRef>
          </c:cat>
          <c:val>
            <c:numRef>
              <c:f>Лист1!$D$2</c:f>
              <c:numCache>
                <c:formatCode>0.00%</c:formatCode>
                <c:ptCount val="1"/>
                <c:pt idx="0">
                  <c:v>0.14900000000000013</c:v>
                </c:pt>
              </c:numCache>
            </c:numRef>
          </c:val>
        </c:ser>
        <c:ser>
          <c:idx val="3"/>
          <c:order val="3"/>
          <c:tx>
            <c:strRef>
              <c:f>Лист1!$E$1</c:f>
              <c:strCache>
                <c:ptCount val="1"/>
                <c:pt idx="0">
                  <c:v>Ряд 4</c:v>
                </c:pt>
              </c:strCache>
            </c:strRef>
          </c:tx>
          <c:dLbls>
            <c:showVal val="1"/>
          </c:dLbls>
          <c:cat>
            <c:numRef>
              <c:f>Лист1!$A$2</c:f>
              <c:numCache>
                <c:formatCode>General</c:formatCode>
                <c:ptCount val="1"/>
              </c:numCache>
            </c:numRef>
          </c:cat>
          <c:val>
            <c:numRef>
              <c:f>Лист1!$E$2</c:f>
              <c:numCache>
                <c:formatCode>0.00%</c:formatCode>
                <c:ptCount val="1"/>
                <c:pt idx="0">
                  <c:v>8.1000000000000003E-2</c:v>
                </c:pt>
              </c:numCache>
            </c:numRef>
          </c:val>
        </c:ser>
        <c:overlap val="100"/>
        <c:axId val="182418048"/>
        <c:axId val="182432128"/>
      </c:barChart>
      <c:catAx>
        <c:axId val="182418048"/>
        <c:scaling>
          <c:orientation val="minMax"/>
        </c:scaling>
        <c:delete val="1"/>
        <c:axPos val="l"/>
        <c:numFmt formatCode="General" sourceLinked="1"/>
        <c:tickLblPos val="none"/>
        <c:crossAx val="182432128"/>
        <c:crosses val="autoZero"/>
        <c:auto val="1"/>
        <c:lblAlgn val="ctr"/>
        <c:lblOffset val="100"/>
      </c:catAx>
      <c:valAx>
        <c:axId val="182432128"/>
        <c:scaling>
          <c:orientation val="minMax"/>
        </c:scaling>
        <c:axPos val="b"/>
        <c:numFmt formatCode="0.00%" sourceLinked="1"/>
        <c:tickLblPos val="nextTo"/>
        <c:crossAx val="182418048"/>
        <c:crosses val="autoZero"/>
        <c:crossBetween val="between"/>
      </c:valAx>
      <c:spPr>
        <a:noFill/>
        <a:ln w="25400">
          <a:noFill/>
        </a:ln>
      </c:spPr>
    </c:plotArea>
    <c:plotVisOnly val="1"/>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dLbls>
            <c:showVal val="1"/>
            <c:showLeaderLines val="1"/>
          </c:dLbls>
          <c:cat>
            <c:strRef>
              <c:f>Лист1!$A$2:$A$5</c:f>
              <c:strCache>
                <c:ptCount val="4"/>
                <c:pt idx="0">
                  <c:v>1 ребенок</c:v>
                </c:pt>
                <c:pt idx="1">
                  <c:v>2 ребенка</c:v>
                </c:pt>
                <c:pt idx="2">
                  <c:v>3 и более детей </c:v>
                </c:pt>
                <c:pt idx="3">
                  <c:v>нет детей  </c:v>
                </c:pt>
              </c:strCache>
            </c:strRef>
          </c:cat>
          <c:val>
            <c:numRef>
              <c:f>Лист1!$B$2:$B$5</c:f>
              <c:numCache>
                <c:formatCode>0.00%</c:formatCode>
                <c:ptCount val="4"/>
                <c:pt idx="0">
                  <c:v>0.43900000000000028</c:v>
                </c:pt>
                <c:pt idx="1">
                  <c:v>0.36900000000000033</c:v>
                </c:pt>
                <c:pt idx="2">
                  <c:v>5.3000000000000012E-2</c:v>
                </c:pt>
                <c:pt idx="3">
                  <c:v>0.13900000000000001</c:v>
                </c:pt>
              </c:numCache>
            </c:numRef>
          </c:val>
        </c:ser>
      </c:pie3DChart>
    </c:plotArea>
    <c:legend>
      <c:legendPos val="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8.5690961227711346E-2"/>
          <c:w val="0.63612107554775366"/>
          <c:h val="0.84059655333780969"/>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и\Избыточно (много)</c:v>
                </c:pt>
                <c:pt idx="1">
                  <c:v>Достатосно</c:v>
                </c:pt>
                <c:pt idx="2">
                  <c:v>Мало</c:v>
                </c:pt>
                <c:pt idx="3">
                  <c:v>Нет совсем</c:v>
                </c:pt>
              </c:strCache>
            </c:strRef>
          </c:cat>
          <c:val>
            <c:numRef>
              <c:f>Лист1!$B$2:$B$5</c:f>
              <c:numCache>
                <c:formatCode>General</c:formatCode>
                <c:ptCount val="4"/>
                <c:pt idx="0">
                  <c:v>739</c:v>
                </c:pt>
                <c:pt idx="1">
                  <c:v>322</c:v>
                </c:pt>
                <c:pt idx="2">
                  <c:v>952</c:v>
                </c:pt>
                <c:pt idx="3">
                  <c:v>230</c:v>
                </c:pt>
              </c:numCache>
            </c:numRef>
          </c:val>
        </c:ser>
      </c:pie3DChart>
    </c:plotArea>
    <c:legend>
      <c:legendPos val="r"/>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7616017812014984E-2"/>
          <c:y val="7.5213675213675224E-2"/>
          <c:w val="0.95430860616107271"/>
          <c:h val="0.58882347398882862"/>
        </c:manualLayout>
      </c:layout>
      <c:barChart>
        <c:barDir val="bar"/>
        <c:grouping val="stacked"/>
        <c:ser>
          <c:idx val="0"/>
          <c:order val="0"/>
          <c:tx>
            <c:strRef>
              <c:f>Лист1!$B$1</c:f>
              <c:strCache>
                <c:ptCount val="1"/>
                <c:pt idx="0">
                  <c:v>высшее</c:v>
                </c:pt>
              </c:strCache>
            </c:strRef>
          </c:tx>
          <c:dLbls>
            <c:showVal val="1"/>
          </c:dLbls>
          <c:cat>
            <c:numRef>
              <c:f>Лист1!$A$2</c:f>
              <c:numCache>
                <c:formatCode>General</c:formatCode>
                <c:ptCount val="1"/>
              </c:numCache>
            </c:numRef>
          </c:cat>
          <c:val>
            <c:numRef>
              <c:f>Лист1!$B$2</c:f>
              <c:numCache>
                <c:formatCode>General</c:formatCode>
                <c:ptCount val="1"/>
                <c:pt idx="0">
                  <c:v>55.8</c:v>
                </c:pt>
              </c:numCache>
            </c:numRef>
          </c:val>
        </c:ser>
        <c:ser>
          <c:idx val="1"/>
          <c:order val="1"/>
          <c:tx>
            <c:strRef>
              <c:f>Лист1!$C$1</c:f>
              <c:strCache>
                <c:ptCount val="1"/>
                <c:pt idx="0">
                  <c:v>среднее специальное</c:v>
                </c:pt>
              </c:strCache>
            </c:strRef>
          </c:tx>
          <c:dLbls>
            <c:showVal val="1"/>
          </c:dLbls>
          <c:cat>
            <c:numRef>
              <c:f>Лист1!$A$2</c:f>
              <c:numCache>
                <c:formatCode>General</c:formatCode>
                <c:ptCount val="1"/>
              </c:numCache>
            </c:numRef>
          </c:cat>
          <c:val>
            <c:numRef>
              <c:f>Лист1!$C$2</c:f>
              <c:numCache>
                <c:formatCode>General</c:formatCode>
                <c:ptCount val="1"/>
                <c:pt idx="0">
                  <c:v>33.4</c:v>
                </c:pt>
              </c:numCache>
            </c:numRef>
          </c:val>
        </c:ser>
        <c:ser>
          <c:idx val="2"/>
          <c:order val="2"/>
          <c:tx>
            <c:strRef>
              <c:f>Лист1!$D$1</c:f>
              <c:strCache>
                <c:ptCount val="1"/>
                <c:pt idx="0">
                  <c:v>общее среднее</c:v>
                </c:pt>
              </c:strCache>
            </c:strRef>
          </c:tx>
          <c:dLbls>
            <c:showVal val="1"/>
          </c:dLbls>
          <c:cat>
            <c:numRef>
              <c:f>Лист1!$A$2</c:f>
              <c:numCache>
                <c:formatCode>General</c:formatCode>
                <c:ptCount val="1"/>
              </c:numCache>
            </c:numRef>
          </c:cat>
          <c:val>
            <c:numRef>
              <c:f>Лист1!$D$2</c:f>
              <c:numCache>
                <c:formatCode>General</c:formatCode>
                <c:ptCount val="1"/>
                <c:pt idx="0">
                  <c:v>5.1199999999999966</c:v>
                </c:pt>
              </c:numCache>
            </c:numRef>
          </c:val>
        </c:ser>
        <c:ser>
          <c:idx val="3"/>
          <c:order val="3"/>
          <c:tx>
            <c:strRef>
              <c:f>Лист1!$E$1</c:f>
              <c:strCache>
                <c:ptCount val="1"/>
                <c:pt idx="0">
                  <c:v>не полное высшее</c:v>
                </c:pt>
              </c:strCache>
            </c:strRef>
          </c:tx>
          <c:dLbls>
            <c:showVal val="1"/>
          </c:dLbls>
          <c:cat>
            <c:numRef>
              <c:f>Лист1!$A$2</c:f>
              <c:numCache>
                <c:formatCode>General</c:formatCode>
                <c:ptCount val="1"/>
              </c:numCache>
            </c:numRef>
          </c:cat>
          <c:val>
            <c:numRef>
              <c:f>Лист1!$E$2</c:f>
              <c:numCache>
                <c:formatCode>General</c:formatCode>
                <c:ptCount val="1"/>
                <c:pt idx="0">
                  <c:v>4.8</c:v>
                </c:pt>
              </c:numCache>
            </c:numRef>
          </c:val>
        </c:ser>
        <c:ser>
          <c:idx val="4"/>
          <c:order val="4"/>
          <c:tx>
            <c:strRef>
              <c:f>Лист1!$F$1</c:f>
              <c:strCache>
                <c:ptCount val="1"/>
                <c:pt idx="0">
                  <c:v> не работают</c:v>
                </c:pt>
              </c:strCache>
            </c:strRef>
          </c:tx>
          <c:dLbls>
            <c:showVal val="1"/>
          </c:dLbls>
          <c:cat>
            <c:numRef>
              <c:f>Лист1!$A$2</c:f>
              <c:numCache>
                <c:formatCode>General</c:formatCode>
                <c:ptCount val="1"/>
              </c:numCache>
            </c:numRef>
          </c:cat>
          <c:val>
            <c:numRef>
              <c:f>Лист1!$F$2</c:f>
              <c:numCache>
                <c:formatCode>General</c:formatCode>
                <c:ptCount val="1"/>
                <c:pt idx="0">
                  <c:v>0.8</c:v>
                </c:pt>
              </c:numCache>
            </c:numRef>
          </c:val>
        </c:ser>
        <c:overlap val="100"/>
        <c:axId val="182237440"/>
        <c:axId val="182394880"/>
      </c:barChart>
      <c:catAx>
        <c:axId val="182237440"/>
        <c:scaling>
          <c:orientation val="minMax"/>
        </c:scaling>
        <c:delete val="1"/>
        <c:axPos val="l"/>
        <c:numFmt formatCode="General" sourceLinked="1"/>
        <c:tickLblPos val="none"/>
        <c:crossAx val="182394880"/>
        <c:crosses val="autoZero"/>
        <c:auto val="1"/>
        <c:lblAlgn val="ctr"/>
        <c:lblOffset val="100"/>
      </c:catAx>
      <c:valAx>
        <c:axId val="182394880"/>
        <c:scaling>
          <c:orientation val="minMax"/>
        </c:scaling>
        <c:axPos val="b"/>
        <c:numFmt formatCode="General" sourceLinked="1"/>
        <c:tickLblPos val="nextTo"/>
        <c:crossAx val="182237440"/>
        <c:crosses val="autoZero"/>
        <c:crossBetween val="between"/>
      </c:valAx>
      <c:spPr>
        <a:noFill/>
        <a:ln w="25400">
          <a:noFill/>
        </a:ln>
      </c:spPr>
    </c:plotArea>
    <c:legend>
      <c:legendPos val="b"/>
    </c:legend>
    <c:plotVisOnly val="1"/>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Столбец1</c:v>
                </c:pt>
              </c:strCache>
            </c:strRef>
          </c:tx>
          <c:dLbls>
            <c:showVal val="1"/>
            <c:showLeaderLines val="1"/>
          </c:dLbls>
          <c:cat>
            <c:strRef>
              <c:f>Лист1!$A$2:$A$5</c:f>
              <c:strCache>
                <c:ptCount val="4"/>
                <c:pt idx="0">
                  <c:v>работающий</c:v>
                </c:pt>
                <c:pt idx="1">
                  <c:v>без работы</c:v>
                </c:pt>
                <c:pt idx="2">
                  <c:v>студент/учащийся</c:v>
                </c:pt>
                <c:pt idx="3">
                  <c:v>пенсионер</c:v>
                </c:pt>
              </c:strCache>
            </c:strRef>
          </c:cat>
          <c:val>
            <c:numRef>
              <c:f>Лист1!$B$2:$B$5</c:f>
              <c:numCache>
                <c:formatCode>0.00%</c:formatCode>
                <c:ptCount val="4"/>
                <c:pt idx="0">
                  <c:v>0.7780000000000008</c:v>
                </c:pt>
                <c:pt idx="1">
                  <c:v>4.8000000000000001E-2</c:v>
                </c:pt>
                <c:pt idx="2">
                  <c:v>5.3999999999999999E-2</c:v>
                </c:pt>
                <c:pt idx="3">
                  <c:v>8.2000000000000003E-2</c:v>
                </c:pt>
              </c:numCache>
            </c:numRef>
          </c:val>
        </c:ser>
      </c:pie3DChart>
    </c:plotArea>
    <c:legend>
      <c:legendPos val="r"/>
    </c:legend>
    <c:plotVisOnly val="1"/>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ru-RU"/>
  <c:chart>
    <c:plotArea>
      <c:layout/>
      <c:barChart>
        <c:barDir val="bar"/>
        <c:grouping val="stacked"/>
        <c:ser>
          <c:idx val="0"/>
          <c:order val="0"/>
          <c:tx>
            <c:strRef>
              <c:f>Лист1!$B$1</c:f>
              <c:strCache>
                <c:ptCount val="1"/>
                <c:pt idx="0">
                  <c:v>до 10</c:v>
                </c:pt>
              </c:strCache>
            </c:strRef>
          </c:tx>
          <c:dLbls>
            <c:showVal val="1"/>
          </c:dLbls>
          <c:cat>
            <c:numRef>
              <c:f>Лист1!$A$2</c:f>
              <c:numCache>
                <c:formatCode>General</c:formatCode>
                <c:ptCount val="1"/>
              </c:numCache>
            </c:numRef>
          </c:cat>
          <c:val>
            <c:numRef>
              <c:f>Лист1!$B$2</c:f>
              <c:numCache>
                <c:formatCode>0.00%</c:formatCode>
                <c:ptCount val="1"/>
                <c:pt idx="0">
                  <c:v>0.30500000000000033</c:v>
                </c:pt>
              </c:numCache>
            </c:numRef>
          </c:val>
        </c:ser>
        <c:ser>
          <c:idx val="1"/>
          <c:order val="1"/>
          <c:tx>
            <c:strRef>
              <c:f>Лист1!$C$1</c:f>
              <c:strCache>
                <c:ptCount val="1"/>
                <c:pt idx="0">
                  <c:v>от 10 до 20</c:v>
                </c:pt>
              </c:strCache>
            </c:strRef>
          </c:tx>
          <c:dLbls>
            <c:showVal val="1"/>
          </c:dLbls>
          <c:cat>
            <c:numRef>
              <c:f>Лист1!$A$2</c:f>
              <c:numCache>
                <c:formatCode>General</c:formatCode>
                <c:ptCount val="1"/>
              </c:numCache>
            </c:numRef>
          </c:cat>
          <c:val>
            <c:numRef>
              <c:f>Лист1!$C$2</c:f>
              <c:numCache>
                <c:formatCode>0.00%</c:formatCode>
                <c:ptCount val="1"/>
                <c:pt idx="0">
                  <c:v>0.32500000000000034</c:v>
                </c:pt>
              </c:numCache>
            </c:numRef>
          </c:val>
        </c:ser>
        <c:ser>
          <c:idx val="2"/>
          <c:order val="2"/>
          <c:tx>
            <c:strRef>
              <c:f>Лист1!$D$1</c:f>
              <c:strCache>
                <c:ptCount val="1"/>
                <c:pt idx="0">
                  <c:v>от 20 до 30</c:v>
                </c:pt>
              </c:strCache>
            </c:strRef>
          </c:tx>
          <c:dLbls>
            <c:showVal val="1"/>
          </c:dLbls>
          <c:cat>
            <c:numRef>
              <c:f>Лист1!$A$2</c:f>
              <c:numCache>
                <c:formatCode>General</c:formatCode>
                <c:ptCount val="1"/>
              </c:numCache>
            </c:numRef>
          </c:cat>
          <c:val>
            <c:numRef>
              <c:f>Лист1!$D$2</c:f>
              <c:numCache>
                <c:formatCode>0.00%</c:formatCode>
                <c:ptCount val="1"/>
                <c:pt idx="0">
                  <c:v>0.18200000000000013</c:v>
                </c:pt>
              </c:numCache>
            </c:numRef>
          </c:val>
        </c:ser>
        <c:ser>
          <c:idx val="3"/>
          <c:order val="3"/>
          <c:tx>
            <c:strRef>
              <c:f>Лист1!$E$1</c:f>
              <c:strCache>
                <c:ptCount val="1"/>
                <c:pt idx="0">
                  <c:v>от 30 до 45</c:v>
                </c:pt>
              </c:strCache>
            </c:strRef>
          </c:tx>
          <c:dLbls>
            <c:showVal val="1"/>
          </c:dLbls>
          <c:cat>
            <c:numRef>
              <c:f>Лист1!$A$2</c:f>
              <c:numCache>
                <c:formatCode>General</c:formatCode>
                <c:ptCount val="1"/>
              </c:numCache>
            </c:numRef>
          </c:cat>
          <c:val>
            <c:numRef>
              <c:f>Лист1!$E$2</c:f>
              <c:numCache>
                <c:formatCode>0.00%</c:formatCode>
                <c:ptCount val="1"/>
                <c:pt idx="0">
                  <c:v>0.16400000000000001</c:v>
                </c:pt>
              </c:numCache>
            </c:numRef>
          </c:val>
        </c:ser>
        <c:ser>
          <c:idx val="4"/>
          <c:order val="4"/>
          <c:tx>
            <c:strRef>
              <c:f>Лист1!$F$1</c:f>
              <c:strCache>
                <c:ptCount val="1"/>
                <c:pt idx="0">
                  <c:v>от 45 до 60</c:v>
                </c:pt>
              </c:strCache>
            </c:strRef>
          </c:tx>
          <c:cat>
            <c:numRef>
              <c:f>Лист1!$A$2</c:f>
              <c:numCache>
                <c:formatCode>General</c:formatCode>
                <c:ptCount val="1"/>
              </c:numCache>
            </c:numRef>
          </c:cat>
          <c:val>
            <c:numRef>
              <c:f>Лист1!$F$2</c:f>
              <c:numCache>
                <c:formatCode>0.00%</c:formatCode>
                <c:ptCount val="1"/>
                <c:pt idx="0">
                  <c:v>1.7000000000000001E-2</c:v>
                </c:pt>
              </c:numCache>
            </c:numRef>
          </c:val>
        </c:ser>
        <c:ser>
          <c:idx val="5"/>
          <c:order val="5"/>
          <c:tx>
            <c:strRef>
              <c:f>Лист1!$G$1</c:f>
              <c:strCache>
                <c:ptCount val="1"/>
                <c:pt idx="0">
                  <c:v>более 60</c:v>
                </c:pt>
              </c:strCache>
            </c:strRef>
          </c:tx>
          <c:cat>
            <c:numRef>
              <c:f>Лист1!$A$2</c:f>
              <c:numCache>
                <c:formatCode>General</c:formatCode>
                <c:ptCount val="1"/>
              </c:numCache>
            </c:numRef>
          </c:cat>
          <c:val>
            <c:numRef>
              <c:f>Лист1!$G$2</c:f>
              <c:numCache>
                <c:formatCode>0.00%</c:formatCode>
                <c:ptCount val="1"/>
                <c:pt idx="0">
                  <c:v>5.0000000000000044E-3</c:v>
                </c:pt>
              </c:numCache>
            </c:numRef>
          </c:val>
        </c:ser>
        <c:overlap val="100"/>
        <c:axId val="182950528"/>
        <c:axId val="182960512"/>
      </c:barChart>
      <c:catAx>
        <c:axId val="182950528"/>
        <c:scaling>
          <c:orientation val="minMax"/>
        </c:scaling>
        <c:delete val="1"/>
        <c:axPos val="l"/>
        <c:numFmt formatCode="General" sourceLinked="1"/>
        <c:tickLblPos val="none"/>
        <c:crossAx val="182960512"/>
        <c:crosses val="autoZero"/>
        <c:auto val="1"/>
        <c:lblAlgn val="ctr"/>
        <c:lblOffset val="100"/>
      </c:catAx>
      <c:valAx>
        <c:axId val="182960512"/>
        <c:scaling>
          <c:orientation val="minMax"/>
        </c:scaling>
        <c:axPos val="b"/>
        <c:numFmt formatCode="0.00%" sourceLinked="1"/>
        <c:tickLblPos val="nextTo"/>
        <c:crossAx val="182950528"/>
        <c:crosses val="autoZero"/>
        <c:crossBetween val="between"/>
      </c:valAx>
    </c:plotArea>
    <c:legend>
      <c:legendPos val="b"/>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view3D>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2.546296296296309E-2"/>
          <c:y val="1.9557389274680252E-2"/>
          <c:w val="0.94953813065033532"/>
          <c:h val="0.73708884175455924"/>
        </c:manualLayout>
      </c:layout>
      <c:bar3DChart>
        <c:barDir val="col"/>
        <c:grouping val="stacked"/>
        <c:ser>
          <c:idx val="0"/>
          <c:order val="0"/>
          <c:tx>
            <c:strRef>
              <c:f>Лист1!$B$1</c:f>
              <c:strCache>
                <c:ptCount val="1"/>
                <c:pt idx="0">
                  <c:v>Столбец1</c:v>
                </c:pt>
              </c:strCache>
            </c:strRef>
          </c:tx>
          <c:dLbls>
            <c:dLbl>
              <c:idx val="0"/>
              <c:layout>
                <c:manualLayout>
                  <c:x val="-2.121889068003398E-17"/>
                  <c:y val="-4.7449584816133218E-3"/>
                </c:manualLayout>
              </c:layout>
              <c:spPr/>
              <c:txPr>
                <a:bodyPr/>
                <a:lstStyle/>
                <a:p>
                  <a:pPr>
                    <a:defRPr sz="1200"/>
                  </a:pPr>
                  <a:endParaRPr lang="ru-RU"/>
                </a:p>
              </c:txPr>
              <c:showVal val="1"/>
            </c:dLbl>
            <c:dLbl>
              <c:idx val="1"/>
              <c:spPr/>
              <c:txPr>
                <a:bodyPr/>
                <a:lstStyle/>
                <a:p>
                  <a:pPr>
                    <a:defRPr sz="1200"/>
                  </a:pPr>
                  <a:endParaRPr lang="ru-RU"/>
                </a:p>
              </c:txPr>
              <c:showVal val="1"/>
            </c:dLbl>
            <c:dLbl>
              <c:idx val="2"/>
              <c:spPr/>
              <c:txPr>
                <a:bodyPr/>
                <a:lstStyle/>
                <a:p>
                  <a:pPr>
                    <a:defRPr sz="1200"/>
                  </a:pPr>
                  <a:endParaRPr lang="ru-RU"/>
                </a:p>
              </c:txPr>
              <c:showVal val="1"/>
            </c:dLbl>
            <c:dLbl>
              <c:idx val="3"/>
              <c:spPr/>
              <c:txPr>
                <a:bodyPr/>
                <a:lstStyle/>
                <a:p>
                  <a:pPr>
                    <a:defRPr sz="1200"/>
                  </a:pPr>
                  <a:endParaRPr lang="ru-RU"/>
                </a:p>
              </c:txPr>
              <c:showVal val="1"/>
            </c:dLbl>
            <c:delete val="1"/>
          </c:dLbls>
          <c:cat>
            <c:strRef>
              <c:f>Лист1!$A$2:$A$5</c:f>
              <c:strCache>
                <c:ptCount val="4"/>
                <c:pt idx="0">
                  <c:v>Руководители высшего звена</c:v>
                </c:pt>
                <c:pt idx="1">
                  <c:v>Руководители среднего звена</c:v>
                </c:pt>
                <c:pt idx="2">
                  <c:v>Собственники бизнеса</c:v>
                </c:pt>
                <c:pt idx="3">
                  <c:v>Не руководящие сотрудники</c:v>
                </c:pt>
              </c:strCache>
            </c:strRef>
          </c:cat>
          <c:val>
            <c:numRef>
              <c:f>Лист1!$B$2:$B$5</c:f>
              <c:numCache>
                <c:formatCode>General</c:formatCode>
                <c:ptCount val="4"/>
                <c:pt idx="0">
                  <c:v>23</c:v>
                </c:pt>
                <c:pt idx="1">
                  <c:v>58</c:v>
                </c:pt>
                <c:pt idx="2">
                  <c:v>314</c:v>
                </c:pt>
                <c:pt idx="3">
                  <c:v>87</c:v>
                </c:pt>
              </c:numCache>
            </c:numRef>
          </c:val>
        </c:ser>
        <c:shape val="box"/>
        <c:axId val="182991872"/>
        <c:axId val="183005952"/>
        <c:axId val="0"/>
      </c:bar3DChart>
      <c:catAx>
        <c:axId val="182991872"/>
        <c:scaling>
          <c:orientation val="minMax"/>
        </c:scaling>
        <c:axPos val="b"/>
        <c:tickLblPos val="nextTo"/>
        <c:crossAx val="183005952"/>
        <c:crosses val="autoZero"/>
        <c:auto val="1"/>
        <c:lblAlgn val="ctr"/>
        <c:lblOffset val="100"/>
      </c:catAx>
      <c:valAx>
        <c:axId val="183005952"/>
        <c:scaling>
          <c:orientation val="minMax"/>
        </c:scaling>
        <c:delete val="1"/>
        <c:axPos val="l"/>
        <c:numFmt formatCode="General" sourceLinked="1"/>
        <c:tickLblPos val="none"/>
        <c:crossAx val="182991872"/>
        <c:crosses val="autoZero"/>
        <c:crossBetween val="between"/>
      </c:valAx>
    </c:plotArea>
    <c:plotVisOnly val="1"/>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50143797878923069"/>
          <c:y val="4.3650793650793704E-2"/>
          <c:w val="0.46256739858737178"/>
          <c:h val="0.85693788276465443"/>
        </c:manualLayout>
      </c:layout>
      <c:bar3DChart>
        <c:barDir val="bar"/>
        <c:grouping val="stacked"/>
        <c:ser>
          <c:idx val="0"/>
          <c:order val="0"/>
          <c:tx>
            <c:strRef>
              <c:f>Лист1!$B$1</c:f>
              <c:strCache>
                <c:ptCount val="1"/>
                <c:pt idx="0">
                  <c:v>Ряд 1</c:v>
                </c:pt>
              </c:strCache>
            </c:strRef>
          </c:tx>
          <c:dLbls>
            <c:dLbl>
              <c:idx val="0"/>
              <c:spPr/>
              <c:txPr>
                <a:bodyPr/>
                <a:lstStyle/>
                <a:p>
                  <a:pPr>
                    <a:defRPr sz="1200"/>
                  </a:pPr>
                  <a:endParaRPr lang="ru-RU"/>
                </a:p>
              </c:txPr>
            </c:dLbl>
            <c:dLbl>
              <c:idx val="1"/>
              <c:spPr/>
              <c:txPr>
                <a:bodyPr/>
                <a:lstStyle/>
                <a:p>
                  <a:pPr>
                    <a:defRPr sz="1200"/>
                  </a:pPr>
                  <a:endParaRPr lang="ru-RU"/>
                </a:p>
              </c:txPr>
            </c:dLbl>
            <c:txPr>
              <a:bodyPr/>
              <a:lstStyle/>
              <a:p>
                <a:pPr>
                  <a:defRPr sz="1100"/>
                </a:pPr>
                <a:endParaRPr lang="ru-RU"/>
              </a:p>
            </c:txPr>
            <c:showVal val="1"/>
          </c:dLbls>
          <c:cat>
            <c:strRef>
              <c:f>Лист1!$A$2:$A$5</c:f>
              <c:strCache>
                <c:ptCount val="4"/>
                <c:pt idx="0">
                  <c:v>Численность до 15 человек</c:v>
                </c:pt>
                <c:pt idx="1">
                  <c:v>Численность от 16 до 100 человек</c:v>
                </c:pt>
                <c:pt idx="2">
                  <c:v>Численность от 101 до 250 человек</c:v>
                </c:pt>
                <c:pt idx="3">
                  <c:v>Численность более 250 человек</c:v>
                </c:pt>
              </c:strCache>
            </c:strRef>
          </c:cat>
          <c:val>
            <c:numRef>
              <c:f>Лист1!$B$2:$B$5</c:f>
              <c:numCache>
                <c:formatCode>General</c:formatCode>
                <c:ptCount val="4"/>
                <c:pt idx="0">
                  <c:v>404</c:v>
                </c:pt>
                <c:pt idx="1">
                  <c:v>19</c:v>
                </c:pt>
                <c:pt idx="2">
                  <c:v>55</c:v>
                </c:pt>
                <c:pt idx="3">
                  <c:v>4</c:v>
                </c:pt>
              </c:numCache>
            </c:numRef>
          </c:val>
        </c:ser>
        <c:ser>
          <c:idx val="1"/>
          <c:order val="1"/>
          <c:tx>
            <c:strRef>
              <c:f>Лист1!$C$1</c:f>
              <c:strCache>
                <c:ptCount val="1"/>
                <c:pt idx="0">
                  <c:v>Столбец1</c:v>
                </c:pt>
              </c:strCache>
            </c:strRef>
          </c:tx>
          <c:cat>
            <c:strRef>
              <c:f>Лист1!$A$2:$A$5</c:f>
              <c:strCache>
                <c:ptCount val="4"/>
                <c:pt idx="0">
                  <c:v>Численность до 15 человек</c:v>
                </c:pt>
                <c:pt idx="1">
                  <c:v>Численность от 16 до 100 человек</c:v>
                </c:pt>
                <c:pt idx="2">
                  <c:v>Численность от 101 до 250 человек</c:v>
                </c:pt>
                <c:pt idx="3">
                  <c:v>Численность более 250 человек</c:v>
                </c:pt>
              </c:strCache>
            </c:strRef>
          </c:cat>
          <c:val>
            <c:numRef>
              <c:f>Лист1!$C$2:$C$5</c:f>
              <c:numCache>
                <c:formatCode>General</c:formatCode>
                <c:ptCount val="4"/>
              </c:numCache>
            </c:numRef>
          </c:val>
        </c:ser>
        <c:ser>
          <c:idx val="2"/>
          <c:order val="2"/>
          <c:tx>
            <c:strRef>
              <c:f>Лист1!$D$1</c:f>
              <c:strCache>
                <c:ptCount val="1"/>
                <c:pt idx="0">
                  <c:v>Столбец2</c:v>
                </c:pt>
              </c:strCache>
            </c:strRef>
          </c:tx>
          <c:cat>
            <c:strRef>
              <c:f>Лист1!$A$2:$A$5</c:f>
              <c:strCache>
                <c:ptCount val="4"/>
                <c:pt idx="0">
                  <c:v>Численность до 15 человек</c:v>
                </c:pt>
                <c:pt idx="1">
                  <c:v>Численность от 16 до 100 человек</c:v>
                </c:pt>
                <c:pt idx="2">
                  <c:v>Численность от 101 до 250 человек</c:v>
                </c:pt>
                <c:pt idx="3">
                  <c:v>Численность более 250 человек</c:v>
                </c:pt>
              </c:strCache>
            </c:strRef>
          </c:cat>
          <c:val>
            <c:numRef>
              <c:f>Лист1!$D$2:$D$5</c:f>
              <c:numCache>
                <c:formatCode>General</c:formatCode>
                <c:ptCount val="4"/>
              </c:numCache>
            </c:numRef>
          </c:val>
        </c:ser>
        <c:shape val="box"/>
        <c:axId val="182798976"/>
        <c:axId val="182829440"/>
        <c:axId val="0"/>
      </c:bar3DChart>
      <c:catAx>
        <c:axId val="182798976"/>
        <c:scaling>
          <c:orientation val="minMax"/>
        </c:scaling>
        <c:axPos val="l"/>
        <c:tickLblPos val="nextTo"/>
        <c:txPr>
          <a:bodyPr/>
          <a:lstStyle/>
          <a:p>
            <a:pPr>
              <a:defRPr sz="1400">
                <a:latin typeface="Times New Roman" pitchFamily="18" charset="0"/>
                <a:cs typeface="Times New Roman" pitchFamily="18" charset="0"/>
              </a:defRPr>
            </a:pPr>
            <a:endParaRPr lang="ru-RU"/>
          </a:p>
        </c:txPr>
        <c:crossAx val="182829440"/>
        <c:crosses val="autoZero"/>
        <c:auto val="1"/>
        <c:lblAlgn val="ctr"/>
        <c:lblOffset val="100"/>
      </c:catAx>
      <c:valAx>
        <c:axId val="182829440"/>
        <c:scaling>
          <c:orientation val="minMax"/>
        </c:scaling>
        <c:delete val="1"/>
        <c:axPos val="b"/>
        <c:numFmt formatCode="General" sourceLinked="1"/>
        <c:tickLblPos val="none"/>
        <c:crossAx val="182798976"/>
        <c:crosses val="autoZero"/>
        <c:crossBetween val="between"/>
      </c:valAx>
      <c:spPr>
        <a:noFill/>
        <a:ln w="25400">
          <a:noFill/>
        </a:ln>
      </c:spPr>
    </c:plotArea>
    <c:plotVisOnly val="1"/>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386063721201537E-2"/>
          <c:y val="0.10515857392825922"/>
          <c:w val="0.65137936270362895"/>
          <c:h val="0.80853182414698166"/>
        </c:manualLayout>
      </c:layout>
      <c:pie3DChart>
        <c:varyColors val="1"/>
        <c:ser>
          <c:idx val="0"/>
          <c:order val="0"/>
          <c:tx>
            <c:strRef>
              <c:f>Лист1!$B$1</c:f>
              <c:strCache>
                <c:ptCount val="1"/>
                <c:pt idx="0">
                  <c:v>Продажи</c:v>
                </c:pt>
              </c:strCache>
            </c:strRef>
          </c:tx>
          <c:dLbls>
            <c:dLbl>
              <c:idx val="0"/>
              <c:showVal val="1"/>
            </c:dLbl>
            <c:dLbl>
              <c:idx val="1"/>
              <c:showVal val="1"/>
            </c:dLbl>
            <c:dLbl>
              <c:idx val="2"/>
              <c:showVal val="1"/>
            </c:dLbl>
            <c:dLbl>
              <c:idx val="3"/>
              <c:showVal val="1"/>
            </c:dLbl>
            <c:delete val="1"/>
          </c:dLbls>
          <c:cat>
            <c:strRef>
              <c:f>Лист1!$A$2:$A$5</c:f>
              <c:strCache>
                <c:ptCount val="4"/>
                <c:pt idx="0">
                  <c:v>менее 1 года</c:v>
                </c:pt>
                <c:pt idx="1">
                  <c:v>от 1 года до 3 лет</c:v>
                </c:pt>
                <c:pt idx="2">
                  <c:v>от 3 до 7 лет</c:v>
                </c:pt>
                <c:pt idx="3">
                  <c:v>более 7 лет</c:v>
                </c:pt>
              </c:strCache>
            </c:strRef>
          </c:cat>
          <c:val>
            <c:numRef>
              <c:f>Лист1!$B$2:$B$5</c:f>
              <c:numCache>
                <c:formatCode>0.00%</c:formatCode>
                <c:ptCount val="4"/>
                <c:pt idx="0">
                  <c:v>0.1701</c:v>
                </c:pt>
                <c:pt idx="1">
                  <c:v>0.39800000000000063</c:v>
                </c:pt>
                <c:pt idx="2" formatCode="0%">
                  <c:v>0.22</c:v>
                </c:pt>
                <c:pt idx="3">
                  <c:v>0.19700000000000001</c:v>
                </c:pt>
              </c:numCache>
            </c:numRef>
          </c:val>
        </c:ser>
      </c:pie3DChart>
    </c:plotArea>
    <c:legend>
      <c:legendPos val="r"/>
    </c:legend>
    <c:plotVisOnly val="1"/>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6.575982708043851E-2"/>
          <c:w val="0.64757498191982976"/>
          <c:h val="0.89350007719623259"/>
        </c:manualLayout>
      </c:layout>
      <c:pie3DChart>
        <c:varyColors val="1"/>
        <c:ser>
          <c:idx val="0"/>
          <c:order val="0"/>
          <c:tx>
            <c:strRef>
              <c:f>Лист1!$B$1</c:f>
              <c:strCache>
                <c:ptCount val="1"/>
                <c:pt idx="0">
                  <c:v>Продажи</c:v>
                </c:pt>
              </c:strCache>
            </c:strRef>
          </c:tx>
          <c:explosion val="25"/>
          <c:dLbls>
            <c:dLbl>
              <c:idx val="4"/>
              <c:layout>
                <c:manualLayout>
                  <c:x val="2.6057710278475556E-2"/>
                  <c:y val="-5.9250887756677473E-2"/>
                </c:manualLayout>
              </c:layout>
              <c:showVal val="1"/>
            </c:dLbl>
            <c:txPr>
              <a:bodyPr/>
              <a:lstStyle/>
              <a:p>
                <a:pPr>
                  <a:defRPr sz="1100">
                    <a:solidFill>
                      <a:sysClr val="windowText" lastClr="000000"/>
                    </a:solidFill>
                    <a:latin typeface="Times New Roman" pitchFamily="18" charset="0"/>
                    <a:cs typeface="Times New Roman" pitchFamily="18" charset="0"/>
                  </a:defRPr>
                </a:pPr>
                <a:endParaRPr lang="ru-RU"/>
              </a:p>
            </c:txPr>
            <c:showVal val="1"/>
            <c:showLeaderLines val="1"/>
          </c:dLbls>
          <c:cat>
            <c:strRef>
              <c:f>Лист1!$A$2:$A$7</c:f>
              <c:strCache>
                <c:ptCount val="6"/>
                <c:pt idx="0">
                  <c:v>Услуги</c:v>
                </c:pt>
                <c:pt idx="1">
                  <c:v>Сырье и материалы для дальнейшей переработки</c:v>
                </c:pt>
                <c:pt idx="2">
                  <c:v>Компоненты для производства конечной продукции</c:v>
                </c:pt>
                <c:pt idx="3">
                  <c:v>Конечная продукция </c:v>
                </c:pt>
                <c:pt idx="4">
                  <c:v>Другое (торговля продовольственными товарами, выращивание зерновых, с/х продукция)</c:v>
                </c:pt>
                <c:pt idx="5">
                  <c:v>торговля и дистрибуция товаров и услуг, произведенных другими компаниями </c:v>
                </c:pt>
              </c:strCache>
            </c:strRef>
          </c:cat>
          <c:val>
            <c:numRef>
              <c:f>Лист1!$B$2:$B$7</c:f>
              <c:numCache>
                <c:formatCode>General</c:formatCode>
                <c:ptCount val="6"/>
                <c:pt idx="0">
                  <c:v>125</c:v>
                </c:pt>
                <c:pt idx="1">
                  <c:v>77</c:v>
                </c:pt>
                <c:pt idx="2">
                  <c:v>13</c:v>
                </c:pt>
                <c:pt idx="3">
                  <c:v>137</c:v>
                </c:pt>
                <c:pt idx="4">
                  <c:v>5</c:v>
                </c:pt>
                <c:pt idx="5">
                  <c:v>125</c:v>
                </c:pt>
              </c:numCache>
            </c:numRef>
          </c:val>
        </c:ser>
      </c:pie3DChart>
    </c:plotArea>
    <c:legend>
      <c:legendPos val="r"/>
      <c:layout>
        <c:manualLayout>
          <c:xMode val="edge"/>
          <c:yMode val="edge"/>
          <c:x val="0.62635333122059789"/>
          <c:y val="2.3402247132901492E-4"/>
          <c:w val="0.35562988063024875"/>
          <c:h val="0.97192868132862764"/>
        </c:manualLayout>
      </c:layout>
      <c:txPr>
        <a:bodyPr/>
        <a:lstStyle/>
        <a:p>
          <a:pPr>
            <a:defRPr sz="1050">
              <a:latin typeface="Times New Roman" pitchFamily="18" charset="0"/>
              <a:cs typeface="Times New Roman" pitchFamily="18" charset="0"/>
            </a:defRPr>
          </a:pPr>
          <a:endParaRPr lang="ru-RU"/>
        </a:p>
      </c:txPr>
    </c:legend>
    <c:plotVisOnly val="1"/>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9.6850135112421298E-2"/>
          <c:w val="0.82284668394609861"/>
          <c:h val="0.8245066780445548"/>
        </c:manualLayout>
      </c:layout>
      <c:pie3DChart>
        <c:varyColors val="1"/>
        <c:ser>
          <c:idx val="0"/>
          <c:order val="0"/>
          <c:tx>
            <c:strRef>
              <c:f>Лист1!$B$1</c:f>
              <c:strCache>
                <c:ptCount val="1"/>
                <c:pt idx="0">
                  <c:v>Продажи</c:v>
                </c:pt>
              </c:strCache>
            </c:strRef>
          </c:tx>
          <c:explosion val="25"/>
          <c:dLbls>
            <c:showVal val="1"/>
            <c:showLeaderLines val="1"/>
          </c:dLbls>
          <c:cat>
            <c:strRef>
              <c:f>Лист1!$A$2:$A$27</c:f>
              <c:strCache>
                <c:ptCount val="26"/>
                <c:pt idx="0">
                  <c:v>Кв. 1</c:v>
                </c:pt>
                <c:pt idx="1">
                  <c:v>Кв. 2</c:v>
                </c:pt>
                <c:pt idx="2">
                  <c:v>Кв. 3</c:v>
                </c:pt>
                <c:pt idx="3">
                  <c:v>Кв. 4</c:v>
                </c:pt>
                <c:pt idx="4">
                  <c:v>Кв. 5</c:v>
                </c:pt>
                <c:pt idx="5">
                  <c:v>Кв. 6</c:v>
                </c:pt>
                <c:pt idx="6">
                  <c:v>Кв. 7</c:v>
                </c:pt>
                <c:pt idx="7">
                  <c:v>Кв. 8</c:v>
                </c:pt>
                <c:pt idx="8">
                  <c:v>Кв. 9</c:v>
                </c:pt>
                <c:pt idx="9">
                  <c:v>Кв. 10</c:v>
                </c:pt>
                <c:pt idx="10">
                  <c:v>Кв. 11</c:v>
                </c:pt>
                <c:pt idx="11">
                  <c:v>Кв. 12</c:v>
                </c:pt>
                <c:pt idx="12">
                  <c:v>Кв. 13</c:v>
                </c:pt>
                <c:pt idx="13">
                  <c:v>Кв. 14</c:v>
                </c:pt>
                <c:pt idx="14">
                  <c:v>Кв. 15</c:v>
                </c:pt>
                <c:pt idx="15">
                  <c:v>Кв. 16</c:v>
                </c:pt>
                <c:pt idx="16">
                  <c:v>Кв. 17</c:v>
                </c:pt>
                <c:pt idx="17">
                  <c:v>Кв. 18</c:v>
                </c:pt>
                <c:pt idx="18">
                  <c:v>Кв. 19</c:v>
                </c:pt>
                <c:pt idx="19">
                  <c:v>Кв. 20</c:v>
                </c:pt>
                <c:pt idx="20">
                  <c:v>Кв. 21</c:v>
                </c:pt>
                <c:pt idx="21">
                  <c:v>Кв. 22</c:v>
                </c:pt>
                <c:pt idx="22">
                  <c:v>Кв. 23</c:v>
                </c:pt>
                <c:pt idx="23">
                  <c:v>Кв. 24</c:v>
                </c:pt>
                <c:pt idx="24">
                  <c:v>Кв. 25</c:v>
                </c:pt>
                <c:pt idx="25">
                  <c:v>Кв. 26</c:v>
                </c:pt>
              </c:strCache>
            </c:strRef>
          </c:cat>
          <c:val>
            <c:numRef>
              <c:f>Лист1!$B$2:$B$27</c:f>
              <c:numCache>
                <c:formatCode>General</c:formatCode>
                <c:ptCount val="26"/>
                <c:pt idx="0">
                  <c:v>132</c:v>
                </c:pt>
                <c:pt idx="1">
                  <c:v>10</c:v>
                </c:pt>
                <c:pt idx="2">
                  <c:v>1</c:v>
                </c:pt>
                <c:pt idx="3">
                  <c:v>4</c:v>
                </c:pt>
                <c:pt idx="4">
                  <c:v>1</c:v>
                </c:pt>
                <c:pt idx="5">
                  <c:v>5</c:v>
                </c:pt>
                <c:pt idx="6">
                  <c:v>3</c:v>
                </c:pt>
                <c:pt idx="7">
                  <c:v>2</c:v>
                </c:pt>
                <c:pt idx="8">
                  <c:v>4</c:v>
                </c:pt>
                <c:pt idx="9">
                  <c:v>2</c:v>
                </c:pt>
                <c:pt idx="10">
                  <c:v>9</c:v>
                </c:pt>
                <c:pt idx="11">
                  <c:v>12</c:v>
                </c:pt>
                <c:pt idx="12">
                  <c:v>11</c:v>
                </c:pt>
                <c:pt idx="13">
                  <c:v>4</c:v>
                </c:pt>
                <c:pt idx="14">
                  <c:v>162</c:v>
                </c:pt>
                <c:pt idx="15">
                  <c:v>2</c:v>
                </c:pt>
                <c:pt idx="16">
                  <c:v>27</c:v>
                </c:pt>
                <c:pt idx="17">
                  <c:v>1</c:v>
                </c:pt>
                <c:pt idx="18">
                  <c:v>25</c:v>
                </c:pt>
                <c:pt idx="19">
                  <c:v>4</c:v>
                </c:pt>
                <c:pt idx="20">
                  <c:v>1</c:v>
                </c:pt>
                <c:pt idx="21">
                  <c:v>1</c:v>
                </c:pt>
                <c:pt idx="22">
                  <c:v>2</c:v>
                </c:pt>
                <c:pt idx="23">
                  <c:v>46</c:v>
                </c:pt>
                <c:pt idx="24">
                  <c:v>2</c:v>
                </c:pt>
                <c:pt idx="25">
                  <c:v>9</c:v>
                </c:pt>
              </c:numCache>
            </c:numRef>
          </c:val>
        </c:ser>
      </c:pie3DChart>
    </c:plotArea>
    <c:legend>
      <c:legendPos val="r"/>
      <c:layout>
        <c:manualLayout>
          <c:xMode val="edge"/>
          <c:yMode val="edge"/>
          <c:x val="0.8885890565762613"/>
          <c:y val="1.7769112194309041E-2"/>
          <c:w val="9.7522054534850244E-2"/>
          <c:h val="0.98223088780569057"/>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3883785360163407E-2"/>
          <c:y val="0"/>
          <c:w val="0.63187481773111831"/>
          <c:h val="0.87896825396825395"/>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1728</c:v>
                </c:pt>
                <c:pt idx="1">
                  <c:v>126</c:v>
                </c:pt>
                <c:pt idx="2">
                  <c:v>218</c:v>
                </c:pt>
                <c:pt idx="3">
                  <c:v>171</c:v>
                </c:pt>
              </c:numCache>
            </c:numRef>
          </c:val>
        </c:ser>
      </c:pie3DChart>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3.3491724992709242E-2"/>
          <c:y val="1.437426704640643E-2"/>
          <c:w val="0.70739151858891458"/>
          <c:h val="0.91493577930418513"/>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840</c:v>
                </c:pt>
                <c:pt idx="1">
                  <c:v>678</c:v>
                </c:pt>
                <c:pt idx="2">
                  <c:v>677</c:v>
                </c:pt>
                <c:pt idx="3">
                  <c:v>48</c:v>
                </c:pt>
              </c:numCache>
            </c:numRef>
          </c:val>
        </c:ser>
      </c:pie3DChart>
    </c:plotArea>
    <c:legend>
      <c:legendPos val="r"/>
      <c:layout>
        <c:manualLayout>
          <c:xMode val="edge"/>
          <c:yMode val="edge"/>
          <c:x val="0.72235154513731759"/>
          <c:y val="0.23700061428491637"/>
          <c:w val="0.24232942146599551"/>
          <c:h val="0.3912469983805229"/>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5.8686726659167632E-2"/>
          <c:w val="0.69900444736074663"/>
          <c:h val="0.84284495688039296"/>
        </c:manualLayout>
      </c:layout>
      <c:pie3DChart>
        <c:varyColors val="1"/>
        <c:ser>
          <c:idx val="0"/>
          <c:order val="0"/>
          <c:tx>
            <c:strRef>
              <c:f>Лист1!$B$1</c:f>
              <c:strCache>
                <c:ptCount val="1"/>
                <c:pt idx="0">
                  <c:v>Продажи</c:v>
                </c:pt>
              </c:strCache>
            </c:strRef>
          </c:tx>
          <c:explosion val="21"/>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1872</c:v>
                </c:pt>
                <c:pt idx="1">
                  <c:v>164</c:v>
                </c:pt>
                <c:pt idx="2">
                  <c:v>126</c:v>
                </c:pt>
                <c:pt idx="3">
                  <c:v>81</c:v>
                </c:pt>
              </c:numCache>
            </c:numRef>
          </c:val>
        </c:ser>
      </c:pie3DChart>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1.0912698412698412E-2"/>
          <c:w val="0.69105588363954806"/>
          <c:h val="0.88293650793650758"/>
        </c:manualLayout>
      </c:layout>
      <c:pie3DChart>
        <c:varyColors val="1"/>
        <c:ser>
          <c:idx val="0"/>
          <c:order val="0"/>
          <c:tx>
            <c:strRef>
              <c:f>Лист1!$B$1</c:f>
              <c:strCache>
                <c:ptCount val="1"/>
                <c:pt idx="0">
                  <c:v>Продажи</c:v>
                </c:pt>
              </c:strCache>
            </c:strRef>
          </c:tx>
          <c:explosion val="25"/>
          <c:dLbls>
            <c:txPr>
              <a:bodyPr/>
              <a:lstStyle/>
              <a:p>
                <a:pPr>
                  <a:defRPr sz="1400"/>
                </a:pPr>
                <a:endParaRPr lang="ru-RU"/>
              </a:p>
            </c:txPr>
            <c:showVal val="1"/>
            <c:showLeaderLines val="1"/>
          </c:dLbls>
          <c:cat>
            <c:strRef>
              <c:f>Лист1!$A$2:$A$5</c:f>
              <c:strCache>
                <c:ptCount val="4"/>
                <c:pt idx="0">
                  <c:v>Избыточно(много)</c:v>
                </c:pt>
                <c:pt idx="1">
                  <c:v>Достаточно</c:v>
                </c:pt>
                <c:pt idx="2">
                  <c:v>Мало</c:v>
                </c:pt>
                <c:pt idx="3">
                  <c:v>Нет совсем</c:v>
                </c:pt>
              </c:strCache>
            </c:strRef>
          </c:cat>
          <c:val>
            <c:numRef>
              <c:f>Лист1!$B$2:$B$5</c:f>
              <c:numCache>
                <c:formatCode>General</c:formatCode>
                <c:ptCount val="4"/>
                <c:pt idx="0">
                  <c:v>695</c:v>
                </c:pt>
                <c:pt idx="1">
                  <c:v>282</c:v>
                </c:pt>
                <c:pt idx="2">
                  <c:v>1205</c:v>
                </c:pt>
                <c:pt idx="3">
                  <c:v>61</c:v>
                </c:pt>
              </c:numCache>
            </c:numRef>
          </c:val>
        </c:ser>
      </c:pie3DChart>
    </c:plotArea>
    <c:legend>
      <c:legendPos val="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1.3654639323930661E-2"/>
          <c:y val="2.2817460317460406E-2"/>
          <c:w val="0.655146183650123"/>
          <c:h val="0.94642857142857428"/>
        </c:manualLayout>
      </c:layout>
      <c:pie3DChart>
        <c:varyColors val="1"/>
        <c:ser>
          <c:idx val="0"/>
          <c:order val="0"/>
          <c:tx>
            <c:strRef>
              <c:f>Лист1!$B$1</c:f>
              <c:strCache>
                <c:ptCount val="1"/>
                <c:pt idx="0">
                  <c:v>Продажи</c:v>
                </c:pt>
              </c:strCache>
            </c:strRef>
          </c:tx>
          <c:explosion val="8"/>
          <c:dLbls>
            <c:txPr>
              <a:bodyPr/>
              <a:lstStyle/>
              <a:p>
                <a:pPr>
                  <a:defRPr sz="1400"/>
                </a:pPr>
                <a:endParaRPr lang="ru-RU"/>
              </a:p>
            </c:txPr>
            <c:showVal val="1"/>
            <c:showLeaderLines val="1"/>
          </c:dLbls>
          <c:cat>
            <c:strRef>
              <c:f>Лист1!$A$2:$A$5</c:f>
              <c:strCache>
                <c:ptCount val="4"/>
                <c:pt idx="0">
                  <c:v>Удовлетворен</c:v>
                </c:pt>
                <c:pt idx="1">
                  <c:v>Скорее удовлетворен</c:v>
                </c:pt>
                <c:pt idx="2">
                  <c:v>Скорее не удовлетворен</c:v>
                </c:pt>
                <c:pt idx="3">
                  <c:v>Не удовлетворен</c:v>
                </c:pt>
              </c:strCache>
            </c:strRef>
          </c:cat>
          <c:val>
            <c:numRef>
              <c:f>Лист1!$B$2:$B$5</c:f>
              <c:numCache>
                <c:formatCode>General</c:formatCode>
                <c:ptCount val="4"/>
                <c:pt idx="0">
                  <c:v>1469</c:v>
                </c:pt>
                <c:pt idx="1">
                  <c:v>78</c:v>
                </c:pt>
                <c:pt idx="2">
                  <c:v>325</c:v>
                </c:pt>
                <c:pt idx="3">
                  <c:v>371</c:v>
                </c:pt>
              </c:numCache>
            </c:numRef>
          </c:val>
        </c:ser>
      </c:pie3DChart>
    </c:plotArea>
    <c:legend>
      <c:legendPos val="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6084593408124873E-3"/>
          <c:y val="1.8849206349206383E-2"/>
          <c:w val="0.7441648201054516"/>
          <c:h val="0.96230158730158932"/>
        </c:manualLayout>
      </c:layout>
      <c:pie3DChart>
        <c:varyColors val="1"/>
        <c:ser>
          <c:idx val="0"/>
          <c:order val="0"/>
          <c:tx>
            <c:strRef>
              <c:f>Лист1!$B$1</c:f>
              <c:strCache>
                <c:ptCount val="1"/>
                <c:pt idx="0">
                  <c:v>Продажи</c:v>
                </c:pt>
              </c:strCache>
            </c:strRef>
          </c:tx>
          <c:explosion val="25"/>
          <c:dLbls>
            <c:txPr>
              <a:bodyPr/>
              <a:lstStyle/>
              <a:p>
                <a:pPr>
                  <a:defRPr sz="1400">
                    <a:latin typeface="Times New Roman" pitchFamily="18" charset="0"/>
                    <a:cs typeface="Times New Roman" pitchFamily="18" charset="0"/>
                  </a:defRPr>
                </a:pPr>
                <a:endParaRPr lang="ru-RU"/>
              </a:p>
            </c:txPr>
            <c:showVal val="1"/>
            <c:showLeaderLines val="1"/>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449</c:v>
                </c:pt>
                <c:pt idx="1">
                  <c:v>407</c:v>
                </c:pt>
                <c:pt idx="2">
                  <c:v>977</c:v>
                </c:pt>
                <c:pt idx="3">
                  <c:v>410</c:v>
                </c:pt>
              </c:numCache>
            </c:numRef>
          </c:val>
        </c:ser>
      </c:pie3DChart>
    </c:plotArea>
    <c:legend>
      <c:legendPos val="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B3CA8-83AD-40B7-A64B-E3B1D57F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113</Pages>
  <Words>34071</Words>
  <Characters>194211</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amoulb</Company>
  <LinksUpToDate>false</LinksUpToDate>
  <CharactersWithSpaces>227827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amoulb</dc:creator>
  <cp:keywords/>
  <dc:description/>
  <cp:lastModifiedBy>amoulb</cp:lastModifiedBy>
  <cp:revision>440</cp:revision>
  <cp:lastPrinted>2018-02-09T13:18:00Z</cp:lastPrinted>
  <dcterms:created xsi:type="dcterms:W3CDTF">2018-01-17T08:28:00Z</dcterms:created>
  <dcterms:modified xsi:type="dcterms:W3CDTF">2018-02-09T13:46:00Z</dcterms:modified>
</cp:coreProperties>
</file>