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23" w:rsidRPr="00775523" w:rsidRDefault="00775523" w:rsidP="0077552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5523">
        <w:rPr>
          <w:rFonts w:ascii="Times New Roman" w:hAnsi="Times New Roman" w:cs="Times New Roman"/>
          <w:b/>
          <w:sz w:val="24"/>
          <w:szCs w:val="24"/>
          <w:lang w:eastAsia="ru-RU"/>
        </w:rPr>
        <w:t>Отчетность, взносы и налоги: календарь предпринимателя на апрель</w:t>
      </w:r>
    </w:p>
    <w:p w:rsidR="00775523" w:rsidRPr="00775523" w:rsidRDefault="00775523" w:rsidP="00775523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523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Традиционно апрель для бизнеса – горячая пора в плане отчетности: </w:t>
      </w:r>
      <w:bookmarkStart w:id="0" w:name="_GoBack"/>
      <w:bookmarkEnd w:id="0"/>
      <w:r w:rsidRPr="00775523">
        <w:rPr>
          <w:rFonts w:ascii="Times New Roman" w:hAnsi="Times New Roman" w:cs="Times New Roman"/>
          <w:sz w:val="24"/>
          <w:szCs w:val="24"/>
          <w:lang w:eastAsia="ru-RU"/>
        </w:rPr>
        <w:t>во втором месяце весны от бизнеса требуется отчитаться за 2021 год, первый квартал текущего года, а также за предыдущий месяц. При этом надо не забыть про ряд авансовых платежей. Не пропустить контрольные даты и сделать все правильно и вовремя поможет календарь предпринимателя, составленный Корпорацией МСП специально для малого и среднего бизнеса.</w:t>
      </w:r>
      <w:r w:rsidRPr="00775523">
        <w:rPr>
          <w:rFonts w:ascii="Times New Roman" w:hAnsi="Times New Roman" w:cs="Times New Roman"/>
          <w:sz w:val="24"/>
          <w:szCs w:val="24"/>
          <w:lang w:eastAsia="ru-RU"/>
        </w:rPr>
        <w:t xml:space="preserve"> Полная версия размещена на </w:t>
      </w:r>
      <w:hyperlink r:id="rId5" w:history="1">
        <w:r w:rsidRPr="0077552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цифровой пл</w:t>
        </w:r>
        <w:r w:rsidRPr="0077552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</w:t>
        </w:r>
        <w:r w:rsidRPr="0077552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тформе МСП.РФ</w:t>
        </w:r>
      </w:hyperlink>
      <w:r w:rsidRPr="007755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5523" w:rsidRPr="00775523" w:rsidRDefault="00775523" w:rsidP="00775523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5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14 апреля</w:t>
      </w:r>
      <w:r w:rsidRPr="0077552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оплатить налог на прибыль организаций с доходов в виде процентов по государственным и муниципальным ценным бумагам (за март 2022 г. или за I квартал 2022 г. — в зависимости от отчетного периода организации).</w:t>
      </w:r>
    </w:p>
    <w:p w:rsidR="00775523" w:rsidRPr="00775523" w:rsidRDefault="00775523" w:rsidP="00775523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523">
        <w:rPr>
          <w:rFonts w:ascii="Times New Roman" w:hAnsi="Times New Roman" w:cs="Times New Roman"/>
          <w:sz w:val="24"/>
          <w:szCs w:val="24"/>
          <w:lang w:eastAsia="ru-RU"/>
        </w:rPr>
        <w:t xml:space="preserve">Также до 14 апреля производители и импортеры товаров, подлежащих утилизации, уплачивают экологический сбор за 2021 г. и представляют расчет суммы экологического сбора по каждой группе товаров. Перечень товаров и упаковки, подлежащих утилизации, утвержден </w:t>
      </w:r>
      <w:hyperlink r:id="rId6" w:history="1">
        <w:r w:rsidRPr="0077552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распоряжением</w:t>
        </w:r>
      </w:hyperlink>
      <w:r w:rsidRPr="0077552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РФ от 31.12.20 № 3722-р.</w:t>
      </w:r>
    </w:p>
    <w:p w:rsidR="00775523" w:rsidRPr="00775523" w:rsidRDefault="00775523" w:rsidP="00775523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b/>
          <w:sz w:val="24"/>
          <w:szCs w:val="24"/>
        </w:rPr>
        <w:t>До 15 апреля</w:t>
      </w:r>
      <w:r w:rsidRPr="00775523">
        <w:rPr>
          <w:rFonts w:ascii="Times New Roman" w:hAnsi="Times New Roman" w:cs="Times New Roman"/>
          <w:sz w:val="24"/>
          <w:szCs w:val="24"/>
        </w:rPr>
        <w:t xml:space="preserve"> организациям надо подтвердить основной вид деятельности. Заявление и справка-подтверждение подается в отделение Фонда социального страхования (ФСС). Средним предприятиям нужно также приложить пояснительную записку к бухгалтерскому балансу за прошлый год. Подать эти документы можно в электронном виде через </w:t>
      </w:r>
      <w:hyperlink r:id="rId7" w:history="1">
        <w:r w:rsidRPr="00775523">
          <w:rPr>
            <w:rStyle w:val="a3"/>
            <w:rFonts w:ascii="Times New Roman" w:hAnsi="Times New Roman" w:cs="Times New Roman"/>
            <w:sz w:val="24"/>
            <w:szCs w:val="24"/>
          </w:rPr>
          <w:t xml:space="preserve">портал </w:t>
        </w:r>
        <w:proofErr w:type="spellStart"/>
        <w:r w:rsidRPr="00775523">
          <w:rPr>
            <w:rStyle w:val="a3"/>
            <w:rFonts w:ascii="Times New Roman" w:hAnsi="Times New Roman" w:cs="Times New Roman"/>
            <w:sz w:val="24"/>
            <w:szCs w:val="24"/>
          </w:rPr>
          <w:t>госуслуг</w:t>
        </w:r>
        <w:proofErr w:type="spellEnd"/>
      </w:hyperlink>
      <w:r w:rsidRPr="00775523">
        <w:rPr>
          <w:rFonts w:ascii="Times New Roman" w:hAnsi="Times New Roman" w:cs="Times New Roman"/>
          <w:sz w:val="24"/>
          <w:szCs w:val="24"/>
        </w:rPr>
        <w:t xml:space="preserve">. Бумажный вариант заявления поможет заполнить </w:t>
      </w:r>
      <w:hyperlink r:id="rId8" w:anchor="services" w:history="1">
        <w:r w:rsidRPr="00775523">
          <w:rPr>
            <w:rStyle w:val="a3"/>
            <w:rFonts w:ascii="Times New Roman" w:hAnsi="Times New Roman" w:cs="Times New Roman"/>
            <w:sz w:val="24"/>
            <w:szCs w:val="24"/>
          </w:rPr>
          <w:t>сервис «Конструктор документов» на Цифровой платформе МСП.РФ</w:t>
        </w:r>
      </w:hyperlink>
      <w:r w:rsidRPr="00775523">
        <w:rPr>
          <w:rFonts w:ascii="Times New Roman" w:hAnsi="Times New Roman" w:cs="Times New Roman"/>
          <w:sz w:val="24"/>
          <w:szCs w:val="24"/>
        </w:rPr>
        <w:t>.</w:t>
      </w:r>
    </w:p>
    <w:p w:rsidR="00775523" w:rsidRPr="00775523" w:rsidRDefault="00775523" w:rsidP="00775523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sz w:val="24"/>
          <w:szCs w:val="24"/>
        </w:rPr>
        <w:t xml:space="preserve">Основной вид деятельности влияет на размер взноса на травматизм (страхование от несчастных случаев на производстве и профессиональных заболеваний). Если основной вид деятельности не подтвердить, то будет учитываться имеющий наиболее высокий класс </w:t>
      </w:r>
      <w:proofErr w:type="spellStart"/>
      <w:r w:rsidRPr="00775523">
        <w:rPr>
          <w:rFonts w:ascii="Times New Roman" w:hAnsi="Times New Roman" w:cs="Times New Roman"/>
          <w:sz w:val="24"/>
          <w:szCs w:val="24"/>
        </w:rPr>
        <w:t>профриска</w:t>
      </w:r>
      <w:proofErr w:type="spellEnd"/>
      <w:r w:rsidRPr="00775523">
        <w:rPr>
          <w:rFonts w:ascii="Times New Roman" w:hAnsi="Times New Roman" w:cs="Times New Roman"/>
          <w:sz w:val="24"/>
          <w:szCs w:val="24"/>
        </w:rPr>
        <w:t xml:space="preserve">. Это может </w:t>
      </w:r>
      <w:r w:rsidRPr="00775523">
        <w:rPr>
          <w:rFonts w:ascii="Times New Roman" w:hAnsi="Times New Roman" w:cs="Times New Roman"/>
          <w:b/>
          <w:sz w:val="24"/>
          <w:szCs w:val="24"/>
        </w:rPr>
        <w:t>привести к увеличению тарифа</w:t>
      </w:r>
      <w:r w:rsidRPr="00775523">
        <w:rPr>
          <w:rFonts w:ascii="Times New Roman" w:hAnsi="Times New Roman" w:cs="Times New Roman"/>
          <w:sz w:val="24"/>
          <w:szCs w:val="24"/>
        </w:rPr>
        <w:t xml:space="preserve"> взносов на травматизм. </w:t>
      </w:r>
    </w:p>
    <w:p w:rsidR="00775523" w:rsidRPr="00775523" w:rsidRDefault="00775523" w:rsidP="00775523">
      <w:pPr>
        <w:spacing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sz w:val="24"/>
          <w:szCs w:val="24"/>
        </w:rPr>
        <w:t>Индивидуальным предпринимателям нет необходимости ежегодно подтверждать свой основной вид деятельности. Для расчета страховых взносов ИП применяется код ОКВЭД, указанный в ЕГРИП в качестве основного.</w:t>
      </w:r>
    </w:p>
    <w:p w:rsidR="00775523" w:rsidRPr="00775523" w:rsidRDefault="00775523" w:rsidP="00775523">
      <w:pPr>
        <w:spacing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23">
        <w:rPr>
          <w:rFonts w:ascii="Times New Roman" w:hAnsi="Times New Roman" w:cs="Times New Roman"/>
          <w:sz w:val="24"/>
          <w:szCs w:val="24"/>
        </w:rPr>
        <w:t xml:space="preserve">Как и в другие месяцы, </w:t>
      </w:r>
      <w:r w:rsidRPr="00775523">
        <w:rPr>
          <w:rFonts w:ascii="Times New Roman" w:hAnsi="Times New Roman" w:cs="Times New Roman"/>
          <w:b/>
          <w:sz w:val="24"/>
          <w:szCs w:val="24"/>
        </w:rPr>
        <w:t xml:space="preserve">до 15 числа </w:t>
      </w:r>
      <w:r w:rsidRPr="00775523">
        <w:rPr>
          <w:rFonts w:ascii="Times New Roman" w:hAnsi="Times New Roman" w:cs="Times New Roman"/>
          <w:sz w:val="24"/>
          <w:szCs w:val="24"/>
        </w:rPr>
        <w:t xml:space="preserve">предприниматели и организации, привлекающие работников (в том числе по договорам подряда, оказания услуг или авторского заказа, если исполнители не </w:t>
      </w:r>
      <w:proofErr w:type="spellStart"/>
      <w:r w:rsidRPr="00775523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775523">
        <w:rPr>
          <w:rFonts w:ascii="Times New Roman" w:hAnsi="Times New Roman" w:cs="Times New Roman"/>
          <w:sz w:val="24"/>
          <w:szCs w:val="24"/>
        </w:rPr>
        <w:t xml:space="preserve"> или ИП),</w:t>
      </w:r>
      <w:r w:rsidRPr="00775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523">
        <w:rPr>
          <w:rFonts w:ascii="Times New Roman" w:hAnsi="Times New Roman" w:cs="Times New Roman"/>
          <w:sz w:val="24"/>
          <w:szCs w:val="24"/>
        </w:rPr>
        <w:t>должны:</w:t>
      </w:r>
    </w:p>
    <w:p w:rsidR="00775523" w:rsidRPr="00775523" w:rsidRDefault="00775523" w:rsidP="00775523">
      <w:pPr>
        <w:pStyle w:val="a4"/>
        <w:numPr>
          <w:ilvl w:val="0"/>
          <w:numId w:val="1"/>
        </w:numPr>
        <w:tabs>
          <w:tab w:val="left" w:pos="284"/>
        </w:tabs>
        <w:spacing w:after="120" w:line="340" w:lineRule="exact"/>
        <w:ind w:left="709"/>
        <w:jc w:val="both"/>
      </w:pPr>
      <w:r w:rsidRPr="00775523">
        <w:t>Уплатить страховые взносы за работников за март: на пенсионное и медицинское страхование, страхование на случай временной нетрудоспособности и в связи с материнством — </w:t>
      </w:r>
      <w:r w:rsidRPr="00775523">
        <w:rPr>
          <w:b/>
        </w:rPr>
        <w:t>в налоговую инспекцию</w:t>
      </w:r>
    </w:p>
    <w:p w:rsidR="00775523" w:rsidRPr="00775523" w:rsidRDefault="00775523" w:rsidP="00775523">
      <w:pPr>
        <w:pStyle w:val="a4"/>
        <w:numPr>
          <w:ilvl w:val="0"/>
          <w:numId w:val="1"/>
        </w:numPr>
        <w:tabs>
          <w:tab w:val="left" w:pos="284"/>
        </w:tabs>
        <w:spacing w:after="120" w:line="340" w:lineRule="exact"/>
        <w:ind w:left="709"/>
        <w:jc w:val="both"/>
      </w:pPr>
      <w:r w:rsidRPr="00775523">
        <w:t>Уплатить страховые взносы на травматизм за март — </w:t>
      </w:r>
      <w:r w:rsidRPr="00775523">
        <w:rPr>
          <w:b/>
        </w:rPr>
        <w:t>в отделение ФСС</w:t>
      </w:r>
    </w:p>
    <w:p w:rsidR="00775523" w:rsidRPr="00775523" w:rsidRDefault="00775523" w:rsidP="00775523">
      <w:pPr>
        <w:pStyle w:val="a4"/>
        <w:numPr>
          <w:ilvl w:val="0"/>
          <w:numId w:val="1"/>
        </w:numPr>
        <w:tabs>
          <w:tab w:val="left" w:pos="284"/>
        </w:tabs>
        <w:spacing w:after="120" w:line="340" w:lineRule="exact"/>
        <w:ind w:left="709"/>
        <w:jc w:val="both"/>
      </w:pPr>
      <w:r w:rsidRPr="00775523">
        <w:t>Сдать отчет о застрахованных лицах СЗВ-М за март — </w:t>
      </w:r>
      <w:r w:rsidRPr="00775523">
        <w:rPr>
          <w:b/>
        </w:rPr>
        <w:t>в отделение Пенсионного фонда</w:t>
      </w:r>
    </w:p>
    <w:p w:rsidR="00775523" w:rsidRPr="00775523" w:rsidRDefault="00775523" w:rsidP="00775523">
      <w:pPr>
        <w:pStyle w:val="a4"/>
        <w:numPr>
          <w:ilvl w:val="0"/>
          <w:numId w:val="1"/>
        </w:numPr>
        <w:tabs>
          <w:tab w:val="left" w:pos="284"/>
        </w:tabs>
        <w:spacing w:after="120" w:line="340" w:lineRule="exact"/>
        <w:ind w:left="709"/>
        <w:jc w:val="both"/>
      </w:pPr>
      <w:r w:rsidRPr="00775523">
        <w:rPr>
          <w:lang w:eastAsia="ru-RU"/>
        </w:rPr>
        <w:t>Сдать отчет СЗВ-ТД (е</w:t>
      </w:r>
      <w:r w:rsidRPr="00775523">
        <w:t xml:space="preserve">сли </w:t>
      </w:r>
      <w:r w:rsidRPr="00775523">
        <w:rPr>
          <w:lang w:eastAsia="ru-RU"/>
        </w:rPr>
        <w:t>в марте были кадровые изменения: перевод, присвоение квалификации, заявление на ведение электронной трудовой книжки или переименование работодателя)</w:t>
      </w:r>
      <w:r w:rsidRPr="00775523">
        <w:t xml:space="preserve"> — </w:t>
      </w:r>
      <w:r w:rsidRPr="00775523">
        <w:rPr>
          <w:b/>
        </w:rPr>
        <w:t>в отделение Пенсионного фонда</w:t>
      </w:r>
    </w:p>
    <w:p w:rsidR="00775523" w:rsidRPr="00775523" w:rsidRDefault="00775523" w:rsidP="001E293B">
      <w:pPr>
        <w:spacing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 20 апреля </w:t>
      </w:r>
      <w:r w:rsidRPr="00775523">
        <w:rPr>
          <w:rFonts w:ascii="Times New Roman" w:hAnsi="Times New Roman" w:cs="Times New Roman"/>
          <w:sz w:val="24"/>
          <w:szCs w:val="24"/>
        </w:rPr>
        <w:t>предприниматели и организации, привлекающие работников,</w:t>
      </w:r>
      <w:r w:rsidRPr="00775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523">
        <w:rPr>
          <w:rFonts w:ascii="Times New Roman" w:hAnsi="Times New Roman" w:cs="Times New Roman"/>
          <w:sz w:val="24"/>
          <w:szCs w:val="24"/>
        </w:rPr>
        <w:t>сдают в отделение Фонда соцстраха расчет 4-ФСС за I квартал (по начисленным и уплаченным страховым взносам на травматизм, а также по расходам на выплату страхового обеспечения) на бумажном носителе. Для подачи расчета в электронном виде срок — </w:t>
      </w:r>
      <w:r w:rsidRPr="00775523">
        <w:rPr>
          <w:rFonts w:ascii="Times New Roman" w:hAnsi="Times New Roman" w:cs="Times New Roman"/>
          <w:b/>
          <w:sz w:val="24"/>
          <w:szCs w:val="24"/>
        </w:rPr>
        <w:t>до 25 апреля</w:t>
      </w:r>
      <w:r w:rsidRPr="00775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523" w:rsidRPr="00775523" w:rsidRDefault="00775523" w:rsidP="00775523">
      <w:pPr>
        <w:spacing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sz w:val="24"/>
          <w:szCs w:val="24"/>
        </w:rPr>
        <w:t xml:space="preserve">Если ранее с ФСС был согласован план финансового обеспечения предупредительных мер для использования взносов на возмещение соответствующих расходов (например, на санаторно-курортное лечение работников, проведение </w:t>
      </w:r>
      <w:proofErr w:type="spellStart"/>
      <w:r w:rsidRPr="00775523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775523">
        <w:rPr>
          <w:rFonts w:ascii="Times New Roman" w:hAnsi="Times New Roman" w:cs="Times New Roman"/>
          <w:sz w:val="24"/>
          <w:szCs w:val="24"/>
        </w:rPr>
        <w:t xml:space="preserve"> условий труда (СОУТ), обучение по охране труда или обязательные медосмотры), </w:t>
      </w:r>
      <w:r w:rsidRPr="00775523">
        <w:rPr>
          <w:rFonts w:ascii="Times New Roman" w:hAnsi="Times New Roman" w:cs="Times New Roman"/>
          <w:b/>
          <w:sz w:val="24"/>
          <w:szCs w:val="24"/>
        </w:rPr>
        <w:t>одновременно</w:t>
      </w:r>
      <w:r w:rsidRPr="00775523">
        <w:rPr>
          <w:rFonts w:ascii="Times New Roman" w:hAnsi="Times New Roman" w:cs="Times New Roman"/>
          <w:sz w:val="24"/>
          <w:szCs w:val="24"/>
        </w:rPr>
        <w:t xml:space="preserve"> с расчетом 4-ФСС нужно представить отчет об использовании страховых взносов на финансирование предупредительных мер.</w:t>
      </w:r>
    </w:p>
    <w:p w:rsidR="00775523" w:rsidRPr="00775523" w:rsidRDefault="00775523" w:rsidP="00775523">
      <w:pPr>
        <w:spacing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5523">
        <w:rPr>
          <w:rFonts w:ascii="Times New Roman" w:hAnsi="Times New Roman" w:cs="Times New Roman"/>
          <w:sz w:val="24"/>
          <w:szCs w:val="24"/>
        </w:rPr>
        <w:t xml:space="preserve">Организации и ИП, которые фактически не вели деятельность в первом квартале 2022 года, должны </w:t>
      </w:r>
      <w:r w:rsidRPr="00775523">
        <w:rPr>
          <w:rFonts w:ascii="Times New Roman" w:hAnsi="Times New Roman" w:cs="Times New Roman"/>
          <w:b/>
          <w:sz w:val="24"/>
          <w:szCs w:val="24"/>
        </w:rPr>
        <w:t>до 20 апреля</w:t>
      </w:r>
      <w:r w:rsidRPr="00775523">
        <w:rPr>
          <w:rFonts w:ascii="Times New Roman" w:hAnsi="Times New Roman" w:cs="Times New Roman"/>
          <w:sz w:val="24"/>
          <w:szCs w:val="24"/>
        </w:rPr>
        <w:t xml:space="preserve"> сдать единую (упрощенную) налоговую декларацию (если не было движения денежных средств и объектов налогообложения). </w:t>
      </w:r>
    </w:p>
    <w:p w:rsidR="00775523" w:rsidRPr="00775523" w:rsidRDefault="00775523" w:rsidP="007755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5523" w:rsidRPr="0077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1B9"/>
    <w:multiLevelType w:val="hybridMultilevel"/>
    <w:tmpl w:val="A7FC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3EB2"/>
    <w:multiLevelType w:val="hybridMultilevel"/>
    <w:tmpl w:val="7CD6B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23"/>
    <w:rsid w:val="001E293B"/>
    <w:rsid w:val="004F7C25"/>
    <w:rsid w:val="00775523"/>
    <w:rsid w:val="00925432"/>
    <w:rsid w:val="00E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2E65-480B-46F6-AFEA-D5C4462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552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775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30102/2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all/131880/" TargetMode="External"/><Relationship Id="rId5" Type="http://schemas.openxmlformats.org/officeDocument/2006/relationships/hyperlink" Target="https://&#1084;&#1089;&#1087;.&#1088;&#1092;/services/news/detail/otchetnost-vznosy-i-nalogi-kalendar-predprinimatelya-na-apre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 Юлия Сергеевна</dc:creator>
  <cp:keywords/>
  <dc:description/>
  <cp:lastModifiedBy>Ждан Юлия Сергеевна</cp:lastModifiedBy>
  <cp:revision>2</cp:revision>
  <dcterms:created xsi:type="dcterms:W3CDTF">2022-03-28T07:40:00Z</dcterms:created>
  <dcterms:modified xsi:type="dcterms:W3CDTF">2022-03-28T08:53:00Z</dcterms:modified>
</cp:coreProperties>
</file>