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3D" w:rsidRDefault="00F84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Сводный отчет</w:t>
      </w:r>
    </w:p>
    <w:p w:rsidR="007F573D" w:rsidRDefault="00F8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результатах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оценки регулирующего воздействия проекта муниципального нормативного правового акта</w:t>
      </w:r>
      <w:proofErr w:type="gramEnd"/>
    </w:p>
    <w:p w:rsidR="007F573D" w:rsidRDefault="007F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573D" w:rsidRDefault="00F84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Общая информация:</w:t>
      </w:r>
    </w:p>
    <w:p w:rsidR="007F573D" w:rsidRDefault="00F84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Регулирующий орган: </w:t>
      </w:r>
    </w:p>
    <w:p w:rsidR="007F573D" w:rsidRDefault="00F8490A">
      <w:pPr>
        <w:spacing w:after="0" w:line="240" w:lineRule="auto"/>
        <w:ind w:firstLine="567"/>
        <w:jc w:val="both"/>
      </w:pPr>
      <w:bookmarkStart w:id="0" w:name="__DdeLink__568_66718757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 вопросам ЖКХ, транспорта, энергообеспечения и связи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573D" w:rsidRDefault="007F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73D" w:rsidRDefault="00F84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Вид и наименование проекта муниципального нормативного правового акта:</w:t>
      </w:r>
    </w:p>
    <w:p w:rsidR="007F573D" w:rsidRDefault="00F8490A">
      <w:pPr>
        <w:spacing w:after="0" w:line="240" w:lineRule="auto"/>
        <w:ind w:firstLine="567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«О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21 марта 2017 года №</w:t>
      </w:r>
      <w:r w:rsidR="0041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293 «Об утверждении шкалы критериев оценки сопоставления заявок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район».</w:t>
      </w:r>
      <w:proofErr w:type="gramEnd"/>
    </w:p>
    <w:p w:rsidR="007F573D" w:rsidRDefault="007F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 Предполагаемая дата вступления в силу муниципального нормативно-правового акта: </w:t>
      </w:r>
      <w:r w:rsidR="00C87A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года.</w:t>
      </w:r>
    </w:p>
    <w:p w:rsidR="007F573D" w:rsidRDefault="007F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 Краткое описание проблемы, на решение которой направлено предлагаемое правовое регулирование:</w:t>
      </w:r>
    </w:p>
    <w:p w:rsidR="007F573D" w:rsidRDefault="00F8490A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шкалы критериев оценки сопоставления заявок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7F573D" w:rsidRDefault="007F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1.5. Краткое описание целей предлагаемого правового регулирования:</w:t>
      </w:r>
    </w:p>
    <w:p w:rsidR="007F573D" w:rsidRDefault="00F8490A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Эффективное использование шкалы критериев оценки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сопоставления заявок на участие в открытом конкурсе на право получения свидетельства об осуществлении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по одному или нескольким муниципальным маршрутам регулярных перевозок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7F573D" w:rsidRDefault="007F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7F573D" w:rsidRDefault="00F8490A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Вносимые изменения уточняют срок при оценке критериев оценки учитывающих опыт осуществления регулярных перевозок и максимальный срок эксплуатации транспортных средств.</w:t>
      </w:r>
    </w:p>
    <w:p w:rsidR="007F573D" w:rsidRDefault="007F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autoSpaceDE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1.6.1. Степень регулирующего воздействия: </w:t>
      </w:r>
      <w:r>
        <w:rPr>
          <w:rFonts w:ascii="Times New Roman" w:hAnsi="Times New Roman"/>
          <w:sz w:val="28"/>
          <w:szCs w:val="28"/>
        </w:rPr>
        <w:t>низкая</w:t>
      </w:r>
      <w:r w:rsidR="007278C9">
        <w:rPr>
          <w:rFonts w:ascii="Times New Roman" w:hAnsi="Times New Roman"/>
          <w:sz w:val="28"/>
          <w:szCs w:val="28"/>
        </w:rPr>
        <w:t>.</w:t>
      </w:r>
    </w:p>
    <w:p w:rsidR="00DC66AE" w:rsidRDefault="00F8490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Обоснование степени регулирующего воздействия:</w:t>
      </w:r>
      <w:r w:rsidR="0043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2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не содержит положений, устанавливающие новые обязанности для субъектов предпринимательской и инвестиционной деятельности, и положений, изменяющих ранее предусмотренные муниципальным нормативным правовым актом обязанности для субъектов предпринимательской и инвестиционной деятельности, однако подлежит оценке регулирующего воздействия по общим основаниям.</w:t>
      </w:r>
    </w:p>
    <w:p w:rsidR="007F573D" w:rsidRDefault="00F8490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573D" w:rsidRDefault="00F8490A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1.7. Контактная информация исполнителя в регулирующем органе: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Юрьевна. Должность: начальник отдела по вопросам ЖКХ, транспорта, энергообеспечения и связи. Тел. 8(86135)5-15-52</w:t>
      </w:r>
    </w:p>
    <w:p w:rsidR="007F573D" w:rsidRDefault="007F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Описание проблемы, на решение которой направлено предлагаемое правовое регулирование:</w:t>
      </w:r>
    </w:p>
    <w:p w:rsidR="007F573D" w:rsidRDefault="00F8490A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Формулировка проблемы: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время согласно действующего постановления «Об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шкалы критериев оценки сопоставления заявок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 для целей определения количества баллов присуждаемых по критерию «Опыт осуществления регулярных перевозок» и «Максимальный срок эксплуатации транспортных средств», установленная градация  допускает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неоднозначное толкование при оценке заявок участников открытого конкурса.</w:t>
      </w:r>
    </w:p>
    <w:p w:rsidR="007F573D" w:rsidRDefault="007F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протест Прокуратуры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29 марта 2021 года.</w:t>
      </w:r>
    </w:p>
    <w:p w:rsidR="007F573D" w:rsidRDefault="007F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2.3. Субъекты общественных отношений, заинтересованные в устранении проблемы, их количественная оценка: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индивидуальные предприниматели.</w:t>
      </w:r>
    </w:p>
    <w:p w:rsidR="007F573D" w:rsidRDefault="007F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2.4. Характеристика негативных эффектов, возникающих в связи с наличием проблемы, их количественная оценка: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не требуется, так как проект НПА  уточняет градацию, для недопущения неоднозначного толкования при оценке заявок участников открытого конкурса, не затрагивая бальную систему.</w:t>
      </w:r>
    </w:p>
    <w:p w:rsidR="007F573D" w:rsidRDefault="007F5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</w:rPr>
        <w:t>2.5. Причины возникновения проблемы и факторы, поддерживающие ее существование:</w:t>
      </w:r>
    </w:p>
    <w:p w:rsidR="007F573D" w:rsidRDefault="007F573D">
      <w:pPr>
        <w:jc w:val="both"/>
        <w:rPr>
          <w:sz w:val="28"/>
          <w:szCs w:val="28"/>
        </w:rPr>
      </w:pPr>
    </w:p>
    <w:p w:rsidR="007F573D" w:rsidRDefault="00F8490A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Усть-Лабинский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район: </w:t>
      </w:r>
      <w:r>
        <w:rPr>
          <w:rFonts w:ascii="Times New Roman" w:hAnsi="Times New Roman"/>
          <w:sz w:val="28"/>
          <w:szCs w:val="28"/>
        </w:rPr>
        <w:t>отсутствуют</w:t>
      </w:r>
    </w:p>
    <w:p w:rsidR="007F573D" w:rsidRDefault="00F849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2.7. Опыт решения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аналогичных проблем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 </w:t>
      </w:r>
      <w:r>
        <w:rPr>
          <w:rFonts w:ascii="Times New Roman" w:hAnsi="Times New Roman"/>
          <w:sz w:val="28"/>
          <w:szCs w:val="28"/>
        </w:rPr>
        <w:t>нет</w:t>
      </w:r>
    </w:p>
    <w:p w:rsidR="007F573D" w:rsidRDefault="007F573D">
      <w:pPr>
        <w:jc w:val="both"/>
        <w:rPr>
          <w:rFonts w:ascii="Times New Roman" w:hAnsi="Times New Roman"/>
          <w:sz w:val="28"/>
          <w:szCs w:val="28"/>
        </w:rPr>
      </w:pPr>
    </w:p>
    <w:p w:rsidR="007F573D" w:rsidRDefault="00F849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2.8. Источники данных: </w:t>
      </w:r>
      <w:r>
        <w:rPr>
          <w:rFonts w:ascii="Times New Roman" w:hAnsi="Times New Roman"/>
          <w:sz w:val="28"/>
          <w:szCs w:val="28"/>
        </w:rPr>
        <w:t>нет</w:t>
      </w:r>
    </w:p>
    <w:p w:rsidR="007F573D" w:rsidRDefault="00F8490A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2.9. Иная информация о проблеме: </w:t>
      </w:r>
      <w:r>
        <w:rPr>
          <w:rFonts w:ascii="Times New Roman" w:hAnsi="Times New Roman"/>
          <w:sz w:val="28"/>
          <w:szCs w:val="28"/>
        </w:rPr>
        <w:t>нет</w:t>
      </w:r>
    </w:p>
    <w:p w:rsidR="007F573D" w:rsidRDefault="007F57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Определение целей предлагаемого правового регулирования и индикаторов для оценки их достижения:</w:t>
      </w:r>
    </w:p>
    <w:tbl>
      <w:tblPr>
        <w:tblW w:w="9613" w:type="dxa"/>
        <w:tblInd w:w="-13" w:type="dxa"/>
        <w:tblCellMar>
          <w:left w:w="62" w:type="dxa"/>
          <w:right w:w="62" w:type="dxa"/>
        </w:tblCellMar>
        <w:tblLook w:val="04A0"/>
      </w:tblPr>
      <w:tblGrid>
        <w:gridCol w:w="2936"/>
        <w:gridCol w:w="3062"/>
        <w:gridCol w:w="3615"/>
      </w:tblGrid>
      <w:tr w:rsidR="007F573D"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3.1.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Цели предлагаемого правового регулирования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Сроки достижения целей предлагаемого правового регулирования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3.3.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Периодичность мониторинга достижения целей предлагаемого правового регулирования</w:t>
            </w:r>
          </w:p>
        </w:tc>
      </w:tr>
      <w:tr w:rsidR="007F573D"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0" w:line="240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Эффективное использование шкалы критериев оценки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сопоставления заявок на участие в открытом конкурсе на право получения свидетельства об осуществлении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перевозок по одному или нескольким муниципальным маршрутам регулярных перевозок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Усть-Лабинский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район.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 даты вступления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в силу муниципального нормативного правового акта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мониторинге достижения цели не нуждается</w:t>
            </w:r>
          </w:p>
        </w:tc>
      </w:tr>
    </w:tbl>
    <w:p w:rsidR="007F573D" w:rsidRDefault="007F573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573D" w:rsidRDefault="00F8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3.4.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:rsidR="007F573D" w:rsidRDefault="00F8490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протест Прокуратуры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Усть-Лабинского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района от 29 марта 2021г.</w:t>
      </w:r>
    </w:p>
    <w:p w:rsidR="007F573D" w:rsidRDefault="007F5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7F57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0" w:type="dxa"/>
        <w:tblCellMar>
          <w:left w:w="62" w:type="dxa"/>
          <w:right w:w="62" w:type="dxa"/>
        </w:tblCellMar>
        <w:tblLook w:val="04A0"/>
      </w:tblPr>
      <w:tblGrid>
        <w:gridCol w:w="2328"/>
        <w:gridCol w:w="2971"/>
        <w:gridCol w:w="1895"/>
        <w:gridCol w:w="2406"/>
      </w:tblGrid>
      <w:tr w:rsidR="007F573D"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3.5.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Цели предлагаемого правового регулирования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3.6.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Индикаторы достижения целей предлагаемого правового регулирования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3.7.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Единица измерения индикаторов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3.8.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Целевые значения индикаторов по годам</w:t>
            </w:r>
          </w:p>
        </w:tc>
      </w:tr>
      <w:tr w:rsidR="007F573D"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0" w:line="240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Эффективное использование шкалы критериев оценки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сопоставления заявок на участие в открытом конкурсе на право получения свидетельства об осуществлении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перевозок по одному или нескольким муниципальным маршрутам регулярных перевозок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Усть-Лабинский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район.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0" w:line="240" w:lineRule="auto"/>
              <w:ind w:firstLine="567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Усть-Лабинский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«О внесении изменений в постановление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Усть-Лабинский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от 21 марта 2017 года №293 «Об утверждении шкалы критериев оценки сопоставления заявок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Усть-Лабинский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</w:t>
            </w:r>
            <w:proofErr w:type="gramEnd"/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</w:pPr>
            <w:proofErr w:type="gramStart"/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Принято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/не принято постановление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апрель 2021 года</w:t>
            </w:r>
          </w:p>
        </w:tc>
      </w:tr>
    </w:tbl>
    <w:p w:rsidR="007F573D" w:rsidRDefault="007F573D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F573D" w:rsidRDefault="00F8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3.9.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Методы расчета индикаторов достижения целей предлагаемого правового регулирования, источники информации для расчетов: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отсутствуют.</w:t>
      </w:r>
    </w:p>
    <w:p w:rsidR="007F573D" w:rsidRDefault="007F5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3.10.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Оценка затрат на проведение мониторинга достижения целей предлагаемого правового регулирования: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дополнительные затраты не потребуются.</w:t>
      </w:r>
    </w:p>
    <w:p w:rsidR="007F573D" w:rsidRDefault="007F5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00" w:type="dxa"/>
        <w:tblCellMar>
          <w:left w:w="62" w:type="dxa"/>
          <w:right w:w="62" w:type="dxa"/>
        </w:tblCellMar>
        <w:tblLook w:val="04A0"/>
      </w:tblPr>
      <w:tblGrid>
        <w:gridCol w:w="5508"/>
        <w:gridCol w:w="2369"/>
        <w:gridCol w:w="1723"/>
      </w:tblGrid>
      <w:tr w:rsidR="007F573D"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4.2.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Количество участников группы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4.3.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Источники данных</w:t>
            </w:r>
          </w:p>
        </w:tc>
      </w:tr>
      <w:tr w:rsidR="007F573D"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юридические лица, индивидуальные предприниматели,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Не ограничено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отсутствуют</w:t>
            </w:r>
          </w:p>
        </w:tc>
      </w:tr>
    </w:tbl>
    <w:p w:rsidR="007F573D" w:rsidRDefault="007F573D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F573D" w:rsidRDefault="00F8490A">
      <w:pPr>
        <w:spacing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Изменение функций (полномочий, обязанностей, прав) органов местного самоуправления муниципального образования </w:t>
      </w:r>
      <w:proofErr w:type="spellStart"/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Усть-Лабинский</w:t>
      </w:r>
      <w:proofErr w:type="spellEnd"/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район, а также порядка их реализации в связи с введением предлагаемого правового регулирования:</w:t>
      </w:r>
    </w:p>
    <w:tbl>
      <w:tblPr>
        <w:tblW w:w="9840" w:type="dxa"/>
        <w:tblCellMar>
          <w:left w:w="62" w:type="dxa"/>
          <w:right w:w="62" w:type="dxa"/>
        </w:tblCellMar>
        <w:tblLook w:val="04A0"/>
      </w:tblPr>
      <w:tblGrid>
        <w:gridCol w:w="2041"/>
        <w:gridCol w:w="3934"/>
        <w:gridCol w:w="2166"/>
        <w:gridCol w:w="1642"/>
        <w:gridCol w:w="1754"/>
      </w:tblGrid>
      <w:tr w:rsidR="007F573D"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Наименование функции (полномочия, обязанности или права)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5.2.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Характер функции (новая/изменяемая/отменяемая)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5.3.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Предполагаемый порядок реализации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5.4.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5.5.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Оценка изменения потребностей в других ресурсах</w:t>
            </w:r>
          </w:p>
        </w:tc>
      </w:tr>
      <w:tr w:rsidR="007F573D"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0" w:line="240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уточняет градацию, для недопущения неоднозначного толкования при оценке заявок участников открытого конкурса не затрагивая бальную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систему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не изменяется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</w:pPr>
            <w:proofErr w:type="gramStart"/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Усть-Лабинский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«О внесении изменений в постановление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Усть-Лабинский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от 21 марта 2017 года №293 «Об утверждении шкалы критериев оценки сопоставления заявок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Усть-Лабинский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</w:t>
            </w:r>
            <w:proofErr w:type="gram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нет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нет</w:t>
            </w:r>
          </w:p>
        </w:tc>
      </w:tr>
    </w:tbl>
    <w:p w:rsidR="007F573D" w:rsidRDefault="007F5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573D" w:rsidRDefault="00F8490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Оценка дополнительных расходов (доходов) районного бюджета (бюджета муниципального образования </w:t>
      </w:r>
      <w:proofErr w:type="spellStart"/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Усть-Лабинский</w:t>
      </w:r>
      <w:proofErr w:type="spellEnd"/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район), связанных с введением предлагаемого правового регулирования: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7F573D" w:rsidRDefault="007F5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1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01"/>
        <w:gridCol w:w="3420"/>
        <w:gridCol w:w="2891"/>
      </w:tblGrid>
      <w:tr w:rsidR="007F573D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F849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6.1. Наименование функции (полномочия, обязанности или права) (в соответствии с </w:t>
            </w:r>
            <w:hyperlink w:anchor="Par141">
              <w:r>
                <w:rPr>
                  <w:rFonts w:ascii="Times New Roman" w:hAnsi="Times New Roman"/>
                  <w:sz w:val="28"/>
                  <w:szCs w:val="28"/>
                </w:rPr>
                <w:t>подпунктом 5.1 пункта 5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настоящего сводного отчета)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F84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6.2.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Виды расходов (возможных поступлений районного бюджета (бюджета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Усть-Лабинский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3D" w:rsidRDefault="00F84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6.3. Количественная оценка расходов и возможных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поступлений,</w:t>
            </w:r>
          </w:p>
          <w:p w:rsidR="007F573D" w:rsidRDefault="00F84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  <w:tr w:rsidR="007F573D">
        <w:tc>
          <w:tcPr>
            <w:tcW w:w="9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3D" w:rsidRDefault="00F849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органа местного самоуправления</w:t>
            </w:r>
          </w:p>
        </w:tc>
      </w:tr>
      <w:tr w:rsidR="007F573D"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F849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Функция (полномочие, обязанность или право)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F849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Единовременные расходы в ____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3D" w:rsidRDefault="00F8490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7F573D"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7F573D">
            <w:pPr>
              <w:snapToGri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F849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Периодические расходы за период ____ гг.: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3D" w:rsidRDefault="00F8490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7F573D"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7F573D">
            <w:pPr>
              <w:snapToGri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F84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Возможные доходы за период ____ гг.: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3D" w:rsidRDefault="00F8490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7F573D"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F849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Функция (полномочие, обязанность или право)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F849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Единовременные расходы в ____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3D" w:rsidRDefault="00F8490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7F573D"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7F573D">
            <w:pPr>
              <w:snapToGri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F849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Периодические расходы за период ____ гг.: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3D" w:rsidRDefault="00F8490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7F573D"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7F573D">
            <w:pPr>
              <w:snapToGri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F84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Возможные доходы за период ____ гг.: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3D" w:rsidRDefault="00F8490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7F573D"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F849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единовременные расходы за период ____ гг.: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3D" w:rsidRDefault="00F8490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7F573D"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F849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периодические расходы за период ____ гг.: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3D" w:rsidRDefault="00F8490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7F573D"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F849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возможные доходы за период ____ гг.: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3D" w:rsidRDefault="00F8490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</w:tbl>
    <w:p w:rsidR="007F573D" w:rsidRDefault="007F5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6.4.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Другие сведения о дополнительных расходах (доходах) районного бюджета (бюджета муниципального образования </w:t>
      </w:r>
      <w:proofErr w:type="spellStart"/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Усть-Лабинский</w:t>
      </w:r>
      <w:proofErr w:type="spellEnd"/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район), возникающих в связи с введением предлагаемого правового регулирования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 отсутствуют.</w:t>
      </w:r>
    </w:p>
    <w:p w:rsidR="007F573D" w:rsidRDefault="007F5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6.5.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Источники данных: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нет.</w:t>
      </w:r>
    </w:p>
    <w:p w:rsidR="007F573D" w:rsidRDefault="007F5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7.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: </w:t>
      </w:r>
    </w:p>
    <w:p w:rsidR="007F573D" w:rsidRDefault="007F573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1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6"/>
        <w:gridCol w:w="3046"/>
        <w:gridCol w:w="1898"/>
        <w:gridCol w:w="2062"/>
      </w:tblGrid>
      <w:tr w:rsidR="007F573D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F849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24">
              <w:r>
                <w:rPr>
                  <w:rFonts w:ascii="Times New Roman" w:hAnsi="Times New Roman"/>
                  <w:sz w:val="28"/>
                  <w:szCs w:val="28"/>
                </w:rPr>
                <w:t>подпунктом 4.1 пункта 4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настоящего сводного отчета)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F84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F84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3D" w:rsidRDefault="00F84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7.4. Количественная оценка,</w:t>
            </w:r>
          </w:p>
          <w:p w:rsidR="007F573D" w:rsidRDefault="00F84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  <w:tr w:rsidR="007F573D"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F849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F8490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F8490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3D" w:rsidRDefault="00F8490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7F573D"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7F573D">
            <w:pPr>
              <w:snapToGri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7F57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7F57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3D" w:rsidRDefault="007F57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73D"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F849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F8490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F8490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3D" w:rsidRDefault="00F8490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7F573D"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7F573D">
            <w:pPr>
              <w:snapToGri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7F57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3D" w:rsidRDefault="007F57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3D" w:rsidRDefault="007F57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573D" w:rsidRDefault="007F5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7.5.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Издержки и выгоды адресатов предлагаемого правового регулирования, не поддающиеся количественной оценке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 отсутствуют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.</w:t>
      </w:r>
      <w:proofErr w:type="gramEnd"/>
    </w:p>
    <w:p w:rsidR="007F573D" w:rsidRDefault="007F5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7.6.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Источники данных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 отсутствуют.</w:t>
      </w:r>
    </w:p>
    <w:p w:rsidR="007F573D" w:rsidRDefault="007F5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Оценка рисков неблагоприятных последствий применения предлагаемого правового регулирования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</w:p>
    <w:tbl>
      <w:tblPr>
        <w:tblW w:w="9600" w:type="dxa"/>
        <w:tblCellMar>
          <w:left w:w="62" w:type="dxa"/>
          <w:right w:w="62" w:type="dxa"/>
        </w:tblCellMar>
        <w:tblLook w:val="04A0"/>
      </w:tblPr>
      <w:tblGrid>
        <w:gridCol w:w="1634"/>
        <w:gridCol w:w="2240"/>
        <w:gridCol w:w="1637"/>
        <w:gridCol w:w="4089"/>
      </w:tblGrid>
      <w:tr w:rsidR="007F573D"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8.1.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Виды рисков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8.2.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Оценка вероятности наступления неблагоприятных последствий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8.3.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Методы контроля рисков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8.4.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Степень контроля рисков (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полный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/частичный/отсутствует)</w:t>
            </w:r>
          </w:p>
        </w:tc>
      </w:tr>
      <w:tr w:rsidR="007F573D"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отсутствуют</w:t>
            </w:r>
          </w:p>
        </w:tc>
      </w:tr>
    </w:tbl>
    <w:p w:rsidR="007F573D" w:rsidRDefault="007F573D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F573D" w:rsidRDefault="00F8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8.5.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Источники данных: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законодательство Российской Федерации</w:t>
      </w:r>
    </w:p>
    <w:p w:rsidR="007F573D" w:rsidRDefault="007F5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F573D" w:rsidRDefault="00F8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Сравнение возможных вариантов решения проблемы: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tbl>
      <w:tblPr>
        <w:tblW w:w="9645" w:type="dxa"/>
        <w:tblCellMar>
          <w:left w:w="62" w:type="dxa"/>
          <w:right w:w="62" w:type="dxa"/>
        </w:tblCellMar>
        <w:tblLook w:val="04A0"/>
      </w:tblPr>
      <w:tblGrid>
        <w:gridCol w:w="5329"/>
        <w:gridCol w:w="2158"/>
        <w:gridCol w:w="2158"/>
      </w:tblGrid>
      <w:tr w:rsidR="007F573D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7F573D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Вариант 2</w:t>
            </w:r>
          </w:p>
        </w:tc>
      </w:tr>
      <w:tr w:rsidR="007F573D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9.1.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Содержание варианта решения проблемы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принятие муниципального нормативного правового акта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не принятие муниципального нормативного правового акта</w:t>
            </w:r>
          </w:p>
        </w:tc>
      </w:tr>
      <w:tr w:rsidR="007F573D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9.2.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</w:p>
          <w:p w:rsidR="007F573D" w:rsidRDefault="00F8490A">
            <w:pPr>
              <w:spacing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представляется </w:t>
            </w:r>
          </w:p>
          <w:p w:rsidR="007F573D" w:rsidRDefault="00F8490A">
            <w:pPr>
              <w:spacing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возможным установить</w:t>
            </w:r>
          </w:p>
          <w:p w:rsidR="007F573D" w:rsidRDefault="007F573D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</w:p>
          <w:p w:rsidR="007F573D" w:rsidRDefault="00F8490A">
            <w:pPr>
              <w:spacing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представляется </w:t>
            </w:r>
          </w:p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возможным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установить</w:t>
            </w:r>
          </w:p>
        </w:tc>
      </w:tr>
      <w:tr w:rsidR="007F573D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9.3.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не предполагается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не предполагается</w:t>
            </w:r>
          </w:p>
        </w:tc>
      </w:tr>
      <w:tr w:rsidR="007F573D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9.4.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Оценка расходов (доходов) районного бюджета (бюджета муниципального образования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Усть-Лабинский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район), связанных с введением предлагаемого правового регулирования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7F573D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9.5.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Оценка возможности достижения заявленных целей регулирования (</w:t>
            </w:r>
            <w:r>
              <w:rPr>
                <w:rFonts w:ascii="Times New Roman CYR" w:eastAsia="Times New Roman" w:hAnsi="Times New Roman CYR" w:cs="Times New Roman CYR"/>
                <w:color w:val="0000FF"/>
                <w:sz w:val="28"/>
                <w:szCs w:val="28"/>
                <w:u w:val="single"/>
                <w:lang w:eastAsia="ru-RU"/>
              </w:rPr>
              <w:t>пункт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  <w:t>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  <w:t>предполагаемая цель будет достигнута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  <w:t>предполагаемая цель не будет достигнута</w:t>
            </w:r>
          </w:p>
        </w:tc>
      </w:tr>
      <w:tr w:rsidR="007F573D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9.6.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  <w:t>Оценка рисков неблагоприятных последствий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573D" w:rsidRDefault="00F8490A">
            <w:pPr>
              <w:spacing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</w:tbl>
    <w:p w:rsidR="007F573D" w:rsidRDefault="007F5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F573D" w:rsidRDefault="00F8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9.7. 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Обоснование выбора предпочтительного варианта решения выявленной проблемы: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выявленная проблема может быть решена исключительно посредством введения предлагаемого правового регулирования.</w:t>
      </w:r>
    </w:p>
    <w:p w:rsidR="007F573D" w:rsidRDefault="007F5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9.8. 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Детальное описание предлагаемого варианта решения проблемы: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внесение изменений по тексту для исключения двойного понимания критериев оценки словами «включительно» и «свыше»,  пример:  свыше 3 до 5 лет включительно -25 баллов.</w:t>
      </w:r>
    </w:p>
    <w:p w:rsidR="007F573D" w:rsidRDefault="007F5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 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необходимость установления переходного периода отсутствует.</w:t>
      </w:r>
    </w:p>
    <w:p w:rsidR="007F573D" w:rsidRDefault="007F5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10.1. 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Предполагаемая дата вступления в силу муниципального нормативного правового акта: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апрель 2021 года.</w:t>
      </w:r>
    </w:p>
    <w:p w:rsidR="007F573D" w:rsidRDefault="007F5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10.2. 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Необходимость установления переходного периода и (или) отсрочки введения предлагаемого правового регулирования: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отсутствуют.</w:t>
      </w:r>
    </w:p>
    <w:p w:rsidR="007F573D" w:rsidRDefault="007F5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10.3. 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Необходимость распространения предлагаемого правового регулирования на ранее возникшие отношения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: отсутствует.</w:t>
      </w:r>
    </w:p>
    <w:p w:rsidR="007F573D" w:rsidRDefault="007F5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10.3.1. 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Период распространения на ранее возникшие отношения: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отсутствует.</w:t>
      </w:r>
    </w:p>
    <w:p w:rsidR="007F573D" w:rsidRDefault="007F5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10.4. 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не требуется.</w:t>
      </w:r>
    </w:p>
    <w:p w:rsidR="007F573D" w:rsidRDefault="007F5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7F573D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7F573D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F8490A">
      <w:pPr>
        <w:spacing w:after="0" w:line="240" w:lineRule="auto"/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Начальник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тдел по вопросам ЖКХ, </w:t>
      </w:r>
    </w:p>
    <w:p w:rsidR="007F573D" w:rsidRDefault="00F8490A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транспорта, энергообеспечения и связи </w:t>
      </w:r>
    </w:p>
    <w:p w:rsidR="007F573D" w:rsidRDefault="00F8490A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proofErr w:type="gramEnd"/>
    </w:p>
    <w:p w:rsidR="007F573D" w:rsidRDefault="00F8490A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ab/>
        <w:t xml:space="preserve">      А.Ю.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Котикова</w:t>
      </w:r>
      <w:proofErr w:type="spellEnd"/>
    </w:p>
    <w:p w:rsidR="007F573D" w:rsidRDefault="007F573D">
      <w:pPr>
        <w:spacing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73D" w:rsidRDefault="007F573D"/>
    <w:sectPr w:rsidR="007F573D" w:rsidSect="007F573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573D"/>
    <w:rsid w:val="001D43EA"/>
    <w:rsid w:val="002120E9"/>
    <w:rsid w:val="0040182C"/>
    <w:rsid w:val="00411BC7"/>
    <w:rsid w:val="0043511E"/>
    <w:rsid w:val="005E07AC"/>
    <w:rsid w:val="005E12F5"/>
    <w:rsid w:val="007278C9"/>
    <w:rsid w:val="007F573D"/>
    <w:rsid w:val="00897E4F"/>
    <w:rsid w:val="00C37E3A"/>
    <w:rsid w:val="00C87A3D"/>
    <w:rsid w:val="00DA0EAD"/>
    <w:rsid w:val="00DC66AE"/>
    <w:rsid w:val="00F8490A"/>
    <w:rsid w:val="00FA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B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7F573D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7F573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7F573D"/>
    <w:pPr>
      <w:spacing w:after="140"/>
    </w:pPr>
  </w:style>
  <w:style w:type="paragraph" w:styleId="a5">
    <w:name w:val="List"/>
    <w:basedOn w:val="a4"/>
    <w:rsid w:val="007F573D"/>
    <w:rPr>
      <w:rFonts w:cs="Lucida Sans"/>
    </w:rPr>
  </w:style>
  <w:style w:type="paragraph" w:customStyle="1" w:styleId="Caption">
    <w:name w:val="Caption"/>
    <w:basedOn w:val="a"/>
    <w:qFormat/>
    <w:rsid w:val="007F573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7F573D"/>
    <w:pPr>
      <w:suppressLineNumbers/>
    </w:pPr>
    <w:rPr>
      <w:rFonts w:cs="Lucida Sans"/>
    </w:rPr>
  </w:style>
  <w:style w:type="paragraph" w:styleId="a7">
    <w:name w:val="Normal (Web)"/>
    <w:basedOn w:val="a"/>
    <w:uiPriority w:val="99"/>
    <w:unhideWhenUsed/>
    <w:qFormat/>
    <w:rsid w:val="00FB15EB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2356-00050</dc:creator>
  <cp:lastModifiedBy>2356-00050</cp:lastModifiedBy>
  <cp:revision>18</cp:revision>
  <dcterms:created xsi:type="dcterms:W3CDTF">2021-04-23T08:41:00Z</dcterms:created>
  <dcterms:modified xsi:type="dcterms:W3CDTF">2021-04-26T10:45:00Z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